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3.xml" ContentType="application/vnd.openxmlformats-officedocument.drawingml.chart+xml"/>
  <Override PartName="/word/header7.xml" ContentType="application/vnd.openxmlformats-officedocument.wordprocessingml.header+xml"/>
  <Override PartName="/word/charts/chart4.xml" ContentType="application/vnd.openxmlformats-officedocument.drawingml.chart+xml"/>
  <Override PartName="/word/header8.xml" ContentType="application/vnd.openxmlformats-officedocument.wordprocessingml.header+xml"/>
  <Override PartName="/word/charts/chart5.xml" ContentType="application/vnd.openxmlformats-officedocument.drawingml.chart+xml"/>
  <Override PartName="/word/charts/chart6.xml" ContentType="application/vnd.openxmlformats-officedocument.drawingml.chart+xml"/>
  <Override PartName="/word/header9.xml" ContentType="application/vnd.openxmlformats-officedocument.wordprocessingml.header+xml"/>
  <Override PartName="/word/header10.xml" ContentType="application/vnd.openxmlformats-officedocument.wordprocessingml.header+xml"/>
  <Override PartName="/word/charts/chart7.xml" ContentType="application/vnd.openxmlformats-officedocument.drawingml.chart+xml"/>
  <Override PartName="/word/charts/chart8.xml" ContentType="application/vnd.openxmlformats-officedocument.drawingml.chart+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charts/chart9.xml" ContentType="application/vnd.openxmlformats-officedocument.drawingml.chart+xml"/>
  <Override PartName="/word/header15.xml" ContentType="application/vnd.openxmlformats-officedocument.wordprocessingml.header+xml"/>
  <Override PartName="/word/header16.xml" ContentType="application/vnd.openxmlformats-officedocument.wordprocessingml.header+xml"/>
  <Override PartName="/word/charts/chart10.xml" ContentType="application/vnd.openxmlformats-officedocument.drawingml.chart+xml"/>
  <Override PartName="/word/header17.xml" ContentType="application/vnd.openxmlformats-officedocument.wordprocessingml.header+xml"/>
  <Override PartName="/word/header18.xml" ContentType="application/vnd.openxmlformats-officedocument.wordprocessingml.header+xml"/>
  <Override PartName="/word/charts/chart11.xml" ContentType="application/vnd.openxmlformats-officedocument.drawingml.chart+xml"/>
  <Override PartName="/word/header19.xml" ContentType="application/vnd.openxmlformats-officedocument.wordprocessingml.header+xml"/>
  <Override PartName="/word/charts/chart12.xml" ContentType="application/vnd.openxmlformats-officedocument.drawingml.chart+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charts/chart13.xml" ContentType="application/vnd.openxmlformats-officedocument.drawingml.chart+xml"/>
  <Override PartName="/word/header23.xml" ContentType="application/vnd.openxmlformats-officedocument.wordprocessingml.header+xml"/>
  <Override PartName="/word/header24.xml" ContentType="application/vnd.openxmlformats-officedocument.wordprocessingml.header+xml"/>
  <Override PartName="/word/charts/chart14.xml" ContentType="application/vnd.openxmlformats-officedocument.drawingml.chart+xml"/>
  <Override PartName="/word/header25.xml" ContentType="application/vnd.openxmlformats-officedocument.wordprocessingml.header+xml"/>
  <Override PartName="/word/charts/chart15.xml" ContentType="application/vnd.openxmlformats-officedocument.drawingml.chart+xml"/>
  <Override PartName="/word/charts/chart16.xml" ContentType="application/vnd.openxmlformats-officedocument.drawingml.chart+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charts/chart17.xml" ContentType="application/vnd.openxmlformats-officedocument.drawingml.chart+xml"/>
  <Override PartName="/word/charts/chart18.xml" ContentType="application/vnd.openxmlformats-officedocument.drawingml.chart+xml"/>
  <Override PartName="/word/header29.xml" ContentType="application/vnd.openxmlformats-officedocument.wordprocessingml.header+xml"/>
  <Override PartName="/word/charts/chart19.xml" ContentType="application/vnd.openxmlformats-officedocument.drawingml.chart+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charts/chart20.xml" ContentType="application/vnd.openxmlformats-officedocument.drawingml.chart+xml"/>
  <Override PartName="/word/header33.xml" ContentType="application/vnd.openxmlformats-officedocument.wordprocessingml.header+xml"/>
  <Override PartName="/word/charts/chart21.xml" ContentType="application/vnd.openxmlformats-officedocument.drawingml.chart+xml"/>
  <Override PartName="/word/header34.xml" ContentType="application/vnd.openxmlformats-officedocument.wordprocessingml.header+xml"/>
  <Override PartName="/word/charts/chart22.xml" ContentType="application/vnd.openxmlformats-officedocument.drawingml.chart+xml"/>
  <Override PartName="/word/header35.xml" ContentType="application/vnd.openxmlformats-officedocument.wordprocessingml.header+xml"/>
  <Override PartName="/word/charts/chart23.xml" ContentType="application/vnd.openxmlformats-officedocument.drawingml.chart+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charts/chart24.xml" ContentType="application/vnd.openxmlformats-officedocument.drawingml.chart+xml"/>
  <Override PartName="/word/header39.xml" ContentType="application/vnd.openxmlformats-officedocument.wordprocessingml.header+xml"/>
  <Override PartName="/word/header40.xml" ContentType="application/vnd.openxmlformats-officedocument.wordprocessingml.header+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charts/chart28.xml" ContentType="application/vnd.openxmlformats-officedocument.drawingml.chart+xml"/>
  <Override PartName="/word/header45.xml" ContentType="application/vnd.openxmlformats-officedocument.wordprocessingml.header+xml"/>
  <Override PartName="/word/charts/chart29.xml" ContentType="application/vnd.openxmlformats-officedocument.drawingml.chart+xml"/>
  <Override PartName="/word/header46.xml" ContentType="application/vnd.openxmlformats-officedocument.wordprocessingml.header+xml"/>
  <Override PartName="/word/charts/chart30.xml" ContentType="application/vnd.openxmlformats-officedocument.drawingml.chart+xml"/>
  <Override PartName="/word/charts/chart31.xml" ContentType="application/vnd.openxmlformats-officedocument.drawingml.chart+xml"/>
  <Override PartName="/word/header47.xml" ContentType="application/vnd.openxmlformats-officedocument.wordprocessingml.header+xml"/>
  <Override PartName="/word/header48.xml" ContentType="application/vnd.openxmlformats-officedocument.wordprocessingml.header+xml"/>
  <Override PartName="/word/charts/chart32.xml" ContentType="application/vnd.openxmlformats-officedocument.drawingml.chart+xml"/>
  <Override PartName="/word/charts/chart33.xml" ContentType="application/vnd.openxmlformats-officedocument.drawingml.chart+xml"/>
  <Override PartName="/word/header49.xml" ContentType="application/vnd.openxmlformats-officedocument.wordprocessingml.header+xml"/>
  <Override PartName="/word/header5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D94" w:rsidRPr="0056693F" w:rsidRDefault="002A5D94" w:rsidP="00E53F77">
      <w:pPr>
        <w:pStyle w:val="Ttulo"/>
        <w:jc w:val="center"/>
        <w:rPr>
          <w:rFonts w:ascii="Arial" w:hAnsi="Arial" w:cs="Arial"/>
          <w:b/>
          <w:color w:val="943634" w:themeColor="accent2" w:themeShade="BF"/>
          <w:sz w:val="32"/>
          <w:szCs w:val="32"/>
        </w:rPr>
      </w:pPr>
      <w:r w:rsidRPr="0056693F">
        <w:rPr>
          <w:rFonts w:ascii="Arial" w:hAnsi="Arial" w:cs="Arial"/>
          <w:b/>
          <w:color w:val="943634" w:themeColor="accent2" w:themeShade="BF"/>
          <w:spacing w:val="2"/>
          <w:sz w:val="32"/>
          <w:szCs w:val="32"/>
        </w:rPr>
        <w:t>IN</w:t>
      </w:r>
      <w:r w:rsidRPr="0056693F">
        <w:rPr>
          <w:rFonts w:ascii="Arial" w:hAnsi="Arial" w:cs="Arial"/>
          <w:b/>
          <w:color w:val="943634" w:themeColor="accent2" w:themeShade="BF"/>
          <w:spacing w:val="1"/>
          <w:sz w:val="32"/>
          <w:szCs w:val="32"/>
        </w:rPr>
        <w:t>F</w:t>
      </w:r>
      <w:r w:rsidRPr="0056693F">
        <w:rPr>
          <w:rFonts w:ascii="Arial" w:hAnsi="Arial" w:cs="Arial"/>
          <w:b/>
          <w:color w:val="943634" w:themeColor="accent2" w:themeShade="BF"/>
          <w:spacing w:val="-1"/>
          <w:sz w:val="32"/>
          <w:szCs w:val="32"/>
        </w:rPr>
        <w:t>O</w:t>
      </w:r>
      <w:r w:rsidRPr="0056693F">
        <w:rPr>
          <w:rFonts w:ascii="Arial" w:hAnsi="Arial" w:cs="Arial"/>
          <w:b/>
          <w:color w:val="943634" w:themeColor="accent2" w:themeShade="BF"/>
          <w:sz w:val="32"/>
          <w:szCs w:val="32"/>
        </w:rPr>
        <w:t xml:space="preserve">RME </w:t>
      </w:r>
      <w:r w:rsidRPr="0056693F">
        <w:rPr>
          <w:rFonts w:ascii="Arial" w:hAnsi="Arial" w:cs="Arial"/>
          <w:b/>
          <w:color w:val="943634" w:themeColor="accent2" w:themeShade="BF"/>
          <w:spacing w:val="-1"/>
          <w:sz w:val="32"/>
          <w:szCs w:val="32"/>
        </w:rPr>
        <w:t>D</w:t>
      </w:r>
      <w:r w:rsidRPr="0056693F">
        <w:rPr>
          <w:rFonts w:ascii="Arial" w:hAnsi="Arial" w:cs="Arial"/>
          <w:b/>
          <w:color w:val="943634" w:themeColor="accent2" w:themeShade="BF"/>
          <w:sz w:val="32"/>
          <w:szCs w:val="32"/>
        </w:rPr>
        <w:t>E SEGUIMIENTO Y EVALUACION</w:t>
      </w:r>
    </w:p>
    <w:p w:rsidR="002A5D94" w:rsidRPr="0056693F" w:rsidRDefault="002A5D94" w:rsidP="00E53F77">
      <w:pPr>
        <w:pStyle w:val="Ttulo"/>
        <w:jc w:val="center"/>
        <w:rPr>
          <w:rFonts w:ascii="Arial" w:hAnsi="Arial" w:cs="Arial"/>
          <w:b/>
          <w:color w:val="943634" w:themeColor="accent2" w:themeShade="BF"/>
          <w:sz w:val="32"/>
          <w:szCs w:val="32"/>
        </w:rPr>
      </w:pPr>
      <w:r w:rsidRPr="0056693F">
        <w:rPr>
          <w:rFonts w:ascii="Arial" w:hAnsi="Arial" w:cs="Arial"/>
          <w:b/>
          <w:color w:val="943634" w:themeColor="accent2" w:themeShade="BF"/>
          <w:sz w:val="32"/>
          <w:szCs w:val="32"/>
        </w:rPr>
        <w:t>Enero de 2012 a Junio de 2014</w:t>
      </w:r>
    </w:p>
    <w:p w:rsidR="002A5D94" w:rsidRPr="0064659C" w:rsidRDefault="002A5D94" w:rsidP="00E53F77">
      <w:pPr>
        <w:widowControl w:val="0"/>
        <w:autoSpaceDE w:val="0"/>
        <w:autoSpaceDN w:val="0"/>
        <w:adjustRightInd w:val="0"/>
        <w:spacing w:before="6" w:after="0" w:line="100" w:lineRule="exact"/>
        <w:jc w:val="center"/>
        <w:rPr>
          <w:rFonts w:ascii="Arial" w:hAnsi="Arial" w:cs="Arial"/>
          <w:b/>
          <w:color w:val="000000"/>
          <w:sz w:val="32"/>
          <w:szCs w:val="32"/>
        </w:rPr>
      </w:pPr>
    </w:p>
    <w:p w:rsidR="002A5D94" w:rsidRPr="0064659C" w:rsidRDefault="002A5D94" w:rsidP="00E53F77">
      <w:pPr>
        <w:widowControl w:val="0"/>
        <w:autoSpaceDE w:val="0"/>
        <w:autoSpaceDN w:val="0"/>
        <w:adjustRightInd w:val="0"/>
        <w:spacing w:after="0" w:line="200" w:lineRule="exact"/>
        <w:jc w:val="center"/>
        <w:rPr>
          <w:rFonts w:ascii="Arial" w:hAnsi="Arial" w:cs="Arial"/>
          <w:b/>
          <w:color w:val="000000"/>
          <w:sz w:val="20"/>
          <w:szCs w:val="20"/>
        </w:rPr>
      </w:pPr>
    </w:p>
    <w:p w:rsidR="002A5D94" w:rsidRPr="0064659C" w:rsidRDefault="002A5D94" w:rsidP="0064659C">
      <w:pPr>
        <w:widowControl w:val="0"/>
        <w:autoSpaceDE w:val="0"/>
        <w:autoSpaceDN w:val="0"/>
        <w:adjustRightInd w:val="0"/>
        <w:spacing w:after="0" w:line="240" w:lineRule="auto"/>
        <w:jc w:val="center"/>
        <w:rPr>
          <w:rFonts w:ascii="Arial" w:hAnsi="Arial" w:cs="Arial"/>
          <w:color w:val="000000"/>
          <w:sz w:val="20"/>
          <w:szCs w:val="20"/>
        </w:rPr>
      </w:pPr>
    </w:p>
    <w:p w:rsidR="002A5D94" w:rsidRPr="0064659C" w:rsidRDefault="002A5D94" w:rsidP="0064659C">
      <w:pPr>
        <w:pStyle w:val="Subttulo"/>
        <w:spacing w:after="0" w:line="240" w:lineRule="auto"/>
        <w:jc w:val="center"/>
        <w:rPr>
          <w:rFonts w:ascii="Arial" w:hAnsi="Arial" w:cs="Arial"/>
          <w:b/>
          <w:color w:val="auto"/>
          <w:sz w:val="28"/>
          <w:szCs w:val="28"/>
        </w:rPr>
      </w:pPr>
      <w:r w:rsidRPr="0064659C">
        <w:rPr>
          <w:rFonts w:ascii="Arial" w:hAnsi="Arial" w:cs="Arial"/>
          <w:b/>
          <w:color w:val="auto"/>
          <w:spacing w:val="1"/>
          <w:sz w:val="28"/>
          <w:szCs w:val="28"/>
        </w:rPr>
        <w:t>S</w:t>
      </w:r>
      <w:r w:rsidRPr="0064659C">
        <w:rPr>
          <w:rFonts w:ascii="Arial" w:hAnsi="Arial" w:cs="Arial"/>
          <w:b/>
          <w:color w:val="auto"/>
          <w:spacing w:val="2"/>
          <w:sz w:val="28"/>
          <w:szCs w:val="28"/>
        </w:rPr>
        <w:t>A</w:t>
      </w:r>
      <w:r w:rsidRPr="0064659C">
        <w:rPr>
          <w:rFonts w:ascii="Arial" w:hAnsi="Arial" w:cs="Arial"/>
          <w:b/>
          <w:color w:val="auto"/>
          <w:spacing w:val="1"/>
          <w:sz w:val="28"/>
          <w:szCs w:val="28"/>
        </w:rPr>
        <w:t>N</w:t>
      </w:r>
      <w:r w:rsidRPr="0064659C">
        <w:rPr>
          <w:rFonts w:ascii="Arial" w:hAnsi="Arial" w:cs="Arial"/>
          <w:b/>
          <w:color w:val="auto"/>
          <w:sz w:val="28"/>
          <w:szCs w:val="28"/>
        </w:rPr>
        <w:t xml:space="preserve">DRA </w:t>
      </w:r>
      <w:r w:rsidRPr="0064659C">
        <w:rPr>
          <w:rFonts w:ascii="Arial" w:hAnsi="Arial" w:cs="Arial"/>
          <w:b/>
          <w:color w:val="auto"/>
          <w:spacing w:val="-3"/>
          <w:sz w:val="28"/>
          <w:szCs w:val="28"/>
        </w:rPr>
        <w:t>P</w:t>
      </w:r>
      <w:r w:rsidRPr="0064659C">
        <w:rPr>
          <w:rFonts w:ascii="Arial" w:hAnsi="Arial" w:cs="Arial"/>
          <w:b/>
          <w:color w:val="auto"/>
          <w:spacing w:val="2"/>
          <w:sz w:val="28"/>
          <w:szCs w:val="28"/>
        </w:rPr>
        <w:t>A</w:t>
      </w:r>
      <w:r w:rsidRPr="0064659C">
        <w:rPr>
          <w:rFonts w:ascii="Arial" w:hAnsi="Arial" w:cs="Arial"/>
          <w:b/>
          <w:color w:val="auto"/>
          <w:spacing w:val="-1"/>
          <w:sz w:val="28"/>
          <w:szCs w:val="28"/>
        </w:rPr>
        <w:t>O</w:t>
      </w:r>
      <w:r w:rsidRPr="0064659C">
        <w:rPr>
          <w:rFonts w:ascii="Arial" w:hAnsi="Arial" w:cs="Arial"/>
          <w:b/>
          <w:color w:val="auto"/>
          <w:sz w:val="28"/>
          <w:szCs w:val="28"/>
        </w:rPr>
        <w:t xml:space="preserve">LA </w:t>
      </w:r>
      <w:r w:rsidRPr="0064659C">
        <w:rPr>
          <w:rFonts w:ascii="Arial" w:hAnsi="Arial" w:cs="Arial"/>
          <w:b/>
          <w:color w:val="auto"/>
          <w:spacing w:val="-1"/>
          <w:sz w:val="28"/>
          <w:szCs w:val="28"/>
        </w:rPr>
        <w:t>HU</w:t>
      </w:r>
      <w:r w:rsidRPr="0064659C">
        <w:rPr>
          <w:rFonts w:ascii="Arial" w:hAnsi="Arial" w:cs="Arial"/>
          <w:b/>
          <w:color w:val="auto"/>
          <w:sz w:val="28"/>
          <w:szCs w:val="28"/>
        </w:rPr>
        <w:t>R</w:t>
      </w:r>
      <w:r w:rsidRPr="0064659C">
        <w:rPr>
          <w:rFonts w:ascii="Arial" w:hAnsi="Arial" w:cs="Arial"/>
          <w:b/>
          <w:color w:val="auto"/>
          <w:spacing w:val="-1"/>
          <w:sz w:val="28"/>
          <w:szCs w:val="28"/>
        </w:rPr>
        <w:t>TA</w:t>
      </w:r>
      <w:r w:rsidRPr="0064659C">
        <w:rPr>
          <w:rFonts w:ascii="Arial" w:hAnsi="Arial" w:cs="Arial"/>
          <w:b/>
          <w:color w:val="auto"/>
          <w:sz w:val="28"/>
          <w:szCs w:val="28"/>
        </w:rPr>
        <w:t xml:space="preserve">DO </w:t>
      </w:r>
      <w:r w:rsidRPr="0064659C">
        <w:rPr>
          <w:rFonts w:ascii="Arial" w:hAnsi="Arial" w:cs="Arial"/>
          <w:b/>
          <w:color w:val="auto"/>
          <w:spacing w:val="-1"/>
          <w:w w:val="101"/>
          <w:sz w:val="28"/>
          <w:szCs w:val="28"/>
        </w:rPr>
        <w:t>PA</w:t>
      </w:r>
      <w:r w:rsidRPr="0064659C">
        <w:rPr>
          <w:rFonts w:ascii="Arial" w:hAnsi="Arial" w:cs="Arial"/>
          <w:b/>
          <w:color w:val="auto"/>
          <w:w w:val="101"/>
          <w:sz w:val="28"/>
          <w:szCs w:val="28"/>
        </w:rPr>
        <w:t>L</w:t>
      </w:r>
      <w:r w:rsidRPr="0064659C">
        <w:rPr>
          <w:rFonts w:ascii="Arial" w:hAnsi="Arial" w:cs="Arial"/>
          <w:b/>
          <w:color w:val="auto"/>
          <w:spacing w:val="-1"/>
          <w:w w:val="101"/>
          <w:sz w:val="28"/>
          <w:szCs w:val="28"/>
        </w:rPr>
        <w:t>A</w:t>
      </w:r>
      <w:r w:rsidRPr="0064659C">
        <w:rPr>
          <w:rFonts w:ascii="Arial" w:hAnsi="Arial" w:cs="Arial"/>
          <w:b/>
          <w:color w:val="auto"/>
          <w:w w:val="101"/>
          <w:sz w:val="28"/>
          <w:szCs w:val="28"/>
        </w:rPr>
        <w:t>C</w:t>
      </w:r>
      <w:r w:rsidRPr="0064659C">
        <w:rPr>
          <w:rFonts w:ascii="Arial" w:hAnsi="Arial" w:cs="Arial"/>
          <w:b/>
          <w:color w:val="auto"/>
          <w:spacing w:val="-1"/>
          <w:w w:val="101"/>
          <w:sz w:val="28"/>
          <w:szCs w:val="28"/>
        </w:rPr>
        <w:t>I</w:t>
      </w:r>
      <w:r w:rsidRPr="0064659C">
        <w:rPr>
          <w:rFonts w:ascii="Arial" w:hAnsi="Arial" w:cs="Arial"/>
          <w:b/>
          <w:color w:val="auto"/>
          <w:w w:val="101"/>
          <w:sz w:val="28"/>
          <w:szCs w:val="28"/>
        </w:rPr>
        <w:t>O</w:t>
      </w:r>
    </w:p>
    <w:p w:rsidR="002A5D94" w:rsidRPr="0064659C" w:rsidRDefault="002A5D94" w:rsidP="0064659C">
      <w:pPr>
        <w:pStyle w:val="Subttulo"/>
        <w:spacing w:after="0" w:line="240" w:lineRule="auto"/>
        <w:jc w:val="center"/>
        <w:rPr>
          <w:rFonts w:ascii="Arial" w:hAnsi="Arial" w:cs="Arial"/>
          <w:color w:val="auto"/>
          <w:sz w:val="28"/>
          <w:szCs w:val="28"/>
        </w:rPr>
      </w:pPr>
      <w:r w:rsidRPr="0064659C">
        <w:rPr>
          <w:rFonts w:ascii="Arial" w:hAnsi="Arial" w:cs="Arial"/>
          <w:color w:val="auto"/>
          <w:w w:val="101"/>
          <w:sz w:val="28"/>
          <w:szCs w:val="28"/>
        </w:rPr>
        <w:t>G</w:t>
      </w:r>
      <w:r w:rsidRPr="0064659C">
        <w:rPr>
          <w:rFonts w:ascii="Arial" w:hAnsi="Arial" w:cs="Arial"/>
          <w:color w:val="auto"/>
          <w:spacing w:val="-3"/>
          <w:w w:val="101"/>
          <w:sz w:val="28"/>
          <w:szCs w:val="28"/>
        </w:rPr>
        <w:t>o</w:t>
      </w:r>
      <w:r w:rsidRPr="0064659C">
        <w:rPr>
          <w:rFonts w:ascii="Arial" w:hAnsi="Arial" w:cs="Arial"/>
          <w:color w:val="auto"/>
          <w:w w:val="101"/>
          <w:sz w:val="28"/>
          <w:szCs w:val="28"/>
        </w:rPr>
        <w:t>be</w:t>
      </w:r>
      <w:r w:rsidRPr="0064659C">
        <w:rPr>
          <w:rFonts w:ascii="Arial" w:hAnsi="Arial" w:cs="Arial"/>
          <w:color w:val="auto"/>
          <w:spacing w:val="1"/>
          <w:w w:val="101"/>
          <w:sz w:val="28"/>
          <w:szCs w:val="28"/>
        </w:rPr>
        <w:t>r</w:t>
      </w:r>
      <w:r w:rsidRPr="0064659C">
        <w:rPr>
          <w:rFonts w:ascii="Arial" w:hAnsi="Arial" w:cs="Arial"/>
          <w:color w:val="auto"/>
          <w:spacing w:val="-3"/>
          <w:w w:val="101"/>
          <w:sz w:val="28"/>
          <w:szCs w:val="28"/>
        </w:rPr>
        <w:t>n</w:t>
      </w:r>
      <w:r w:rsidRPr="0064659C">
        <w:rPr>
          <w:rFonts w:ascii="Arial" w:hAnsi="Arial" w:cs="Arial"/>
          <w:color w:val="auto"/>
          <w:w w:val="101"/>
          <w:sz w:val="28"/>
          <w:szCs w:val="28"/>
        </w:rPr>
        <w:t>ad</w:t>
      </w:r>
      <w:r w:rsidRPr="0064659C">
        <w:rPr>
          <w:rFonts w:ascii="Arial" w:hAnsi="Arial" w:cs="Arial"/>
          <w:color w:val="auto"/>
          <w:spacing w:val="-1"/>
          <w:w w:val="101"/>
          <w:sz w:val="28"/>
          <w:szCs w:val="28"/>
        </w:rPr>
        <w:t>ora</w:t>
      </w:r>
    </w:p>
    <w:p w:rsidR="002A5D94" w:rsidRPr="0064659C" w:rsidRDefault="002A5D94" w:rsidP="002A5D94">
      <w:pPr>
        <w:widowControl w:val="0"/>
        <w:autoSpaceDE w:val="0"/>
        <w:autoSpaceDN w:val="0"/>
        <w:adjustRightInd w:val="0"/>
        <w:spacing w:before="3" w:after="0" w:line="100" w:lineRule="exact"/>
        <w:rPr>
          <w:rFonts w:ascii="Arial" w:hAnsi="Arial" w:cs="Arial"/>
          <w:sz w:val="10"/>
          <w:szCs w:val="10"/>
        </w:rPr>
      </w:pPr>
    </w:p>
    <w:p w:rsidR="002A5D94" w:rsidRPr="0064659C" w:rsidRDefault="002A5D94" w:rsidP="002A5D94">
      <w:pPr>
        <w:widowControl w:val="0"/>
        <w:autoSpaceDE w:val="0"/>
        <w:autoSpaceDN w:val="0"/>
        <w:adjustRightInd w:val="0"/>
        <w:spacing w:after="0" w:line="200" w:lineRule="exact"/>
        <w:rPr>
          <w:rFonts w:ascii="Arial" w:hAnsi="Arial" w:cs="Arial"/>
          <w:sz w:val="20"/>
          <w:szCs w:val="20"/>
        </w:rPr>
      </w:pPr>
    </w:p>
    <w:p w:rsidR="002A5D94" w:rsidRPr="00F61955" w:rsidRDefault="002A5D94" w:rsidP="00E53F77">
      <w:pPr>
        <w:pStyle w:val="Ttulo1"/>
        <w:jc w:val="center"/>
        <w:rPr>
          <w:rFonts w:ascii="Arial" w:hAnsi="Arial" w:cs="Arial"/>
          <w:b/>
          <w:color w:val="943634" w:themeColor="accent2" w:themeShade="BF"/>
          <w:sz w:val="28"/>
          <w:szCs w:val="28"/>
        </w:rPr>
      </w:pPr>
      <w:r w:rsidRPr="00F61955">
        <w:rPr>
          <w:rFonts w:ascii="Arial" w:hAnsi="Arial" w:cs="Arial"/>
          <w:b/>
          <w:color w:val="943634" w:themeColor="accent2" w:themeShade="BF"/>
          <w:sz w:val="28"/>
          <w:szCs w:val="28"/>
        </w:rPr>
        <w:t>GABINETE DEPARTAMENTAL</w:t>
      </w:r>
    </w:p>
    <w:p w:rsidR="00AF2E49" w:rsidRDefault="00AF2E49" w:rsidP="002A5D94">
      <w:pPr>
        <w:widowControl w:val="0"/>
        <w:autoSpaceDE w:val="0"/>
        <w:autoSpaceDN w:val="0"/>
        <w:adjustRightInd w:val="0"/>
        <w:spacing w:before="62" w:after="0" w:line="240" w:lineRule="auto"/>
        <w:ind w:right="35"/>
        <w:jc w:val="center"/>
        <w:rPr>
          <w:rFonts w:ascii="Arial" w:hAnsi="Arial" w:cs="Arial"/>
          <w:b/>
          <w:color w:val="000000"/>
          <w:sz w:val="23"/>
          <w:szCs w:val="23"/>
        </w:rPr>
      </w:pPr>
    </w:p>
    <w:p w:rsidR="002A5D94" w:rsidRPr="00F61955" w:rsidRDefault="002A5D94" w:rsidP="002A5D94">
      <w:pPr>
        <w:widowControl w:val="0"/>
        <w:autoSpaceDE w:val="0"/>
        <w:autoSpaceDN w:val="0"/>
        <w:adjustRightInd w:val="0"/>
        <w:spacing w:before="62" w:after="0" w:line="240" w:lineRule="auto"/>
        <w:ind w:right="35"/>
        <w:jc w:val="center"/>
        <w:rPr>
          <w:rFonts w:ascii="Arial" w:hAnsi="Arial" w:cs="Arial"/>
          <w:b/>
          <w:color w:val="000000"/>
          <w:sz w:val="24"/>
          <w:szCs w:val="24"/>
        </w:rPr>
      </w:pPr>
      <w:r w:rsidRPr="00F61955">
        <w:rPr>
          <w:rFonts w:ascii="Arial" w:hAnsi="Arial" w:cs="Arial"/>
          <w:b/>
          <w:color w:val="000000"/>
          <w:sz w:val="24"/>
          <w:szCs w:val="24"/>
        </w:rPr>
        <w:t>María Aleyda Roa Espinosa</w:t>
      </w:r>
    </w:p>
    <w:p w:rsidR="002A5D94" w:rsidRPr="00F61955" w:rsidRDefault="002A5D94" w:rsidP="002A5D94">
      <w:pPr>
        <w:widowControl w:val="0"/>
        <w:autoSpaceDE w:val="0"/>
        <w:autoSpaceDN w:val="0"/>
        <w:adjustRightInd w:val="0"/>
        <w:spacing w:before="62" w:after="0" w:line="240" w:lineRule="auto"/>
        <w:ind w:right="35"/>
        <w:jc w:val="center"/>
        <w:rPr>
          <w:rFonts w:ascii="Arial" w:hAnsi="Arial" w:cs="Arial"/>
          <w:color w:val="000000"/>
          <w:sz w:val="24"/>
          <w:szCs w:val="24"/>
        </w:rPr>
      </w:pPr>
      <w:r w:rsidRPr="00F61955">
        <w:rPr>
          <w:rFonts w:ascii="Arial" w:hAnsi="Arial" w:cs="Arial"/>
          <w:color w:val="000000"/>
          <w:sz w:val="24"/>
          <w:szCs w:val="24"/>
        </w:rPr>
        <w:t>Secretaria de Planeación</w:t>
      </w:r>
    </w:p>
    <w:p w:rsidR="002A5D94" w:rsidRPr="00F61955" w:rsidRDefault="002A5D94" w:rsidP="002A5D94">
      <w:pPr>
        <w:widowControl w:val="0"/>
        <w:autoSpaceDE w:val="0"/>
        <w:autoSpaceDN w:val="0"/>
        <w:adjustRightInd w:val="0"/>
        <w:spacing w:before="62" w:after="0" w:line="240" w:lineRule="auto"/>
        <w:ind w:right="35"/>
        <w:jc w:val="center"/>
        <w:rPr>
          <w:rFonts w:ascii="Arial" w:hAnsi="Arial" w:cs="Arial"/>
          <w:b/>
          <w:color w:val="000000"/>
          <w:sz w:val="24"/>
          <w:szCs w:val="24"/>
        </w:rPr>
      </w:pPr>
      <w:r w:rsidRPr="00F61955">
        <w:rPr>
          <w:rFonts w:ascii="Arial" w:hAnsi="Arial" w:cs="Arial"/>
          <w:b/>
          <w:color w:val="000000"/>
          <w:sz w:val="24"/>
          <w:szCs w:val="24"/>
        </w:rPr>
        <w:t>María Victoria Fernández Garzón</w:t>
      </w:r>
    </w:p>
    <w:p w:rsidR="002A5D94" w:rsidRPr="00F61955" w:rsidRDefault="002A5D94" w:rsidP="002A5D94">
      <w:pPr>
        <w:widowControl w:val="0"/>
        <w:autoSpaceDE w:val="0"/>
        <w:autoSpaceDN w:val="0"/>
        <w:adjustRightInd w:val="0"/>
        <w:spacing w:before="62" w:after="0" w:line="240" w:lineRule="auto"/>
        <w:ind w:right="35"/>
        <w:jc w:val="center"/>
        <w:rPr>
          <w:rFonts w:ascii="Arial" w:hAnsi="Arial" w:cs="Arial"/>
          <w:color w:val="000000"/>
          <w:sz w:val="24"/>
          <w:szCs w:val="24"/>
        </w:rPr>
      </w:pPr>
      <w:r w:rsidRPr="00F61955">
        <w:rPr>
          <w:rFonts w:ascii="Arial" w:hAnsi="Arial" w:cs="Arial"/>
          <w:color w:val="000000"/>
          <w:sz w:val="24"/>
          <w:szCs w:val="24"/>
        </w:rPr>
        <w:t>Secretaria de Educación</w:t>
      </w:r>
    </w:p>
    <w:p w:rsidR="002A5D94" w:rsidRPr="00F61955" w:rsidRDefault="002A5D94" w:rsidP="002A5D94">
      <w:pPr>
        <w:widowControl w:val="0"/>
        <w:autoSpaceDE w:val="0"/>
        <w:autoSpaceDN w:val="0"/>
        <w:adjustRightInd w:val="0"/>
        <w:spacing w:before="62" w:after="0" w:line="240" w:lineRule="auto"/>
        <w:ind w:right="35"/>
        <w:jc w:val="center"/>
        <w:rPr>
          <w:rFonts w:ascii="Arial" w:hAnsi="Arial" w:cs="Arial"/>
          <w:b/>
          <w:color w:val="000000"/>
          <w:sz w:val="24"/>
          <w:szCs w:val="24"/>
        </w:rPr>
      </w:pPr>
      <w:r w:rsidRPr="00F61955">
        <w:rPr>
          <w:rFonts w:ascii="Arial" w:hAnsi="Arial" w:cs="Arial"/>
          <w:b/>
          <w:color w:val="000000"/>
          <w:sz w:val="24"/>
          <w:szCs w:val="24"/>
        </w:rPr>
        <w:t>José Antonio Correa López</w:t>
      </w:r>
    </w:p>
    <w:p w:rsidR="002A5D94" w:rsidRPr="00F61955" w:rsidRDefault="002A5D94" w:rsidP="002A5D94">
      <w:pPr>
        <w:widowControl w:val="0"/>
        <w:autoSpaceDE w:val="0"/>
        <w:autoSpaceDN w:val="0"/>
        <w:adjustRightInd w:val="0"/>
        <w:spacing w:before="62" w:after="0" w:line="240" w:lineRule="auto"/>
        <w:ind w:right="35"/>
        <w:jc w:val="center"/>
        <w:rPr>
          <w:rFonts w:ascii="Arial" w:hAnsi="Arial" w:cs="Arial"/>
          <w:color w:val="000000"/>
          <w:sz w:val="24"/>
          <w:szCs w:val="24"/>
        </w:rPr>
      </w:pPr>
      <w:r w:rsidRPr="00F61955">
        <w:rPr>
          <w:rFonts w:ascii="Arial" w:hAnsi="Arial" w:cs="Arial"/>
          <w:color w:val="000000"/>
          <w:sz w:val="24"/>
          <w:szCs w:val="24"/>
        </w:rPr>
        <w:t>Secretario de Salud</w:t>
      </w:r>
    </w:p>
    <w:p w:rsidR="002A5D94" w:rsidRPr="00F61955" w:rsidRDefault="002A5D94" w:rsidP="002A5D94">
      <w:pPr>
        <w:widowControl w:val="0"/>
        <w:autoSpaceDE w:val="0"/>
        <w:autoSpaceDN w:val="0"/>
        <w:adjustRightInd w:val="0"/>
        <w:spacing w:before="62" w:after="0" w:line="240" w:lineRule="auto"/>
        <w:ind w:right="35"/>
        <w:jc w:val="center"/>
        <w:rPr>
          <w:rFonts w:ascii="Arial" w:hAnsi="Arial" w:cs="Arial"/>
          <w:b/>
          <w:color w:val="000000"/>
          <w:sz w:val="24"/>
          <w:szCs w:val="24"/>
        </w:rPr>
      </w:pPr>
      <w:r w:rsidRPr="00F61955">
        <w:rPr>
          <w:rFonts w:ascii="Arial" w:hAnsi="Arial" w:cs="Arial"/>
          <w:b/>
          <w:color w:val="000000"/>
          <w:sz w:val="24"/>
          <w:szCs w:val="24"/>
        </w:rPr>
        <w:t>María Victoria Giraldo Londoño</w:t>
      </w:r>
    </w:p>
    <w:p w:rsidR="002A5D94" w:rsidRPr="00F61955" w:rsidRDefault="002A5D94" w:rsidP="002A5D94">
      <w:pPr>
        <w:widowControl w:val="0"/>
        <w:autoSpaceDE w:val="0"/>
        <w:autoSpaceDN w:val="0"/>
        <w:adjustRightInd w:val="0"/>
        <w:spacing w:before="62" w:after="0" w:line="240" w:lineRule="auto"/>
        <w:ind w:right="35"/>
        <w:jc w:val="center"/>
        <w:rPr>
          <w:rFonts w:ascii="Arial" w:hAnsi="Arial" w:cs="Arial"/>
          <w:color w:val="000000"/>
          <w:sz w:val="24"/>
          <w:szCs w:val="24"/>
        </w:rPr>
      </w:pPr>
      <w:r w:rsidRPr="00F61955">
        <w:rPr>
          <w:rFonts w:ascii="Arial" w:hAnsi="Arial" w:cs="Arial"/>
          <w:color w:val="000000"/>
          <w:sz w:val="24"/>
          <w:szCs w:val="24"/>
        </w:rPr>
        <w:t>Secretaria de Hacienda</w:t>
      </w:r>
    </w:p>
    <w:p w:rsidR="002A5D94" w:rsidRPr="00F61955" w:rsidRDefault="00CF7BB0" w:rsidP="002A5D94">
      <w:pPr>
        <w:widowControl w:val="0"/>
        <w:autoSpaceDE w:val="0"/>
        <w:autoSpaceDN w:val="0"/>
        <w:adjustRightInd w:val="0"/>
        <w:spacing w:before="62" w:after="0" w:line="240" w:lineRule="auto"/>
        <w:ind w:right="35"/>
        <w:jc w:val="center"/>
        <w:rPr>
          <w:rFonts w:ascii="Arial" w:hAnsi="Arial" w:cs="Arial"/>
          <w:b/>
          <w:color w:val="000000"/>
          <w:sz w:val="24"/>
          <w:szCs w:val="24"/>
        </w:rPr>
      </w:pPr>
      <w:r w:rsidRPr="00F61955">
        <w:rPr>
          <w:rFonts w:ascii="Arial" w:hAnsi="Arial" w:cs="Arial"/>
          <w:b/>
          <w:color w:val="000000"/>
          <w:sz w:val="24"/>
          <w:szCs w:val="24"/>
        </w:rPr>
        <w:t>Lina M</w:t>
      </w:r>
      <w:r w:rsidR="003F07C2" w:rsidRPr="00F61955">
        <w:rPr>
          <w:rFonts w:ascii="Arial" w:hAnsi="Arial" w:cs="Arial"/>
          <w:b/>
          <w:color w:val="000000"/>
          <w:sz w:val="24"/>
          <w:szCs w:val="24"/>
        </w:rPr>
        <w:t xml:space="preserve">aría Mesa </w:t>
      </w:r>
      <w:r w:rsidR="00BE1607" w:rsidRPr="00F61955">
        <w:rPr>
          <w:rFonts w:ascii="Arial" w:hAnsi="Arial" w:cs="Arial"/>
          <w:b/>
          <w:color w:val="000000"/>
          <w:sz w:val="24"/>
          <w:szCs w:val="24"/>
        </w:rPr>
        <w:t>Moncada</w:t>
      </w:r>
    </w:p>
    <w:p w:rsidR="002A5D94" w:rsidRPr="00F61955" w:rsidRDefault="003F07C2" w:rsidP="002A5D94">
      <w:pPr>
        <w:widowControl w:val="0"/>
        <w:autoSpaceDE w:val="0"/>
        <w:autoSpaceDN w:val="0"/>
        <w:adjustRightInd w:val="0"/>
        <w:spacing w:before="62" w:after="0" w:line="240" w:lineRule="auto"/>
        <w:ind w:right="35"/>
        <w:jc w:val="center"/>
        <w:rPr>
          <w:rFonts w:ascii="Arial" w:hAnsi="Arial" w:cs="Arial"/>
          <w:color w:val="000000"/>
          <w:sz w:val="24"/>
          <w:szCs w:val="24"/>
        </w:rPr>
      </w:pPr>
      <w:r w:rsidRPr="00F61955">
        <w:rPr>
          <w:rFonts w:ascii="Arial" w:hAnsi="Arial" w:cs="Arial"/>
          <w:color w:val="000000"/>
          <w:sz w:val="24"/>
          <w:szCs w:val="24"/>
        </w:rPr>
        <w:t>Secretaria Jurídica</w:t>
      </w:r>
      <w:r w:rsidR="002A5D94" w:rsidRPr="00F61955">
        <w:rPr>
          <w:rFonts w:ascii="Arial" w:hAnsi="Arial" w:cs="Arial"/>
          <w:color w:val="000000"/>
          <w:sz w:val="24"/>
          <w:szCs w:val="24"/>
        </w:rPr>
        <w:t xml:space="preserve"> y de Contratación</w:t>
      </w:r>
    </w:p>
    <w:p w:rsidR="002A5D94" w:rsidRPr="00F61955" w:rsidRDefault="00CF7BB0" w:rsidP="002A5D94">
      <w:pPr>
        <w:widowControl w:val="0"/>
        <w:autoSpaceDE w:val="0"/>
        <w:autoSpaceDN w:val="0"/>
        <w:adjustRightInd w:val="0"/>
        <w:spacing w:before="62" w:after="0" w:line="240" w:lineRule="auto"/>
        <w:ind w:right="35"/>
        <w:jc w:val="center"/>
        <w:rPr>
          <w:rFonts w:ascii="Arial" w:hAnsi="Arial" w:cs="Arial"/>
          <w:b/>
          <w:color w:val="000000"/>
          <w:sz w:val="24"/>
          <w:szCs w:val="24"/>
        </w:rPr>
      </w:pPr>
      <w:r w:rsidRPr="00F61955">
        <w:rPr>
          <w:rFonts w:ascii="Arial" w:hAnsi="Arial" w:cs="Arial"/>
          <w:b/>
          <w:color w:val="000000"/>
          <w:sz w:val="24"/>
          <w:szCs w:val="24"/>
        </w:rPr>
        <w:t>James Castaño Herrera</w:t>
      </w:r>
    </w:p>
    <w:p w:rsidR="002A5D94" w:rsidRPr="00F61955" w:rsidRDefault="002A5D94" w:rsidP="002A5D94">
      <w:pPr>
        <w:widowControl w:val="0"/>
        <w:autoSpaceDE w:val="0"/>
        <w:autoSpaceDN w:val="0"/>
        <w:adjustRightInd w:val="0"/>
        <w:spacing w:before="62" w:after="0" w:line="240" w:lineRule="auto"/>
        <w:ind w:right="35"/>
        <w:jc w:val="center"/>
        <w:rPr>
          <w:rFonts w:ascii="Arial" w:hAnsi="Arial" w:cs="Arial"/>
          <w:color w:val="000000"/>
          <w:sz w:val="24"/>
          <w:szCs w:val="24"/>
        </w:rPr>
      </w:pPr>
      <w:r w:rsidRPr="00F61955">
        <w:rPr>
          <w:rFonts w:ascii="Arial" w:hAnsi="Arial" w:cs="Arial"/>
          <w:color w:val="000000"/>
          <w:sz w:val="24"/>
          <w:szCs w:val="24"/>
        </w:rPr>
        <w:t>Secretario de Familia</w:t>
      </w:r>
    </w:p>
    <w:p w:rsidR="00CD34DB" w:rsidRPr="00F61955" w:rsidRDefault="00CD34DB" w:rsidP="002A5D94">
      <w:pPr>
        <w:widowControl w:val="0"/>
        <w:autoSpaceDE w:val="0"/>
        <w:autoSpaceDN w:val="0"/>
        <w:adjustRightInd w:val="0"/>
        <w:spacing w:before="62" w:after="0" w:line="240" w:lineRule="auto"/>
        <w:ind w:right="35"/>
        <w:jc w:val="center"/>
        <w:rPr>
          <w:rFonts w:ascii="Arial" w:hAnsi="Arial" w:cs="Arial"/>
          <w:b/>
          <w:color w:val="000000"/>
          <w:sz w:val="24"/>
          <w:szCs w:val="24"/>
        </w:rPr>
      </w:pPr>
      <w:r w:rsidRPr="00F61955">
        <w:rPr>
          <w:rFonts w:ascii="Arial" w:hAnsi="Arial" w:cs="Arial"/>
          <w:b/>
          <w:color w:val="000000"/>
          <w:sz w:val="24"/>
          <w:szCs w:val="24"/>
        </w:rPr>
        <w:t>Tatiana Uribe</w:t>
      </w:r>
      <w:r w:rsidR="00BE1607" w:rsidRPr="00F61955">
        <w:rPr>
          <w:rFonts w:ascii="Arial" w:hAnsi="Arial" w:cs="Arial"/>
          <w:b/>
          <w:color w:val="000000"/>
          <w:sz w:val="24"/>
          <w:szCs w:val="24"/>
        </w:rPr>
        <w:t xml:space="preserve"> </w:t>
      </w:r>
      <w:r w:rsidR="003179D1" w:rsidRPr="00F61955">
        <w:rPr>
          <w:rFonts w:ascii="Arial" w:hAnsi="Arial" w:cs="Arial"/>
          <w:b/>
          <w:color w:val="000000"/>
          <w:sz w:val="24"/>
          <w:szCs w:val="24"/>
        </w:rPr>
        <w:t>Londoño</w:t>
      </w:r>
    </w:p>
    <w:p w:rsidR="002A5D94" w:rsidRPr="00F61955" w:rsidRDefault="002A5D94" w:rsidP="002A5D94">
      <w:pPr>
        <w:widowControl w:val="0"/>
        <w:autoSpaceDE w:val="0"/>
        <w:autoSpaceDN w:val="0"/>
        <w:adjustRightInd w:val="0"/>
        <w:spacing w:before="62" w:after="0" w:line="240" w:lineRule="auto"/>
        <w:ind w:right="35"/>
        <w:jc w:val="center"/>
        <w:rPr>
          <w:rFonts w:ascii="Arial" w:hAnsi="Arial" w:cs="Arial"/>
          <w:color w:val="000000"/>
          <w:sz w:val="24"/>
          <w:szCs w:val="24"/>
        </w:rPr>
      </w:pPr>
      <w:r w:rsidRPr="00F61955">
        <w:rPr>
          <w:rFonts w:ascii="Arial" w:hAnsi="Arial" w:cs="Arial"/>
          <w:color w:val="000000"/>
          <w:sz w:val="24"/>
          <w:szCs w:val="24"/>
        </w:rPr>
        <w:t>Secretaria del Interior y Desarrollo Social</w:t>
      </w:r>
    </w:p>
    <w:p w:rsidR="002A5D94" w:rsidRPr="00F61955" w:rsidRDefault="00CF7BB0" w:rsidP="002A5D94">
      <w:pPr>
        <w:widowControl w:val="0"/>
        <w:autoSpaceDE w:val="0"/>
        <w:autoSpaceDN w:val="0"/>
        <w:adjustRightInd w:val="0"/>
        <w:spacing w:before="62" w:after="0" w:line="240" w:lineRule="auto"/>
        <w:ind w:right="35"/>
        <w:jc w:val="center"/>
        <w:rPr>
          <w:rFonts w:ascii="Arial" w:hAnsi="Arial" w:cs="Arial"/>
          <w:b/>
          <w:sz w:val="24"/>
          <w:szCs w:val="24"/>
        </w:rPr>
      </w:pPr>
      <w:r w:rsidRPr="00F61955">
        <w:rPr>
          <w:rFonts w:ascii="Arial" w:hAnsi="Arial" w:cs="Arial"/>
          <w:b/>
          <w:color w:val="000000"/>
          <w:sz w:val="24"/>
          <w:szCs w:val="24"/>
        </w:rPr>
        <w:t xml:space="preserve">Sandra </w:t>
      </w:r>
      <w:r w:rsidR="003179D1" w:rsidRPr="00F61955">
        <w:rPr>
          <w:rFonts w:ascii="Arial" w:hAnsi="Arial" w:cs="Arial"/>
          <w:b/>
          <w:color w:val="000000"/>
          <w:sz w:val="24"/>
          <w:szCs w:val="24"/>
        </w:rPr>
        <w:t xml:space="preserve">Milena </w:t>
      </w:r>
      <w:r w:rsidRPr="00F61955">
        <w:rPr>
          <w:rFonts w:ascii="Arial" w:hAnsi="Arial" w:cs="Arial"/>
          <w:b/>
          <w:color w:val="000000"/>
          <w:sz w:val="24"/>
          <w:szCs w:val="24"/>
        </w:rPr>
        <w:t>Manrique</w:t>
      </w:r>
      <w:r w:rsidR="00BE1607" w:rsidRPr="00F61955">
        <w:rPr>
          <w:rFonts w:ascii="Arial" w:hAnsi="Arial" w:cs="Arial"/>
          <w:b/>
          <w:color w:val="000000"/>
          <w:sz w:val="24"/>
          <w:szCs w:val="24"/>
        </w:rPr>
        <w:t xml:space="preserve"> </w:t>
      </w:r>
      <w:r w:rsidR="003179D1" w:rsidRPr="00F61955">
        <w:rPr>
          <w:rFonts w:ascii="Arial" w:hAnsi="Arial" w:cs="Arial"/>
          <w:b/>
          <w:sz w:val="24"/>
          <w:szCs w:val="24"/>
        </w:rPr>
        <w:t>Solarte</w:t>
      </w:r>
    </w:p>
    <w:p w:rsidR="002A5D94" w:rsidRPr="00F61955" w:rsidRDefault="002A5D94" w:rsidP="002A5D94">
      <w:pPr>
        <w:widowControl w:val="0"/>
        <w:autoSpaceDE w:val="0"/>
        <w:autoSpaceDN w:val="0"/>
        <w:adjustRightInd w:val="0"/>
        <w:spacing w:before="62" w:after="0" w:line="240" w:lineRule="auto"/>
        <w:ind w:right="35"/>
        <w:jc w:val="center"/>
        <w:rPr>
          <w:rFonts w:ascii="Arial" w:hAnsi="Arial" w:cs="Arial"/>
          <w:color w:val="000000"/>
          <w:sz w:val="24"/>
          <w:szCs w:val="24"/>
        </w:rPr>
      </w:pPr>
      <w:r w:rsidRPr="00F61955">
        <w:rPr>
          <w:rFonts w:ascii="Arial" w:hAnsi="Arial" w:cs="Arial"/>
          <w:color w:val="000000"/>
          <w:sz w:val="24"/>
          <w:szCs w:val="24"/>
        </w:rPr>
        <w:t>Secretario de Agricultura, Desarrollo Rural y Medio Ambiente</w:t>
      </w:r>
    </w:p>
    <w:p w:rsidR="002A5D94" w:rsidRPr="00F61955" w:rsidRDefault="002A5D94" w:rsidP="002A5D94">
      <w:pPr>
        <w:widowControl w:val="0"/>
        <w:autoSpaceDE w:val="0"/>
        <w:autoSpaceDN w:val="0"/>
        <w:adjustRightInd w:val="0"/>
        <w:spacing w:before="62" w:after="0" w:line="240" w:lineRule="auto"/>
        <w:ind w:right="35"/>
        <w:jc w:val="center"/>
        <w:rPr>
          <w:rFonts w:ascii="Arial" w:hAnsi="Arial" w:cs="Arial"/>
          <w:b/>
          <w:color w:val="000000"/>
          <w:sz w:val="24"/>
          <w:szCs w:val="24"/>
        </w:rPr>
      </w:pPr>
      <w:r w:rsidRPr="00F61955">
        <w:rPr>
          <w:rFonts w:ascii="Arial" w:hAnsi="Arial" w:cs="Arial"/>
          <w:b/>
          <w:color w:val="000000"/>
          <w:sz w:val="24"/>
          <w:szCs w:val="24"/>
        </w:rPr>
        <w:t>María Nelly Aponte Valencia</w:t>
      </w:r>
    </w:p>
    <w:p w:rsidR="002A5D94" w:rsidRPr="00F61955" w:rsidRDefault="002A5D94" w:rsidP="002A5D94">
      <w:pPr>
        <w:widowControl w:val="0"/>
        <w:autoSpaceDE w:val="0"/>
        <w:autoSpaceDN w:val="0"/>
        <w:adjustRightInd w:val="0"/>
        <w:spacing w:before="62" w:after="0" w:line="240" w:lineRule="auto"/>
        <w:ind w:right="35"/>
        <w:jc w:val="center"/>
        <w:rPr>
          <w:rFonts w:ascii="Arial" w:hAnsi="Arial" w:cs="Arial"/>
          <w:color w:val="000000"/>
          <w:sz w:val="24"/>
          <w:szCs w:val="24"/>
        </w:rPr>
      </w:pPr>
      <w:r w:rsidRPr="00F61955">
        <w:rPr>
          <w:rFonts w:ascii="Arial" w:hAnsi="Arial" w:cs="Arial"/>
          <w:color w:val="000000"/>
          <w:sz w:val="24"/>
          <w:szCs w:val="24"/>
        </w:rPr>
        <w:t xml:space="preserve">Secretaria de Turismo, Industria y Comercio </w:t>
      </w:r>
    </w:p>
    <w:p w:rsidR="002A5D94" w:rsidRPr="00F61955" w:rsidRDefault="002A5D94" w:rsidP="002A5D94">
      <w:pPr>
        <w:widowControl w:val="0"/>
        <w:autoSpaceDE w:val="0"/>
        <w:autoSpaceDN w:val="0"/>
        <w:adjustRightInd w:val="0"/>
        <w:spacing w:before="62" w:after="0" w:line="240" w:lineRule="auto"/>
        <w:ind w:right="35"/>
        <w:jc w:val="center"/>
        <w:rPr>
          <w:rFonts w:ascii="Arial" w:hAnsi="Arial" w:cs="Arial"/>
          <w:b/>
          <w:color w:val="000000"/>
          <w:sz w:val="24"/>
          <w:szCs w:val="24"/>
        </w:rPr>
      </w:pPr>
      <w:r w:rsidRPr="00F61955">
        <w:rPr>
          <w:rFonts w:ascii="Arial" w:hAnsi="Arial" w:cs="Arial"/>
          <w:b/>
          <w:color w:val="000000"/>
          <w:sz w:val="24"/>
          <w:szCs w:val="24"/>
        </w:rPr>
        <w:t>Julián Mauricio Jara Morales</w:t>
      </w:r>
    </w:p>
    <w:p w:rsidR="002A5D94" w:rsidRPr="00F61955" w:rsidRDefault="002A5D94" w:rsidP="002A5D94">
      <w:pPr>
        <w:widowControl w:val="0"/>
        <w:autoSpaceDE w:val="0"/>
        <w:autoSpaceDN w:val="0"/>
        <w:adjustRightInd w:val="0"/>
        <w:spacing w:before="62" w:after="0" w:line="240" w:lineRule="auto"/>
        <w:ind w:right="35"/>
        <w:jc w:val="center"/>
        <w:rPr>
          <w:rFonts w:ascii="Arial" w:hAnsi="Arial" w:cs="Arial"/>
          <w:color w:val="000000"/>
          <w:sz w:val="24"/>
          <w:szCs w:val="24"/>
        </w:rPr>
      </w:pPr>
      <w:r w:rsidRPr="00F61955">
        <w:rPr>
          <w:rFonts w:ascii="Arial" w:hAnsi="Arial" w:cs="Arial"/>
          <w:color w:val="000000"/>
          <w:sz w:val="24"/>
          <w:szCs w:val="24"/>
        </w:rPr>
        <w:t>Representación Judicial y Defensa</w:t>
      </w:r>
    </w:p>
    <w:p w:rsidR="002A5D94" w:rsidRPr="00F61955" w:rsidRDefault="002A5D94" w:rsidP="002A5D94">
      <w:pPr>
        <w:widowControl w:val="0"/>
        <w:autoSpaceDE w:val="0"/>
        <w:autoSpaceDN w:val="0"/>
        <w:adjustRightInd w:val="0"/>
        <w:spacing w:before="62" w:after="0" w:line="240" w:lineRule="auto"/>
        <w:ind w:right="35"/>
        <w:jc w:val="center"/>
        <w:rPr>
          <w:rFonts w:ascii="Arial" w:hAnsi="Arial" w:cs="Arial"/>
          <w:color w:val="000000"/>
          <w:sz w:val="24"/>
          <w:szCs w:val="24"/>
        </w:rPr>
      </w:pPr>
      <w:r w:rsidRPr="00F61955">
        <w:rPr>
          <w:rFonts w:ascii="Arial" w:hAnsi="Arial" w:cs="Arial"/>
          <w:b/>
          <w:color w:val="000000"/>
          <w:sz w:val="24"/>
          <w:szCs w:val="24"/>
        </w:rPr>
        <w:t>Ramiro de Jesús Orozco Duque</w:t>
      </w:r>
    </w:p>
    <w:p w:rsidR="002A5D94" w:rsidRPr="00F61955" w:rsidRDefault="002A5D94" w:rsidP="002A5D94">
      <w:pPr>
        <w:widowControl w:val="0"/>
        <w:autoSpaceDE w:val="0"/>
        <w:autoSpaceDN w:val="0"/>
        <w:adjustRightInd w:val="0"/>
        <w:spacing w:before="62" w:after="0" w:line="240" w:lineRule="auto"/>
        <w:ind w:right="35"/>
        <w:jc w:val="center"/>
        <w:rPr>
          <w:rFonts w:ascii="Arial" w:hAnsi="Arial" w:cs="Arial"/>
          <w:color w:val="000000"/>
          <w:sz w:val="24"/>
          <w:szCs w:val="24"/>
        </w:rPr>
      </w:pPr>
      <w:r w:rsidRPr="00F61955">
        <w:rPr>
          <w:rFonts w:ascii="Arial" w:hAnsi="Arial" w:cs="Arial"/>
          <w:color w:val="000000"/>
          <w:sz w:val="24"/>
          <w:szCs w:val="24"/>
        </w:rPr>
        <w:t>Secretario de Cultura</w:t>
      </w:r>
    </w:p>
    <w:p w:rsidR="002A5D94" w:rsidRPr="00F61955" w:rsidRDefault="006E6547" w:rsidP="002A5D94">
      <w:pPr>
        <w:widowControl w:val="0"/>
        <w:autoSpaceDE w:val="0"/>
        <w:autoSpaceDN w:val="0"/>
        <w:adjustRightInd w:val="0"/>
        <w:spacing w:before="62" w:after="0" w:line="240" w:lineRule="auto"/>
        <w:ind w:right="35"/>
        <w:jc w:val="center"/>
        <w:rPr>
          <w:rFonts w:ascii="Arial" w:hAnsi="Arial" w:cs="Arial"/>
          <w:b/>
          <w:color w:val="FF0000"/>
          <w:sz w:val="24"/>
          <w:szCs w:val="24"/>
        </w:rPr>
      </w:pPr>
      <w:r w:rsidRPr="00F61955">
        <w:rPr>
          <w:rFonts w:ascii="Arial" w:hAnsi="Arial" w:cs="Arial"/>
          <w:b/>
          <w:color w:val="000000"/>
          <w:sz w:val="24"/>
          <w:szCs w:val="24"/>
        </w:rPr>
        <w:t xml:space="preserve">Isabel Cristina </w:t>
      </w:r>
      <w:r w:rsidR="003179D1" w:rsidRPr="00F61955">
        <w:rPr>
          <w:rFonts w:ascii="Arial" w:hAnsi="Arial" w:cs="Arial"/>
          <w:b/>
          <w:sz w:val="24"/>
          <w:szCs w:val="24"/>
        </w:rPr>
        <w:t>Ortiz Cortés</w:t>
      </w:r>
    </w:p>
    <w:p w:rsidR="002A5D94" w:rsidRPr="00F61955" w:rsidRDefault="002A5D94" w:rsidP="002A5D94">
      <w:pPr>
        <w:widowControl w:val="0"/>
        <w:autoSpaceDE w:val="0"/>
        <w:autoSpaceDN w:val="0"/>
        <w:adjustRightInd w:val="0"/>
        <w:spacing w:before="62" w:after="0" w:line="240" w:lineRule="auto"/>
        <w:ind w:right="35"/>
        <w:jc w:val="center"/>
        <w:rPr>
          <w:rFonts w:ascii="Arial" w:hAnsi="Arial" w:cs="Arial"/>
          <w:color w:val="000000"/>
          <w:sz w:val="24"/>
          <w:szCs w:val="24"/>
        </w:rPr>
      </w:pPr>
      <w:r w:rsidRPr="00F61955">
        <w:rPr>
          <w:rFonts w:ascii="Arial" w:hAnsi="Arial" w:cs="Arial"/>
          <w:color w:val="000000"/>
          <w:sz w:val="24"/>
          <w:szCs w:val="24"/>
        </w:rPr>
        <w:t>Secretario de Aguas e Infraestructura</w:t>
      </w:r>
    </w:p>
    <w:p w:rsidR="002A5D94" w:rsidRPr="00F61955" w:rsidRDefault="002A5D94" w:rsidP="002A5D94">
      <w:pPr>
        <w:widowControl w:val="0"/>
        <w:autoSpaceDE w:val="0"/>
        <w:autoSpaceDN w:val="0"/>
        <w:adjustRightInd w:val="0"/>
        <w:spacing w:before="62" w:after="0" w:line="240" w:lineRule="auto"/>
        <w:ind w:right="35"/>
        <w:jc w:val="center"/>
        <w:rPr>
          <w:rFonts w:ascii="Arial" w:hAnsi="Arial" w:cs="Arial"/>
          <w:b/>
          <w:color w:val="000000"/>
          <w:sz w:val="24"/>
          <w:szCs w:val="24"/>
        </w:rPr>
      </w:pPr>
      <w:r w:rsidRPr="00F61955">
        <w:rPr>
          <w:rFonts w:ascii="Arial" w:hAnsi="Arial" w:cs="Arial"/>
          <w:b/>
          <w:color w:val="000000"/>
          <w:sz w:val="24"/>
          <w:szCs w:val="24"/>
        </w:rPr>
        <w:t>Ana María Arroyave Moreno</w:t>
      </w:r>
    </w:p>
    <w:p w:rsidR="002A5D94" w:rsidRPr="00F61955" w:rsidRDefault="007C78CD" w:rsidP="002A5D94">
      <w:pPr>
        <w:widowControl w:val="0"/>
        <w:autoSpaceDE w:val="0"/>
        <w:autoSpaceDN w:val="0"/>
        <w:adjustRightInd w:val="0"/>
        <w:spacing w:before="62" w:after="0" w:line="240" w:lineRule="auto"/>
        <w:ind w:right="35"/>
        <w:jc w:val="center"/>
        <w:rPr>
          <w:rFonts w:ascii="Arial" w:hAnsi="Arial" w:cs="Arial"/>
          <w:color w:val="000000"/>
          <w:sz w:val="24"/>
          <w:szCs w:val="24"/>
        </w:rPr>
      </w:pPr>
      <w:r w:rsidRPr="00F61955">
        <w:rPr>
          <w:rFonts w:ascii="Arial" w:hAnsi="Arial" w:cs="Arial"/>
          <w:color w:val="000000"/>
          <w:sz w:val="24"/>
          <w:szCs w:val="24"/>
        </w:rPr>
        <w:t>Secretari</w:t>
      </w:r>
      <w:r w:rsidR="002A5D94" w:rsidRPr="00F61955">
        <w:rPr>
          <w:rFonts w:ascii="Arial" w:hAnsi="Arial" w:cs="Arial"/>
          <w:color w:val="000000"/>
          <w:sz w:val="24"/>
          <w:szCs w:val="24"/>
        </w:rPr>
        <w:t>a Administrativa</w:t>
      </w:r>
    </w:p>
    <w:p w:rsidR="00CD34DB" w:rsidRPr="00F61955" w:rsidRDefault="00CD34DB" w:rsidP="00CD34DB">
      <w:pPr>
        <w:widowControl w:val="0"/>
        <w:autoSpaceDE w:val="0"/>
        <w:autoSpaceDN w:val="0"/>
        <w:adjustRightInd w:val="0"/>
        <w:spacing w:before="62" w:after="0" w:line="240" w:lineRule="auto"/>
        <w:ind w:right="35"/>
        <w:jc w:val="center"/>
        <w:rPr>
          <w:rFonts w:ascii="Arial" w:hAnsi="Arial" w:cs="Arial"/>
          <w:b/>
          <w:color w:val="000000"/>
          <w:sz w:val="24"/>
          <w:szCs w:val="24"/>
        </w:rPr>
      </w:pPr>
      <w:r w:rsidRPr="00F61955">
        <w:rPr>
          <w:rFonts w:ascii="Arial" w:hAnsi="Arial" w:cs="Arial"/>
          <w:b/>
          <w:color w:val="000000"/>
          <w:sz w:val="24"/>
          <w:szCs w:val="24"/>
        </w:rPr>
        <w:t>Gloria Inés Gutiérrez Botero</w:t>
      </w:r>
    </w:p>
    <w:p w:rsidR="002A5D94" w:rsidRPr="00F61955" w:rsidRDefault="002A5D94" w:rsidP="002A5D94">
      <w:pPr>
        <w:widowControl w:val="0"/>
        <w:autoSpaceDE w:val="0"/>
        <w:autoSpaceDN w:val="0"/>
        <w:adjustRightInd w:val="0"/>
        <w:spacing w:before="62" w:after="0" w:line="240" w:lineRule="auto"/>
        <w:ind w:right="35"/>
        <w:jc w:val="center"/>
        <w:rPr>
          <w:rFonts w:ascii="Arial" w:hAnsi="Arial" w:cs="Arial"/>
          <w:color w:val="000000"/>
          <w:sz w:val="24"/>
          <w:szCs w:val="24"/>
        </w:rPr>
      </w:pPr>
      <w:r w:rsidRPr="00F61955">
        <w:rPr>
          <w:rFonts w:ascii="Arial" w:hAnsi="Arial" w:cs="Arial"/>
          <w:color w:val="000000"/>
          <w:sz w:val="24"/>
          <w:szCs w:val="24"/>
        </w:rPr>
        <w:t>Secretar</w:t>
      </w:r>
      <w:r w:rsidR="007C78CD" w:rsidRPr="00F61955">
        <w:rPr>
          <w:rFonts w:ascii="Arial" w:hAnsi="Arial" w:cs="Arial"/>
          <w:color w:val="000000"/>
          <w:sz w:val="24"/>
          <w:szCs w:val="24"/>
        </w:rPr>
        <w:t>ia</w:t>
      </w:r>
      <w:r w:rsidRPr="00F61955">
        <w:rPr>
          <w:rFonts w:ascii="Arial" w:hAnsi="Arial" w:cs="Arial"/>
          <w:color w:val="000000"/>
          <w:sz w:val="24"/>
          <w:szCs w:val="24"/>
        </w:rPr>
        <w:t xml:space="preserve"> Privad</w:t>
      </w:r>
      <w:r w:rsidR="007C78CD" w:rsidRPr="00F61955">
        <w:rPr>
          <w:rFonts w:ascii="Arial" w:hAnsi="Arial" w:cs="Arial"/>
          <w:color w:val="000000"/>
          <w:sz w:val="24"/>
          <w:szCs w:val="24"/>
        </w:rPr>
        <w:t>a</w:t>
      </w:r>
    </w:p>
    <w:p w:rsidR="002A5D94" w:rsidRPr="00F61955" w:rsidRDefault="002A5D94" w:rsidP="002A5D94">
      <w:pPr>
        <w:widowControl w:val="0"/>
        <w:autoSpaceDE w:val="0"/>
        <w:autoSpaceDN w:val="0"/>
        <w:adjustRightInd w:val="0"/>
        <w:spacing w:before="62" w:after="0" w:line="240" w:lineRule="auto"/>
        <w:ind w:right="35"/>
        <w:jc w:val="center"/>
        <w:rPr>
          <w:rFonts w:ascii="Arial" w:hAnsi="Arial" w:cs="Arial"/>
          <w:color w:val="000000"/>
          <w:sz w:val="24"/>
          <w:szCs w:val="24"/>
        </w:rPr>
      </w:pPr>
    </w:p>
    <w:p w:rsidR="002A5D94" w:rsidRPr="00F61955" w:rsidRDefault="002A5D94" w:rsidP="00AF2E49">
      <w:pPr>
        <w:pStyle w:val="Ttulo1"/>
        <w:jc w:val="center"/>
        <w:rPr>
          <w:rFonts w:ascii="Arial" w:hAnsi="Arial" w:cs="Arial"/>
          <w:b/>
          <w:color w:val="943634" w:themeColor="accent2" w:themeShade="BF"/>
        </w:rPr>
      </w:pPr>
      <w:r w:rsidRPr="00F61955">
        <w:rPr>
          <w:rFonts w:ascii="Arial" w:hAnsi="Arial" w:cs="Arial"/>
          <w:b/>
          <w:color w:val="943634" w:themeColor="accent2" w:themeShade="BF"/>
        </w:rPr>
        <w:t>ENTES DESCENTRALIZADOS</w:t>
      </w:r>
    </w:p>
    <w:p w:rsidR="00AF2E49" w:rsidRDefault="00AF2E49" w:rsidP="002A5D94">
      <w:pPr>
        <w:widowControl w:val="0"/>
        <w:autoSpaceDE w:val="0"/>
        <w:autoSpaceDN w:val="0"/>
        <w:adjustRightInd w:val="0"/>
        <w:spacing w:before="62" w:after="0" w:line="240" w:lineRule="auto"/>
        <w:ind w:right="35"/>
        <w:jc w:val="center"/>
        <w:rPr>
          <w:rFonts w:ascii="Arial" w:hAnsi="Arial" w:cs="Arial"/>
          <w:b/>
          <w:color w:val="000000"/>
          <w:sz w:val="23"/>
          <w:szCs w:val="23"/>
        </w:rPr>
      </w:pPr>
    </w:p>
    <w:p w:rsidR="002A5D94" w:rsidRPr="00902939" w:rsidRDefault="002A5D94" w:rsidP="002A5D94">
      <w:pPr>
        <w:widowControl w:val="0"/>
        <w:autoSpaceDE w:val="0"/>
        <w:autoSpaceDN w:val="0"/>
        <w:adjustRightInd w:val="0"/>
        <w:spacing w:before="62" w:after="0" w:line="240" w:lineRule="auto"/>
        <w:ind w:right="35"/>
        <w:jc w:val="center"/>
        <w:rPr>
          <w:rFonts w:ascii="Arial" w:hAnsi="Arial" w:cs="Arial"/>
          <w:b/>
          <w:color w:val="000000"/>
          <w:sz w:val="24"/>
          <w:szCs w:val="24"/>
        </w:rPr>
      </w:pPr>
      <w:r w:rsidRPr="00902939">
        <w:rPr>
          <w:rFonts w:ascii="Arial" w:hAnsi="Arial" w:cs="Arial"/>
          <w:b/>
          <w:color w:val="000000"/>
          <w:sz w:val="24"/>
          <w:szCs w:val="24"/>
        </w:rPr>
        <w:t>Johnny Alberto Rodríguez</w:t>
      </w:r>
    </w:p>
    <w:p w:rsidR="002A5D94" w:rsidRPr="00902939" w:rsidRDefault="002A5D94" w:rsidP="002A5D94">
      <w:pPr>
        <w:widowControl w:val="0"/>
        <w:autoSpaceDE w:val="0"/>
        <w:autoSpaceDN w:val="0"/>
        <w:adjustRightInd w:val="0"/>
        <w:spacing w:before="62" w:after="0" w:line="240" w:lineRule="auto"/>
        <w:ind w:right="35"/>
        <w:jc w:val="center"/>
        <w:rPr>
          <w:rFonts w:ascii="Arial" w:hAnsi="Arial" w:cs="Arial"/>
          <w:color w:val="000000"/>
          <w:sz w:val="24"/>
          <w:szCs w:val="24"/>
        </w:rPr>
      </w:pPr>
      <w:r w:rsidRPr="00902939">
        <w:rPr>
          <w:rFonts w:ascii="Arial" w:hAnsi="Arial" w:cs="Arial"/>
          <w:color w:val="000000"/>
          <w:sz w:val="24"/>
          <w:szCs w:val="24"/>
        </w:rPr>
        <w:t xml:space="preserve">Promotora de Vivienda y Desarrollo </w:t>
      </w:r>
      <w:r w:rsidR="00A0381E" w:rsidRPr="00902939">
        <w:rPr>
          <w:rFonts w:ascii="Arial" w:hAnsi="Arial" w:cs="Arial"/>
          <w:color w:val="000000"/>
          <w:sz w:val="24"/>
          <w:szCs w:val="24"/>
        </w:rPr>
        <w:t xml:space="preserve">Social </w:t>
      </w:r>
      <w:r w:rsidRPr="00902939">
        <w:rPr>
          <w:rFonts w:ascii="Arial" w:hAnsi="Arial" w:cs="Arial"/>
          <w:color w:val="000000"/>
          <w:sz w:val="24"/>
          <w:szCs w:val="24"/>
        </w:rPr>
        <w:t>del Quindío</w:t>
      </w:r>
    </w:p>
    <w:p w:rsidR="00C10B7A" w:rsidRPr="00902939" w:rsidRDefault="00C10B7A" w:rsidP="002A5D94">
      <w:pPr>
        <w:widowControl w:val="0"/>
        <w:autoSpaceDE w:val="0"/>
        <w:autoSpaceDN w:val="0"/>
        <w:adjustRightInd w:val="0"/>
        <w:spacing w:before="62" w:after="0" w:line="240" w:lineRule="auto"/>
        <w:ind w:right="35"/>
        <w:jc w:val="center"/>
        <w:rPr>
          <w:rFonts w:ascii="Arial" w:hAnsi="Arial" w:cs="Arial"/>
          <w:b/>
          <w:color w:val="000000"/>
          <w:sz w:val="24"/>
          <w:szCs w:val="24"/>
        </w:rPr>
      </w:pPr>
    </w:p>
    <w:p w:rsidR="002A5D94" w:rsidRPr="00902939" w:rsidRDefault="002A5D94" w:rsidP="002A5D94">
      <w:pPr>
        <w:widowControl w:val="0"/>
        <w:autoSpaceDE w:val="0"/>
        <w:autoSpaceDN w:val="0"/>
        <w:adjustRightInd w:val="0"/>
        <w:spacing w:before="62" w:after="0" w:line="240" w:lineRule="auto"/>
        <w:ind w:right="35"/>
        <w:jc w:val="center"/>
        <w:rPr>
          <w:rFonts w:ascii="Arial" w:hAnsi="Arial" w:cs="Arial"/>
          <w:b/>
          <w:color w:val="000000"/>
          <w:sz w:val="24"/>
          <w:szCs w:val="24"/>
        </w:rPr>
      </w:pPr>
      <w:r w:rsidRPr="00902939">
        <w:rPr>
          <w:rFonts w:ascii="Arial" w:hAnsi="Arial" w:cs="Arial"/>
          <w:b/>
          <w:color w:val="000000"/>
          <w:sz w:val="24"/>
          <w:szCs w:val="24"/>
        </w:rPr>
        <w:t>Hinderman Figueroa Rodríguez</w:t>
      </w:r>
    </w:p>
    <w:p w:rsidR="002A5D94" w:rsidRPr="00902939" w:rsidRDefault="002A5D94" w:rsidP="002A5D94">
      <w:pPr>
        <w:widowControl w:val="0"/>
        <w:autoSpaceDE w:val="0"/>
        <w:autoSpaceDN w:val="0"/>
        <w:adjustRightInd w:val="0"/>
        <w:spacing w:before="62" w:after="0" w:line="240" w:lineRule="auto"/>
        <w:ind w:right="35"/>
        <w:jc w:val="center"/>
        <w:rPr>
          <w:rFonts w:ascii="Arial" w:hAnsi="Arial" w:cs="Arial"/>
          <w:color w:val="000000"/>
          <w:sz w:val="24"/>
          <w:szCs w:val="24"/>
        </w:rPr>
      </w:pPr>
      <w:r w:rsidRPr="00902939">
        <w:rPr>
          <w:rFonts w:ascii="Arial" w:hAnsi="Arial" w:cs="Arial"/>
          <w:color w:val="000000"/>
          <w:sz w:val="24"/>
          <w:szCs w:val="24"/>
        </w:rPr>
        <w:t>Director Instituto Departamental del Deporte y la Recreación del Quindío</w:t>
      </w:r>
    </w:p>
    <w:p w:rsidR="002A5D94" w:rsidRPr="00902939" w:rsidRDefault="002A5D94" w:rsidP="002A5D94">
      <w:pPr>
        <w:widowControl w:val="0"/>
        <w:autoSpaceDE w:val="0"/>
        <w:autoSpaceDN w:val="0"/>
        <w:adjustRightInd w:val="0"/>
        <w:spacing w:before="62" w:after="0" w:line="240" w:lineRule="auto"/>
        <w:ind w:right="35"/>
        <w:jc w:val="center"/>
        <w:rPr>
          <w:rFonts w:ascii="Arial" w:hAnsi="Arial" w:cs="Arial"/>
          <w:color w:val="000000"/>
          <w:sz w:val="24"/>
          <w:szCs w:val="24"/>
        </w:rPr>
      </w:pPr>
    </w:p>
    <w:p w:rsidR="00AF2E49" w:rsidRPr="00902939" w:rsidRDefault="00AF2E49" w:rsidP="00AF2E49">
      <w:pPr>
        <w:pStyle w:val="Ttulo2"/>
        <w:jc w:val="center"/>
        <w:rPr>
          <w:sz w:val="24"/>
          <w:szCs w:val="24"/>
        </w:rPr>
      </w:pPr>
    </w:p>
    <w:p w:rsidR="002A5D94" w:rsidRPr="00902939" w:rsidRDefault="002A5D94" w:rsidP="00AF2E49">
      <w:pPr>
        <w:pStyle w:val="Ttulo2"/>
        <w:jc w:val="center"/>
        <w:rPr>
          <w:rFonts w:ascii="Arial" w:hAnsi="Arial" w:cs="Arial"/>
          <w:b/>
          <w:color w:val="943634" w:themeColor="accent2" w:themeShade="BF"/>
          <w:sz w:val="28"/>
          <w:szCs w:val="28"/>
        </w:rPr>
      </w:pPr>
      <w:r w:rsidRPr="00902939">
        <w:rPr>
          <w:rFonts w:ascii="Arial" w:hAnsi="Arial" w:cs="Arial"/>
          <w:b/>
          <w:color w:val="943634" w:themeColor="accent2" w:themeShade="BF"/>
          <w:sz w:val="28"/>
          <w:szCs w:val="28"/>
        </w:rPr>
        <w:t>COMISIÓN DEL INFORME</w:t>
      </w:r>
    </w:p>
    <w:p w:rsidR="00902939" w:rsidRDefault="00902939" w:rsidP="002A5D94">
      <w:pPr>
        <w:widowControl w:val="0"/>
        <w:autoSpaceDE w:val="0"/>
        <w:autoSpaceDN w:val="0"/>
        <w:adjustRightInd w:val="0"/>
        <w:spacing w:before="62" w:after="0" w:line="240" w:lineRule="auto"/>
        <w:ind w:right="35"/>
        <w:jc w:val="center"/>
        <w:rPr>
          <w:rFonts w:ascii="Arial" w:hAnsi="Arial" w:cs="Arial"/>
          <w:b/>
          <w:color w:val="000000"/>
          <w:sz w:val="24"/>
          <w:szCs w:val="24"/>
        </w:rPr>
      </w:pPr>
    </w:p>
    <w:p w:rsidR="002A5D94" w:rsidRPr="00902939" w:rsidRDefault="00590FF8" w:rsidP="002A5D94">
      <w:pPr>
        <w:widowControl w:val="0"/>
        <w:autoSpaceDE w:val="0"/>
        <w:autoSpaceDN w:val="0"/>
        <w:adjustRightInd w:val="0"/>
        <w:spacing w:before="62" w:after="0" w:line="240" w:lineRule="auto"/>
        <w:ind w:right="35"/>
        <w:jc w:val="center"/>
        <w:rPr>
          <w:rFonts w:ascii="Arial" w:hAnsi="Arial" w:cs="Arial"/>
          <w:b/>
          <w:color w:val="000000"/>
          <w:sz w:val="24"/>
          <w:szCs w:val="24"/>
        </w:rPr>
      </w:pPr>
      <w:r w:rsidRPr="00902939">
        <w:rPr>
          <w:rFonts w:ascii="Arial" w:hAnsi="Arial" w:cs="Arial"/>
          <w:b/>
          <w:color w:val="000000"/>
          <w:sz w:val="24"/>
          <w:szCs w:val="24"/>
        </w:rPr>
        <w:t>MARÍA ALEYDA ROA ESPINOSA</w:t>
      </w:r>
    </w:p>
    <w:p w:rsidR="002A5D94" w:rsidRPr="00902939" w:rsidRDefault="002A5D94" w:rsidP="002A5D94">
      <w:pPr>
        <w:widowControl w:val="0"/>
        <w:autoSpaceDE w:val="0"/>
        <w:autoSpaceDN w:val="0"/>
        <w:adjustRightInd w:val="0"/>
        <w:spacing w:before="62" w:after="0" w:line="240" w:lineRule="auto"/>
        <w:ind w:right="35"/>
        <w:jc w:val="center"/>
        <w:rPr>
          <w:rFonts w:ascii="Arial" w:hAnsi="Arial" w:cs="Arial"/>
          <w:color w:val="000000"/>
          <w:sz w:val="24"/>
          <w:szCs w:val="24"/>
        </w:rPr>
      </w:pPr>
      <w:r w:rsidRPr="00902939">
        <w:rPr>
          <w:rFonts w:ascii="Arial" w:hAnsi="Arial" w:cs="Arial"/>
          <w:color w:val="000000"/>
          <w:sz w:val="24"/>
          <w:szCs w:val="24"/>
        </w:rPr>
        <w:t>Secretaria de Planeación</w:t>
      </w:r>
    </w:p>
    <w:p w:rsidR="00902939" w:rsidRDefault="00902939" w:rsidP="002A5D94">
      <w:pPr>
        <w:widowControl w:val="0"/>
        <w:autoSpaceDE w:val="0"/>
        <w:autoSpaceDN w:val="0"/>
        <w:adjustRightInd w:val="0"/>
        <w:spacing w:before="62" w:after="0" w:line="240" w:lineRule="auto"/>
        <w:ind w:right="35"/>
        <w:jc w:val="center"/>
        <w:rPr>
          <w:rFonts w:ascii="Arial" w:hAnsi="Arial" w:cs="Arial"/>
          <w:b/>
          <w:color w:val="000000"/>
          <w:sz w:val="24"/>
          <w:szCs w:val="24"/>
        </w:rPr>
      </w:pPr>
    </w:p>
    <w:p w:rsidR="002A5D94" w:rsidRPr="00902939" w:rsidRDefault="002A5D94" w:rsidP="002A5D94">
      <w:pPr>
        <w:widowControl w:val="0"/>
        <w:autoSpaceDE w:val="0"/>
        <w:autoSpaceDN w:val="0"/>
        <w:adjustRightInd w:val="0"/>
        <w:spacing w:before="62" w:after="0" w:line="240" w:lineRule="auto"/>
        <w:ind w:right="35"/>
        <w:jc w:val="center"/>
        <w:rPr>
          <w:rFonts w:ascii="Arial" w:hAnsi="Arial" w:cs="Arial"/>
          <w:b/>
          <w:color w:val="000000"/>
          <w:sz w:val="24"/>
          <w:szCs w:val="24"/>
        </w:rPr>
      </w:pPr>
      <w:r w:rsidRPr="00902939">
        <w:rPr>
          <w:rFonts w:ascii="Arial" w:hAnsi="Arial" w:cs="Arial"/>
          <w:b/>
          <w:color w:val="000000"/>
          <w:sz w:val="24"/>
          <w:szCs w:val="24"/>
        </w:rPr>
        <w:t>Lina Marcela Grisales Gómez</w:t>
      </w:r>
    </w:p>
    <w:p w:rsidR="002A5D94" w:rsidRPr="00902939" w:rsidRDefault="002A5D94" w:rsidP="002A5D94">
      <w:pPr>
        <w:widowControl w:val="0"/>
        <w:autoSpaceDE w:val="0"/>
        <w:autoSpaceDN w:val="0"/>
        <w:adjustRightInd w:val="0"/>
        <w:spacing w:before="62" w:after="0" w:line="240" w:lineRule="auto"/>
        <w:ind w:right="35"/>
        <w:jc w:val="center"/>
        <w:rPr>
          <w:rFonts w:ascii="Arial" w:hAnsi="Arial" w:cs="Arial"/>
          <w:color w:val="000000"/>
          <w:sz w:val="24"/>
          <w:szCs w:val="24"/>
        </w:rPr>
      </w:pPr>
      <w:r w:rsidRPr="00902939">
        <w:rPr>
          <w:rFonts w:ascii="Arial" w:hAnsi="Arial" w:cs="Arial"/>
          <w:color w:val="000000"/>
          <w:sz w:val="24"/>
          <w:szCs w:val="24"/>
        </w:rPr>
        <w:t>Directora Técnica</w:t>
      </w:r>
    </w:p>
    <w:p w:rsidR="00902939" w:rsidRDefault="00902939" w:rsidP="002A5D94">
      <w:pPr>
        <w:widowControl w:val="0"/>
        <w:autoSpaceDE w:val="0"/>
        <w:autoSpaceDN w:val="0"/>
        <w:adjustRightInd w:val="0"/>
        <w:spacing w:before="62" w:after="0" w:line="240" w:lineRule="auto"/>
        <w:ind w:right="35"/>
        <w:jc w:val="center"/>
        <w:rPr>
          <w:rFonts w:ascii="Arial" w:hAnsi="Arial" w:cs="Arial"/>
          <w:b/>
          <w:color w:val="000000"/>
          <w:sz w:val="24"/>
          <w:szCs w:val="24"/>
        </w:rPr>
      </w:pPr>
    </w:p>
    <w:p w:rsidR="00A62831" w:rsidRPr="00902939" w:rsidRDefault="00A62831" w:rsidP="002A5D94">
      <w:pPr>
        <w:widowControl w:val="0"/>
        <w:autoSpaceDE w:val="0"/>
        <w:autoSpaceDN w:val="0"/>
        <w:adjustRightInd w:val="0"/>
        <w:spacing w:before="62" w:after="0" w:line="240" w:lineRule="auto"/>
        <w:ind w:right="35"/>
        <w:jc w:val="center"/>
        <w:rPr>
          <w:rFonts w:ascii="Arial" w:hAnsi="Arial" w:cs="Arial"/>
          <w:b/>
          <w:color w:val="FF0000"/>
          <w:sz w:val="24"/>
          <w:szCs w:val="24"/>
        </w:rPr>
      </w:pPr>
      <w:r w:rsidRPr="00902939">
        <w:rPr>
          <w:rFonts w:ascii="Arial" w:hAnsi="Arial" w:cs="Arial"/>
          <w:b/>
          <w:color w:val="000000"/>
          <w:sz w:val="24"/>
          <w:szCs w:val="24"/>
        </w:rPr>
        <w:t xml:space="preserve">Andrés Pareja </w:t>
      </w:r>
      <w:r w:rsidR="007D615C" w:rsidRPr="00902939">
        <w:rPr>
          <w:rFonts w:ascii="Arial" w:hAnsi="Arial" w:cs="Arial"/>
          <w:b/>
          <w:color w:val="000000"/>
          <w:sz w:val="24"/>
          <w:szCs w:val="24"/>
        </w:rPr>
        <w:t>Gallo</w:t>
      </w:r>
    </w:p>
    <w:p w:rsidR="00A62831" w:rsidRPr="00902939" w:rsidRDefault="00A62831" w:rsidP="002A5D94">
      <w:pPr>
        <w:widowControl w:val="0"/>
        <w:autoSpaceDE w:val="0"/>
        <w:autoSpaceDN w:val="0"/>
        <w:adjustRightInd w:val="0"/>
        <w:spacing w:before="62" w:after="0" w:line="240" w:lineRule="auto"/>
        <w:ind w:right="35"/>
        <w:jc w:val="center"/>
        <w:rPr>
          <w:rFonts w:ascii="Arial" w:hAnsi="Arial" w:cs="Arial"/>
          <w:color w:val="FF0000"/>
          <w:sz w:val="24"/>
          <w:szCs w:val="24"/>
        </w:rPr>
      </w:pPr>
      <w:r w:rsidRPr="00902939">
        <w:rPr>
          <w:rFonts w:ascii="Arial" w:hAnsi="Arial" w:cs="Arial"/>
          <w:sz w:val="24"/>
          <w:szCs w:val="24"/>
        </w:rPr>
        <w:t>Jefe de Proyectos y Cooperación</w:t>
      </w:r>
      <w:r w:rsidRPr="00902939">
        <w:rPr>
          <w:rFonts w:ascii="Arial" w:hAnsi="Arial" w:cs="Arial"/>
          <w:color w:val="FF0000"/>
          <w:sz w:val="24"/>
          <w:szCs w:val="24"/>
        </w:rPr>
        <w:t xml:space="preserve"> </w:t>
      </w:r>
    </w:p>
    <w:p w:rsidR="00902939" w:rsidRDefault="00902939" w:rsidP="002A5D94">
      <w:pPr>
        <w:widowControl w:val="0"/>
        <w:autoSpaceDE w:val="0"/>
        <w:autoSpaceDN w:val="0"/>
        <w:adjustRightInd w:val="0"/>
        <w:spacing w:before="62" w:after="0" w:line="240" w:lineRule="auto"/>
        <w:ind w:right="35"/>
        <w:jc w:val="center"/>
        <w:rPr>
          <w:rFonts w:ascii="Arial" w:hAnsi="Arial" w:cs="Arial"/>
          <w:b/>
          <w:color w:val="000000"/>
          <w:sz w:val="24"/>
          <w:szCs w:val="24"/>
        </w:rPr>
      </w:pPr>
    </w:p>
    <w:p w:rsidR="00800C4D" w:rsidRPr="00902939" w:rsidRDefault="00800C4D" w:rsidP="002A5D94">
      <w:pPr>
        <w:widowControl w:val="0"/>
        <w:autoSpaceDE w:val="0"/>
        <w:autoSpaceDN w:val="0"/>
        <w:adjustRightInd w:val="0"/>
        <w:spacing w:before="62" w:after="0" w:line="240" w:lineRule="auto"/>
        <w:ind w:right="35"/>
        <w:jc w:val="center"/>
        <w:rPr>
          <w:rFonts w:ascii="Arial" w:hAnsi="Arial" w:cs="Arial"/>
          <w:b/>
          <w:color w:val="000000"/>
          <w:sz w:val="24"/>
          <w:szCs w:val="24"/>
        </w:rPr>
      </w:pPr>
      <w:r w:rsidRPr="00902939">
        <w:rPr>
          <w:rFonts w:ascii="Arial" w:hAnsi="Arial" w:cs="Arial"/>
          <w:b/>
          <w:color w:val="000000"/>
          <w:sz w:val="24"/>
          <w:szCs w:val="24"/>
        </w:rPr>
        <w:t>Juan Pablo Álvarez Valencia</w:t>
      </w:r>
    </w:p>
    <w:p w:rsidR="00800C4D" w:rsidRPr="00902939" w:rsidRDefault="00800C4D" w:rsidP="002A5D94">
      <w:pPr>
        <w:widowControl w:val="0"/>
        <w:autoSpaceDE w:val="0"/>
        <w:autoSpaceDN w:val="0"/>
        <w:adjustRightInd w:val="0"/>
        <w:spacing w:before="62" w:after="0" w:line="240" w:lineRule="auto"/>
        <w:ind w:right="35"/>
        <w:jc w:val="center"/>
        <w:rPr>
          <w:rFonts w:ascii="Arial" w:hAnsi="Arial" w:cs="Arial"/>
          <w:b/>
          <w:color w:val="FF0000"/>
          <w:sz w:val="24"/>
          <w:szCs w:val="24"/>
        </w:rPr>
      </w:pPr>
      <w:r w:rsidRPr="00902939">
        <w:rPr>
          <w:rFonts w:ascii="Arial" w:hAnsi="Arial" w:cs="Arial"/>
          <w:b/>
          <w:color w:val="000000"/>
          <w:sz w:val="24"/>
          <w:szCs w:val="24"/>
        </w:rPr>
        <w:t xml:space="preserve">Rafael </w:t>
      </w:r>
      <w:r w:rsidR="00214EC2" w:rsidRPr="00902939">
        <w:rPr>
          <w:rFonts w:ascii="Arial" w:hAnsi="Arial" w:cs="Arial"/>
          <w:b/>
          <w:color w:val="000000"/>
          <w:sz w:val="24"/>
          <w:szCs w:val="24"/>
        </w:rPr>
        <w:t>Orlando Reyes Pinilla</w:t>
      </w:r>
    </w:p>
    <w:p w:rsidR="00A62831" w:rsidRPr="00902939" w:rsidRDefault="00214EC2" w:rsidP="002A5D94">
      <w:pPr>
        <w:widowControl w:val="0"/>
        <w:autoSpaceDE w:val="0"/>
        <w:autoSpaceDN w:val="0"/>
        <w:adjustRightInd w:val="0"/>
        <w:spacing w:before="62" w:after="0" w:line="240" w:lineRule="auto"/>
        <w:ind w:right="35"/>
        <w:jc w:val="center"/>
        <w:rPr>
          <w:rFonts w:ascii="Arial" w:hAnsi="Arial" w:cs="Arial"/>
          <w:b/>
          <w:color w:val="FF0000"/>
          <w:sz w:val="24"/>
          <w:szCs w:val="24"/>
        </w:rPr>
      </w:pPr>
      <w:r w:rsidRPr="00902939">
        <w:rPr>
          <w:rFonts w:ascii="Arial" w:hAnsi="Arial" w:cs="Arial"/>
          <w:b/>
          <w:color w:val="000000"/>
          <w:sz w:val="24"/>
          <w:szCs w:val="24"/>
        </w:rPr>
        <w:t>Jaime Alberto Marín Giraldo</w:t>
      </w:r>
    </w:p>
    <w:p w:rsidR="00A62831" w:rsidRPr="00902939" w:rsidRDefault="00A62831" w:rsidP="002A5D94">
      <w:pPr>
        <w:widowControl w:val="0"/>
        <w:autoSpaceDE w:val="0"/>
        <w:autoSpaceDN w:val="0"/>
        <w:adjustRightInd w:val="0"/>
        <w:spacing w:before="62" w:after="0" w:line="240" w:lineRule="auto"/>
        <w:ind w:right="35"/>
        <w:jc w:val="center"/>
        <w:rPr>
          <w:rFonts w:ascii="Arial" w:hAnsi="Arial" w:cs="Arial"/>
          <w:b/>
          <w:color w:val="FF0000"/>
          <w:sz w:val="24"/>
          <w:szCs w:val="24"/>
        </w:rPr>
      </w:pPr>
      <w:r w:rsidRPr="00902939">
        <w:rPr>
          <w:rFonts w:ascii="Arial" w:hAnsi="Arial" w:cs="Arial"/>
          <w:b/>
          <w:color w:val="000000"/>
          <w:sz w:val="24"/>
          <w:szCs w:val="24"/>
        </w:rPr>
        <w:t xml:space="preserve">Dora Ángela </w:t>
      </w:r>
      <w:r w:rsidR="00214EC2" w:rsidRPr="00902939">
        <w:rPr>
          <w:rFonts w:ascii="Arial" w:hAnsi="Arial" w:cs="Arial"/>
          <w:b/>
          <w:sz w:val="24"/>
          <w:szCs w:val="24"/>
        </w:rPr>
        <w:t>Arcila Mendoza</w:t>
      </w:r>
    </w:p>
    <w:p w:rsidR="002A5D94" w:rsidRPr="00902939" w:rsidRDefault="004538DA" w:rsidP="00214EC2">
      <w:pPr>
        <w:widowControl w:val="0"/>
        <w:autoSpaceDE w:val="0"/>
        <w:autoSpaceDN w:val="0"/>
        <w:adjustRightInd w:val="0"/>
        <w:spacing w:before="62" w:after="0" w:line="240" w:lineRule="auto"/>
        <w:ind w:right="35"/>
        <w:jc w:val="center"/>
        <w:rPr>
          <w:rFonts w:ascii="Calibri" w:hAnsi="Calibri" w:cs="Calibri"/>
          <w:color w:val="000000"/>
          <w:sz w:val="24"/>
          <w:szCs w:val="24"/>
        </w:rPr>
      </w:pPr>
      <w:r w:rsidRPr="00902939">
        <w:rPr>
          <w:rFonts w:ascii="Arial" w:hAnsi="Arial" w:cs="Arial"/>
          <w:sz w:val="24"/>
          <w:szCs w:val="24"/>
        </w:rPr>
        <w:t>Contratistas</w:t>
      </w:r>
    </w:p>
    <w:p w:rsidR="00393A8F" w:rsidRDefault="0015509B" w:rsidP="00BC1A1C">
      <w:pPr>
        <w:pStyle w:val="Ttulo3"/>
        <w:jc w:val="center"/>
        <w:rPr>
          <w:rFonts w:ascii="Arial" w:hAnsi="Arial" w:cs="Arial"/>
          <w:b/>
          <w:color w:val="943634" w:themeColor="accent2" w:themeShade="BF"/>
        </w:rPr>
      </w:pPr>
      <w:r w:rsidRPr="00902939">
        <w:br w:type="page"/>
      </w:r>
      <w:r w:rsidR="00BE1607" w:rsidRPr="00BC1A1C">
        <w:rPr>
          <w:rFonts w:ascii="Arial" w:hAnsi="Arial" w:cs="Arial"/>
          <w:b/>
          <w:color w:val="943634" w:themeColor="accent2" w:themeShade="BF"/>
        </w:rPr>
        <w:lastRenderedPageBreak/>
        <w:t>TABLA DE CONTENIDO</w:t>
      </w:r>
    </w:p>
    <w:p w:rsidR="00BC1A1C" w:rsidRPr="00BC1A1C" w:rsidRDefault="00BC1A1C" w:rsidP="00BC1A1C"/>
    <w:p w:rsidR="00393A8F" w:rsidRPr="00BC1A1C" w:rsidRDefault="00393A8F" w:rsidP="00BC1A1C">
      <w:pPr>
        <w:spacing w:after="0" w:line="240" w:lineRule="auto"/>
        <w:jc w:val="center"/>
        <w:rPr>
          <w:rFonts w:ascii="Arial" w:hAnsi="Arial" w:cs="Arial"/>
          <w:b/>
          <w:color w:val="943634" w:themeColor="accent2" w:themeShade="BF"/>
          <w:sz w:val="24"/>
          <w:szCs w:val="24"/>
        </w:rPr>
      </w:pPr>
    </w:p>
    <w:p w:rsidR="00393A8F" w:rsidRDefault="00393A8F" w:rsidP="00B12D07">
      <w:pPr>
        <w:pStyle w:val="Prrafodelista"/>
        <w:numPr>
          <w:ilvl w:val="0"/>
          <w:numId w:val="23"/>
        </w:numPr>
        <w:ind w:left="567" w:hanging="567"/>
        <w:jc w:val="both"/>
        <w:rPr>
          <w:b/>
          <w:sz w:val="24"/>
          <w:szCs w:val="24"/>
        </w:rPr>
      </w:pPr>
      <w:r w:rsidRPr="001C3E3D">
        <w:rPr>
          <w:b/>
          <w:sz w:val="24"/>
          <w:szCs w:val="24"/>
        </w:rPr>
        <w:t xml:space="preserve">INFORME DE </w:t>
      </w:r>
      <w:r>
        <w:rPr>
          <w:b/>
          <w:sz w:val="24"/>
          <w:szCs w:val="24"/>
        </w:rPr>
        <w:t xml:space="preserve">SEGUIMIENTO A LOS PLANES DE </w:t>
      </w:r>
      <w:r w:rsidR="009C7C82">
        <w:rPr>
          <w:b/>
          <w:sz w:val="24"/>
          <w:szCs w:val="24"/>
        </w:rPr>
        <w:t>ACCIÓN</w:t>
      </w:r>
      <w:r>
        <w:rPr>
          <w:b/>
          <w:sz w:val="24"/>
          <w:szCs w:val="24"/>
        </w:rPr>
        <w:t xml:space="preserve">, INDICATIVO Y DE DESARROLLO. </w:t>
      </w:r>
    </w:p>
    <w:p w:rsidR="005863C0" w:rsidRPr="005863C0" w:rsidRDefault="005863C0" w:rsidP="005863C0">
      <w:pPr>
        <w:jc w:val="both"/>
        <w:rPr>
          <w:b/>
          <w:sz w:val="24"/>
          <w:szCs w:val="24"/>
        </w:rPr>
      </w:pPr>
      <w:r>
        <w:rPr>
          <w:b/>
          <w:sz w:val="24"/>
          <w:szCs w:val="24"/>
        </w:rPr>
        <w:t>PRESENTACION</w:t>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r>
      <w:r w:rsidR="00BC1A1C">
        <w:rPr>
          <w:b/>
          <w:sz w:val="24"/>
          <w:szCs w:val="24"/>
        </w:rPr>
        <w:t xml:space="preserve">   </w:t>
      </w:r>
      <w:r w:rsidR="00A81B4D">
        <w:rPr>
          <w:b/>
          <w:sz w:val="24"/>
          <w:szCs w:val="24"/>
        </w:rPr>
        <w:t>4</w:t>
      </w:r>
    </w:p>
    <w:p w:rsidR="00393A8F" w:rsidRDefault="00393A8F" w:rsidP="003F224E">
      <w:pPr>
        <w:pStyle w:val="Prrafodelista"/>
        <w:numPr>
          <w:ilvl w:val="0"/>
          <w:numId w:val="22"/>
        </w:numPr>
        <w:spacing w:after="0" w:line="240" w:lineRule="auto"/>
        <w:ind w:left="567" w:hanging="567"/>
        <w:rPr>
          <w:b/>
          <w:sz w:val="24"/>
          <w:szCs w:val="24"/>
        </w:rPr>
      </w:pPr>
      <w:r w:rsidRPr="00393A8F">
        <w:rPr>
          <w:b/>
          <w:sz w:val="24"/>
          <w:szCs w:val="24"/>
        </w:rPr>
        <w:t>SECRETARIA DE EDUCACION</w:t>
      </w:r>
      <w:r w:rsidR="005863C0">
        <w:rPr>
          <w:b/>
          <w:sz w:val="24"/>
          <w:szCs w:val="24"/>
        </w:rPr>
        <w:tab/>
      </w:r>
      <w:r w:rsidR="005863C0">
        <w:rPr>
          <w:b/>
          <w:sz w:val="24"/>
          <w:szCs w:val="24"/>
        </w:rPr>
        <w:tab/>
      </w:r>
      <w:r w:rsidR="005863C0">
        <w:rPr>
          <w:b/>
          <w:sz w:val="24"/>
          <w:szCs w:val="24"/>
        </w:rPr>
        <w:tab/>
      </w:r>
      <w:r w:rsidR="005863C0">
        <w:rPr>
          <w:b/>
          <w:sz w:val="24"/>
          <w:szCs w:val="24"/>
        </w:rPr>
        <w:tab/>
      </w:r>
      <w:r w:rsidR="005863C0">
        <w:rPr>
          <w:b/>
          <w:sz w:val="24"/>
          <w:szCs w:val="24"/>
        </w:rPr>
        <w:tab/>
      </w:r>
      <w:r w:rsidR="005863C0">
        <w:rPr>
          <w:b/>
          <w:sz w:val="24"/>
          <w:szCs w:val="24"/>
        </w:rPr>
        <w:tab/>
      </w:r>
      <w:r w:rsidR="005863C0">
        <w:rPr>
          <w:b/>
          <w:sz w:val="24"/>
          <w:szCs w:val="24"/>
        </w:rPr>
        <w:tab/>
      </w:r>
      <w:r w:rsidR="001E44AF">
        <w:rPr>
          <w:b/>
          <w:sz w:val="24"/>
          <w:szCs w:val="24"/>
        </w:rPr>
        <w:t xml:space="preserve">       </w:t>
      </w:r>
      <w:r w:rsidR="00BC1A1C">
        <w:rPr>
          <w:b/>
          <w:sz w:val="24"/>
          <w:szCs w:val="24"/>
        </w:rPr>
        <w:t xml:space="preserve">   </w:t>
      </w:r>
      <w:r w:rsidR="00A81B4D">
        <w:rPr>
          <w:b/>
          <w:sz w:val="24"/>
          <w:szCs w:val="24"/>
        </w:rPr>
        <w:t>5</w:t>
      </w:r>
      <w:r w:rsidR="001E44AF">
        <w:rPr>
          <w:b/>
          <w:sz w:val="24"/>
          <w:szCs w:val="24"/>
        </w:rPr>
        <w:t>-</w:t>
      </w:r>
      <w:r w:rsidR="00F35846">
        <w:rPr>
          <w:b/>
          <w:sz w:val="24"/>
          <w:szCs w:val="24"/>
        </w:rPr>
        <w:t>11</w:t>
      </w:r>
    </w:p>
    <w:p w:rsidR="003F224E" w:rsidRDefault="003F224E" w:rsidP="003F224E">
      <w:pPr>
        <w:pStyle w:val="Prrafodelista"/>
        <w:spacing w:after="0" w:line="240" w:lineRule="auto"/>
        <w:ind w:left="567" w:hanging="567"/>
        <w:rPr>
          <w:b/>
          <w:sz w:val="24"/>
          <w:szCs w:val="24"/>
        </w:rPr>
      </w:pPr>
    </w:p>
    <w:p w:rsidR="00393A8F" w:rsidRDefault="00393A8F" w:rsidP="003F224E">
      <w:pPr>
        <w:pStyle w:val="Prrafodelista"/>
        <w:numPr>
          <w:ilvl w:val="0"/>
          <w:numId w:val="22"/>
        </w:numPr>
        <w:spacing w:after="0" w:line="240" w:lineRule="auto"/>
        <w:ind w:left="567" w:hanging="567"/>
        <w:rPr>
          <w:b/>
          <w:sz w:val="24"/>
          <w:szCs w:val="24"/>
        </w:rPr>
      </w:pPr>
      <w:r w:rsidRPr="00393A8F">
        <w:rPr>
          <w:b/>
          <w:sz w:val="24"/>
          <w:szCs w:val="24"/>
        </w:rPr>
        <w:t>SECRETARIA DE</w:t>
      </w:r>
      <w:r>
        <w:rPr>
          <w:b/>
          <w:sz w:val="24"/>
          <w:szCs w:val="24"/>
        </w:rPr>
        <w:t xml:space="preserve"> SALUD</w:t>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t xml:space="preserve"> </w:t>
      </w:r>
      <w:r w:rsidR="00BC1A1C">
        <w:rPr>
          <w:b/>
          <w:sz w:val="24"/>
          <w:szCs w:val="24"/>
        </w:rPr>
        <w:t xml:space="preserve">   </w:t>
      </w:r>
      <w:r w:rsidR="001E44AF">
        <w:rPr>
          <w:b/>
          <w:sz w:val="24"/>
          <w:szCs w:val="24"/>
        </w:rPr>
        <w:t xml:space="preserve">    1</w:t>
      </w:r>
      <w:r w:rsidR="00F35846">
        <w:rPr>
          <w:b/>
          <w:sz w:val="24"/>
          <w:szCs w:val="24"/>
        </w:rPr>
        <w:t>2-18</w:t>
      </w:r>
    </w:p>
    <w:p w:rsidR="003F224E" w:rsidRPr="003F224E" w:rsidRDefault="003F224E" w:rsidP="003F224E">
      <w:pPr>
        <w:pStyle w:val="Prrafodelista"/>
        <w:spacing w:after="0" w:line="240" w:lineRule="auto"/>
        <w:ind w:left="567" w:hanging="567"/>
        <w:rPr>
          <w:b/>
          <w:sz w:val="24"/>
          <w:szCs w:val="24"/>
        </w:rPr>
      </w:pPr>
    </w:p>
    <w:p w:rsidR="003F224E" w:rsidRPr="001E44AF" w:rsidRDefault="00393A8F" w:rsidP="003F224E">
      <w:pPr>
        <w:pStyle w:val="Prrafodelista"/>
        <w:numPr>
          <w:ilvl w:val="0"/>
          <w:numId w:val="22"/>
        </w:numPr>
        <w:spacing w:after="0" w:line="240" w:lineRule="auto"/>
        <w:ind w:left="567" w:hanging="567"/>
        <w:rPr>
          <w:b/>
          <w:sz w:val="24"/>
          <w:szCs w:val="24"/>
        </w:rPr>
      </w:pPr>
      <w:r w:rsidRPr="001E44AF">
        <w:rPr>
          <w:b/>
          <w:sz w:val="24"/>
          <w:szCs w:val="24"/>
        </w:rPr>
        <w:t>INDEPORTES</w:t>
      </w:r>
      <w:r w:rsidR="001E44AF" w:rsidRPr="001E44AF">
        <w:rPr>
          <w:b/>
          <w:sz w:val="24"/>
          <w:szCs w:val="24"/>
        </w:rPr>
        <w:tab/>
      </w:r>
      <w:r w:rsidR="001E44AF" w:rsidRPr="001E44AF">
        <w:rPr>
          <w:b/>
          <w:sz w:val="24"/>
          <w:szCs w:val="24"/>
        </w:rPr>
        <w:tab/>
      </w:r>
      <w:r w:rsidR="001E44AF" w:rsidRPr="001E44AF">
        <w:rPr>
          <w:b/>
          <w:sz w:val="24"/>
          <w:szCs w:val="24"/>
        </w:rPr>
        <w:tab/>
      </w:r>
      <w:r w:rsidR="001E44AF" w:rsidRPr="001E44AF">
        <w:rPr>
          <w:b/>
          <w:sz w:val="24"/>
          <w:szCs w:val="24"/>
        </w:rPr>
        <w:tab/>
      </w:r>
      <w:r w:rsidR="001E44AF" w:rsidRPr="001E44AF">
        <w:rPr>
          <w:b/>
          <w:sz w:val="24"/>
          <w:szCs w:val="24"/>
        </w:rPr>
        <w:tab/>
      </w:r>
      <w:r w:rsidR="001E44AF" w:rsidRPr="001E44AF">
        <w:rPr>
          <w:b/>
          <w:sz w:val="24"/>
          <w:szCs w:val="24"/>
        </w:rPr>
        <w:tab/>
      </w:r>
      <w:r w:rsidR="001E44AF" w:rsidRPr="001E44AF">
        <w:rPr>
          <w:b/>
          <w:sz w:val="24"/>
          <w:szCs w:val="24"/>
        </w:rPr>
        <w:tab/>
      </w:r>
      <w:r w:rsidR="001E44AF" w:rsidRPr="001E44AF">
        <w:rPr>
          <w:b/>
          <w:sz w:val="24"/>
          <w:szCs w:val="24"/>
        </w:rPr>
        <w:tab/>
      </w:r>
      <w:r w:rsidR="001E44AF" w:rsidRPr="001E44AF">
        <w:rPr>
          <w:b/>
          <w:sz w:val="24"/>
          <w:szCs w:val="24"/>
        </w:rPr>
        <w:tab/>
        <w:t xml:space="preserve">   </w:t>
      </w:r>
      <w:r w:rsidR="00BC1A1C">
        <w:rPr>
          <w:b/>
          <w:sz w:val="24"/>
          <w:szCs w:val="24"/>
        </w:rPr>
        <w:t xml:space="preserve">   </w:t>
      </w:r>
      <w:r w:rsidR="001E44AF" w:rsidRPr="001E44AF">
        <w:rPr>
          <w:b/>
          <w:sz w:val="24"/>
          <w:szCs w:val="24"/>
        </w:rPr>
        <w:t xml:space="preserve">  </w:t>
      </w:r>
      <w:r w:rsidR="00F35846">
        <w:rPr>
          <w:b/>
          <w:sz w:val="24"/>
          <w:szCs w:val="24"/>
        </w:rPr>
        <w:t>19-21</w:t>
      </w:r>
      <w:r w:rsidR="001E44AF" w:rsidRPr="001E44AF">
        <w:rPr>
          <w:b/>
          <w:sz w:val="24"/>
          <w:szCs w:val="24"/>
        </w:rPr>
        <w:tab/>
      </w:r>
    </w:p>
    <w:p w:rsidR="00393A8F" w:rsidRDefault="003F224E" w:rsidP="003F224E">
      <w:pPr>
        <w:pStyle w:val="Prrafodelista"/>
        <w:numPr>
          <w:ilvl w:val="0"/>
          <w:numId w:val="22"/>
        </w:numPr>
        <w:spacing w:after="0" w:line="240" w:lineRule="auto"/>
        <w:ind w:left="567" w:hanging="567"/>
        <w:rPr>
          <w:b/>
          <w:sz w:val="24"/>
          <w:szCs w:val="24"/>
        </w:rPr>
      </w:pPr>
      <w:r>
        <w:rPr>
          <w:b/>
          <w:sz w:val="24"/>
          <w:szCs w:val="24"/>
        </w:rPr>
        <w:t>SECRETARIA ADMINISTRATIVA</w:t>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t xml:space="preserve">    </w:t>
      </w:r>
      <w:r w:rsidR="00BC1A1C">
        <w:rPr>
          <w:b/>
          <w:sz w:val="24"/>
          <w:szCs w:val="24"/>
        </w:rPr>
        <w:t xml:space="preserve">   </w:t>
      </w:r>
      <w:r w:rsidR="00F35846">
        <w:rPr>
          <w:b/>
          <w:sz w:val="24"/>
          <w:szCs w:val="24"/>
        </w:rPr>
        <w:t xml:space="preserve"> 22-24</w:t>
      </w:r>
    </w:p>
    <w:p w:rsidR="003F224E" w:rsidRPr="003F224E" w:rsidRDefault="003F224E" w:rsidP="003F224E">
      <w:pPr>
        <w:pStyle w:val="Prrafodelista"/>
        <w:rPr>
          <w:b/>
          <w:sz w:val="24"/>
          <w:szCs w:val="24"/>
        </w:rPr>
      </w:pPr>
    </w:p>
    <w:p w:rsidR="003F224E" w:rsidRDefault="003F224E" w:rsidP="003F224E">
      <w:pPr>
        <w:pStyle w:val="Prrafodelista"/>
        <w:numPr>
          <w:ilvl w:val="0"/>
          <w:numId w:val="22"/>
        </w:numPr>
        <w:spacing w:after="0" w:line="240" w:lineRule="auto"/>
        <w:ind w:left="567" w:hanging="567"/>
        <w:rPr>
          <w:b/>
          <w:sz w:val="24"/>
          <w:szCs w:val="24"/>
        </w:rPr>
      </w:pPr>
      <w:r>
        <w:rPr>
          <w:b/>
          <w:sz w:val="24"/>
          <w:szCs w:val="24"/>
        </w:rPr>
        <w:t>SECRETARIA DE AGRICULTURA</w:t>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t xml:space="preserve">   </w:t>
      </w:r>
      <w:r w:rsidR="00BC1A1C">
        <w:rPr>
          <w:b/>
          <w:sz w:val="24"/>
          <w:szCs w:val="24"/>
        </w:rPr>
        <w:t xml:space="preserve">   </w:t>
      </w:r>
      <w:r w:rsidR="001E44AF">
        <w:rPr>
          <w:b/>
          <w:sz w:val="24"/>
          <w:szCs w:val="24"/>
        </w:rPr>
        <w:t xml:space="preserve">  </w:t>
      </w:r>
      <w:r w:rsidR="00F35846">
        <w:rPr>
          <w:b/>
          <w:sz w:val="24"/>
          <w:szCs w:val="24"/>
        </w:rPr>
        <w:t>25-31</w:t>
      </w:r>
    </w:p>
    <w:p w:rsidR="003F224E" w:rsidRDefault="003F224E" w:rsidP="003F224E">
      <w:pPr>
        <w:pStyle w:val="Prrafodelista"/>
        <w:spacing w:after="0" w:line="240" w:lineRule="auto"/>
        <w:ind w:left="567" w:hanging="567"/>
        <w:rPr>
          <w:b/>
          <w:sz w:val="24"/>
          <w:szCs w:val="24"/>
        </w:rPr>
      </w:pPr>
    </w:p>
    <w:p w:rsidR="00393A8F" w:rsidRDefault="00393A8F" w:rsidP="003F224E">
      <w:pPr>
        <w:pStyle w:val="Prrafodelista"/>
        <w:numPr>
          <w:ilvl w:val="0"/>
          <w:numId w:val="22"/>
        </w:numPr>
        <w:spacing w:after="0" w:line="240" w:lineRule="auto"/>
        <w:ind w:left="567" w:hanging="567"/>
        <w:rPr>
          <w:b/>
          <w:sz w:val="24"/>
          <w:szCs w:val="24"/>
        </w:rPr>
      </w:pPr>
      <w:r w:rsidRPr="00393A8F">
        <w:rPr>
          <w:b/>
          <w:sz w:val="24"/>
          <w:szCs w:val="24"/>
        </w:rPr>
        <w:t>SECRETARIA DE</w:t>
      </w:r>
      <w:r w:rsidR="003F224E">
        <w:rPr>
          <w:b/>
          <w:sz w:val="24"/>
          <w:szCs w:val="24"/>
        </w:rPr>
        <w:t xml:space="preserve"> AGUAS E INFRAESTRUCTURA</w:t>
      </w:r>
      <w:r w:rsidR="001E44AF">
        <w:rPr>
          <w:b/>
          <w:sz w:val="24"/>
          <w:szCs w:val="24"/>
        </w:rPr>
        <w:tab/>
      </w:r>
      <w:r w:rsidR="001E44AF">
        <w:rPr>
          <w:b/>
          <w:sz w:val="24"/>
          <w:szCs w:val="24"/>
        </w:rPr>
        <w:tab/>
      </w:r>
      <w:r w:rsidR="001E44AF">
        <w:rPr>
          <w:b/>
          <w:sz w:val="24"/>
          <w:szCs w:val="24"/>
        </w:rPr>
        <w:tab/>
      </w:r>
      <w:r w:rsidR="001E44AF">
        <w:rPr>
          <w:b/>
          <w:sz w:val="24"/>
          <w:szCs w:val="24"/>
        </w:rPr>
        <w:tab/>
        <w:t xml:space="preserve">    </w:t>
      </w:r>
      <w:r w:rsidR="00BC1A1C">
        <w:rPr>
          <w:b/>
          <w:sz w:val="24"/>
          <w:szCs w:val="24"/>
        </w:rPr>
        <w:t xml:space="preserve">   </w:t>
      </w:r>
      <w:r w:rsidR="001E44AF">
        <w:rPr>
          <w:b/>
          <w:sz w:val="24"/>
          <w:szCs w:val="24"/>
        </w:rPr>
        <w:t xml:space="preserve"> </w:t>
      </w:r>
      <w:r w:rsidR="00F35846">
        <w:rPr>
          <w:b/>
          <w:sz w:val="24"/>
          <w:szCs w:val="24"/>
        </w:rPr>
        <w:t>32-36</w:t>
      </w:r>
      <w:r w:rsidR="001E44AF">
        <w:rPr>
          <w:b/>
          <w:sz w:val="24"/>
          <w:szCs w:val="24"/>
        </w:rPr>
        <w:tab/>
      </w:r>
    </w:p>
    <w:p w:rsidR="00393A8F" w:rsidRDefault="00393A8F" w:rsidP="003F224E">
      <w:pPr>
        <w:pStyle w:val="Prrafodelista"/>
        <w:numPr>
          <w:ilvl w:val="0"/>
          <w:numId w:val="22"/>
        </w:numPr>
        <w:spacing w:after="0" w:line="240" w:lineRule="auto"/>
        <w:ind w:left="567" w:hanging="567"/>
        <w:rPr>
          <w:b/>
          <w:sz w:val="24"/>
          <w:szCs w:val="24"/>
        </w:rPr>
      </w:pPr>
      <w:r w:rsidRPr="00393A8F">
        <w:rPr>
          <w:b/>
          <w:sz w:val="24"/>
          <w:szCs w:val="24"/>
        </w:rPr>
        <w:t>SECRETARIA DE</w:t>
      </w:r>
      <w:r w:rsidR="003F224E">
        <w:rPr>
          <w:b/>
          <w:sz w:val="24"/>
          <w:szCs w:val="24"/>
        </w:rPr>
        <w:t xml:space="preserve"> CULTURA</w:t>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t xml:space="preserve">   </w:t>
      </w:r>
      <w:r w:rsidR="00BC1A1C">
        <w:rPr>
          <w:b/>
          <w:sz w:val="24"/>
          <w:szCs w:val="24"/>
        </w:rPr>
        <w:t xml:space="preserve">   </w:t>
      </w:r>
      <w:r w:rsidR="001E44AF">
        <w:rPr>
          <w:b/>
          <w:sz w:val="24"/>
          <w:szCs w:val="24"/>
        </w:rPr>
        <w:t xml:space="preserve">  </w:t>
      </w:r>
      <w:r w:rsidR="00F35846">
        <w:rPr>
          <w:b/>
          <w:sz w:val="24"/>
          <w:szCs w:val="24"/>
        </w:rPr>
        <w:t>3</w:t>
      </w:r>
      <w:r w:rsidR="00A81B4D">
        <w:rPr>
          <w:b/>
          <w:sz w:val="24"/>
          <w:szCs w:val="24"/>
        </w:rPr>
        <w:t>7</w:t>
      </w:r>
      <w:r w:rsidR="001E44AF">
        <w:rPr>
          <w:b/>
          <w:sz w:val="24"/>
          <w:szCs w:val="24"/>
        </w:rPr>
        <w:t>-</w:t>
      </w:r>
      <w:r w:rsidR="00F35846">
        <w:rPr>
          <w:b/>
          <w:sz w:val="24"/>
          <w:szCs w:val="24"/>
        </w:rPr>
        <w:t>41</w:t>
      </w:r>
    </w:p>
    <w:p w:rsidR="003F224E" w:rsidRDefault="003F224E" w:rsidP="003F224E">
      <w:pPr>
        <w:pStyle w:val="Prrafodelista"/>
        <w:spacing w:after="0" w:line="240" w:lineRule="auto"/>
        <w:ind w:left="567" w:hanging="567"/>
        <w:rPr>
          <w:b/>
          <w:sz w:val="24"/>
          <w:szCs w:val="24"/>
        </w:rPr>
      </w:pPr>
    </w:p>
    <w:p w:rsidR="00393A8F" w:rsidRDefault="00393A8F" w:rsidP="003F224E">
      <w:pPr>
        <w:pStyle w:val="Prrafodelista"/>
        <w:numPr>
          <w:ilvl w:val="0"/>
          <w:numId w:val="22"/>
        </w:numPr>
        <w:spacing w:after="0" w:line="240" w:lineRule="auto"/>
        <w:ind w:left="567" w:hanging="567"/>
        <w:rPr>
          <w:b/>
          <w:sz w:val="24"/>
          <w:szCs w:val="24"/>
        </w:rPr>
      </w:pPr>
      <w:r w:rsidRPr="00393A8F">
        <w:rPr>
          <w:b/>
          <w:sz w:val="24"/>
          <w:szCs w:val="24"/>
        </w:rPr>
        <w:t>SECRETARIA DE</w:t>
      </w:r>
      <w:r w:rsidR="003F224E">
        <w:rPr>
          <w:b/>
          <w:sz w:val="24"/>
          <w:szCs w:val="24"/>
        </w:rPr>
        <w:t xml:space="preserve"> HACIENDA </w:t>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t xml:space="preserve">  </w:t>
      </w:r>
      <w:r w:rsidR="00BC1A1C">
        <w:rPr>
          <w:b/>
          <w:sz w:val="24"/>
          <w:szCs w:val="24"/>
        </w:rPr>
        <w:t xml:space="preserve">   </w:t>
      </w:r>
      <w:r w:rsidR="001E44AF">
        <w:rPr>
          <w:b/>
          <w:sz w:val="24"/>
          <w:szCs w:val="24"/>
        </w:rPr>
        <w:t xml:space="preserve">   </w:t>
      </w:r>
      <w:r w:rsidR="00F35846">
        <w:rPr>
          <w:b/>
          <w:sz w:val="24"/>
          <w:szCs w:val="24"/>
        </w:rPr>
        <w:t>42</w:t>
      </w:r>
      <w:r w:rsidR="001E44AF">
        <w:rPr>
          <w:b/>
          <w:sz w:val="24"/>
          <w:szCs w:val="24"/>
        </w:rPr>
        <w:t>-</w:t>
      </w:r>
      <w:r w:rsidR="00F35846">
        <w:rPr>
          <w:b/>
          <w:sz w:val="24"/>
          <w:szCs w:val="24"/>
        </w:rPr>
        <w:t>44</w:t>
      </w:r>
    </w:p>
    <w:p w:rsidR="003F224E" w:rsidRDefault="003F224E" w:rsidP="003F224E">
      <w:pPr>
        <w:pStyle w:val="Prrafodelista"/>
        <w:spacing w:after="0" w:line="240" w:lineRule="auto"/>
        <w:ind w:left="567" w:hanging="567"/>
        <w:rPr>
          <w:b/>
          <w:sz w:val="24"/>
          <w:szCs w:val="24"/>
        </w:rPr>
      </w:pPr>
    </w:p>
    <w:p w:rsidR="00393A8F" w:rsidRDefault="00393A8F" w:rsidP="003F224E">
      <w:pPr>
        <w:pStyle w:val="Prrafodelista"/>
        <w:numPr>
          <w:ilvl w:val="0"/>
          <w:numId w:val="22"/>
        </w:numPr>
        <w:spacing w:after="0" w:line="240" w:lineRule="auto"/>
        <w:ind w:left="567" w:hanging="567"/>
        <w:rPr>
          <w:b/>
          <w:sz w:val="24"/>
          <w:szCs w:val="24"/>
        </w:rPr>
      </w:pPr>
      <w:r w:rsidRPr="00393A8F">
        <w:rPr>
          <w:b/>
          <w:sz w:val="24"/>
          <w:szCs w:val="24"/>
        </w:rPr>
        <w:t>SECRETARIA DE</w:t>
      </w:r>
      <w:r w:rsidR="003F224E">
        <w:rPr>
          <w:b/>
          <w:sz w:val="24"/>
          <w:szCs w:val="24"/>
        </w:rPr>
        <w:t xml:space="preserve"> FAMILIA Y DESARROLLO SOCIAL</w:t>
      </w:r>
      <w:r w:rsidR="001E44AF">
        <w:rPr>
          <w:b/>
          <w:sz w:val="24"/>
          <w:szCs w:val="24"/>
        </w:rPr>
        <w:tab/>
      </w:r>
      <w:r w:rsidR="001E44AF">
        <w:rPr>
          <w:b/>
          <w:sz w:val="24"/>
          <w:szCs w:val="24"/>
        </w:rPr>
        <w:tab/>
      </w:r>
      <w:r w:rsidR="001E44AF">
        <w:rPr>
          <w:b/>
          <w:sz w:val="24"/>
          <w:szCs w:val="24"/>
        </w:rPr>
        <w:tab/>
      </w:r>
      <w:r w:rsidR="001E44AF">
        <w:rPr>
          <w:b/>
          <w:sz w:val="24"/>
          <w:szCs w:val="24"/>
        </w:rPr>
        <w:tab/>
        <w:t xml:space="preserve">     </w:t>
      </w:r>
      <w:r w:rsidR="00BC1A1C">
        <w:rPr>
          <w:b/>
          <w:sz w:val="24"/>
          <w:szCs w:val="24"/>
        </w:rPr>
        <w:t xml:space="preserve">   </w:t>
      </w:r>
      <w:r w:rsidR="00F35846">
        <w:rPr>
          <w:b/>
          <w:sz w:val="24"/>
          <w:szCs w:val="24"/>
        </w:rPr>
        <w:t>45</w:t>
      </w:r>
      <w:r w:rsidR="001E44AF">
        <w:rPr>
          <w:b/>
          <w:sz w:val="24"/>
          <w:szCs w:val="24"/>
        </w:rPr>
        <w:t>-</w:t>
      </w:r>
      <w:r w:rsidR="00F35846">
        <w:rPr>
          <w:b/>
          <w:sz w:val="24"/>
          <w:szCs w:val="24"/>
        </w:rPr>
        <w:t>52</w:t>
      </w:r>
    </w:p>
    <w:p w:rsidR="003F224E" w:rsidRDefault="003F224E" w:rsidP="003F224E">
      <w:pPr>
        <w:pStyle w:val="Prrafodelista"/>
        <w:spacing w:after="0" w:line="240" w:lineRule="auto"/>
        <w:ind w:left="567" w:hanging="567"/>
        <w:rPr>
          <w:b/>
          <w:sz w:val="24"/>
          <w:szCs w:val="24"/>
        </w:rPr>
      </w:pPr>
    </w:p>
    <w:p w:rsidR="00393A8F" w:rsidRDefault="00393A8F" w:rsidP="003F224E">
      <w:pPr>
        <w:pStyle w:val="Prrafodelista"/>
        <w:numPr>
          <w:ilvl w:val="0"/>
          <w:numId w:val="22"/>
        </w:numPr>
        <w:spacing w:after="0" w:line="240" w:lineRule="auto"/>
        <w:ind w:left="567" w:hanging="567"/>
        <w:rPr>
          <w:b/>
          <w:sz w:val="24"/>
          <w:szCs w:val="24"/>
        </w:rPr>
      </w:pPr>
      <w:r w:rsidRPr="00393A8F">
        <w:rPr>
          <w:b/>
          <w:sz w:val="24"/>
          <w:szCs w:val="24"/>
        </w:rPr>
        <w:t>SECRETARIA DE</w:t>
      </w:r>
      <w:r w:rsidR="003F224E">
        <w:rPr>
          <w:b/>
          <w:sz w:val="24"/>
          <w:szCs w:val="24"/>
        </w:rPr>
        <w:t xml:space="preserve"> PLANEACION</w:t>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t xml:space="preserve">   </w:t>
      </w:r>
      <w:r w:rsidR="00BC1A1C">
        <w:rPr>
          <w:b/>
          <w:sz w:val="24"/>
          <w:szCs w:val="24"/>
        </w:rPr>
        <w:t xml:space="preserve">   </w:t>
      </w:r>
      <w:r w:rsidR="001E44AF">
        <w:rPr>
          <w:b/>
          <w:sz w:val="24"/>
          <w:szCs w:val="24"/>
        </w:rPr>
        <w:t xml:space="preserve">  </w:t>
      </w:r>
      <w:r w:rsidR="00F35846">
        <w:rPr>
          <w:b/>
          <w:sz w:val="24"/>
          <w:szCs w:val="24"/>
        </w:rPr>
        <w:t>53</w:t>
      </w:r>
      <w:r w:rsidR="001E44AF">
        <w:rPr>
          <w:b/>
          <w:sz w:val="24"/>
          <w:szCs w:val="24"/>
        </w:rPr>
        <w:t>-</w:t>
      </w:r>
      <w:r w:rsidR="008F2C5B">
        <w:rPr>
          <w:b/>
          <w:sz w:val="24"/>
          <w:szCs w:val="24"/>
        </w:rPr>
        <w:t>57</w:t>
      </w:r>
    </w:p>
    <w:p w:rsidR="003F224E" w:rsidRDefault="003F224E" w:rsidP="003F224E">
      <w:pPr>
        <w:pStyle w:val="Prrafodelista"/>
        <w:spacing w:after="0" w:line="240" w:lineRule="auto"/>
        <w:ind w:left="567" w:hanging="567"/>
        <w:rPr>
          <w:b/>
          <w:sz w:val="24"/>
          <w:szCs w:val="24"/>
        </w:rPr>
      </w:pPr>
    </w:p>
    <w:p w:rsidR="00393A8F" w:rsidRDefault="003F224E" w:rsidP="003F224E">
      <w:pPr>
        <w:pStyle w:val="Prrafodelista"/>
        <w:numPr>
          <w:ilvl w:val="0"/>
          <w:numId w:val="22"/>
        </w:numPr>
        <w:spacing w:after="0" w:line="240" w:lineRule="auto"/>
        <w:ind w:left="567" w:hanging="567"/>
        <w:rPr>
          <w:b/>
          <w:sz w:val="24"/>
          <w:szCs w:val="24"/>
        </w:rPr>
      </w:pPr>
      <w:r>
        <w:rPr>
          <w:b/>
          <w:sz w:val="24"/>
          <w:szCs w:val="24"/>
        </w:rPr>
        <w:t>PROMOTORA DE VIVIENDA</w:t>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t xml:space="preserve"> </w:t>
      </w:r>
      <w:r w:rsidR="00BC1A1C">
        <w:rPr>
          <w:b/>
          <w:sz w:val="24"/>
          <w:szCs w:val="24"/>
        </w:rPr>
        <w:t xml:space="preserve">   </w:t>
      </w:r>
      <w:r w:rsidR="001E44AF">
        <w:rPr>
          <w:b/>
          <w:sz w:val="24"/>
          <w:szCs w:val="24"/>
        </w:rPr>
        <w:t xml:space="preserve">    </w:t>
      </w:r>
      <w:r w:rsidR="008F2C5B">
        <w:rPr>
          <w:b/>
          <w:sz w:val="24"/>
          <w:szCs w:val="24"/>
        </w:rPr>
        <w:t>58</w:t>
      </w:r>
      <w:r w:rsidR="001E44AF">
        <w:rPr>
          <w:b/>
          <w:sz w:val="24"/>
          <w:szCs w:val="24"/>
        </w:rPr>
        <w:t>-</w:t>
      </w:r>
      <w:r w:rsidR="008F2C5B">
        <w:rPr>
          <w:b/>
          <w:sz w:val="24"/>
          <w:szCs w:val="24"/>
        </w:rPr>
        <w:t>60</w:t>
      </w:r>
    </w:p>
    <w:p w:rsidR="003F224E" w:rsidRDefault="003F224E" w:rsidP="003F224E">
      <w:pPr>
        <w:pStyle w:val="Prrafodelista"/>
        <w:spacing w:after="0" w:line="240" w:lineRule="auto"/>
        <w:ind w:left="567" w:hanging="567"/>
        <w:rPr>
          <w:b/>
          <w:sz w:val="24"/>
          <w:szCs w:val="24"/>
        </w:rPr>
      </w:pPr>
    </w:p>
    <w:p w:rsidR="00393A8F" w:rsidRDefault="00393A8F" w:rsidP="003F224E">
      <w:pPr>
        <w:pStyle w:val="Prrafodelista"/>
        <w:numPr>
          <w:ilvl w:val="0"/>
          <w:numId w:val="22"/>
        </w:numPr>
        <w:spacing w:after="0" w:line="240" w:lineRule="auto"/>
        <w:ind w:left="567" w:hanging="567"/>
        <w:rPr>
          <w:b/>
          <w:sz w:val="24"/>
          <w:szCs w:val="24"/>
        </w:rPr>
      </w:pPr>
      <w:r w:rsidRPr="00393A8F">
        <w:rPr>
          <w:b/>
          <w:sz w:val="24"/>
          <w:szCs w:val="24"/>
        </w:rPr>
        <w:t>SECRETARIA DE</w:t>
      </w:r>
      <w:r w:rsidR="003F224E">
        <w:rPr>
          <w:b/>
          <w:sz w:val="24"/>
          <w:szCs w:val="24"/>
        </w:rPr>
        <w:t xml:space="preserve"> TURISMO, INDUSTRIA Y COMERCIO</w:t>
      </w:r>
      <w:r w:rsidR="001E44AF">
        <w:rPr>
          <w:b/>
          <w:sz w:val="24"/>
          <w:szCs w:val="24"/>
        </w:rPr>
        <w:tab/>
      </w:r>
      <w:r w:rsidR="001E44AF">
        <w:rPr>
          <w:b/>
          <w:sz w:val="24"/>
          <w:szCs w:val="24"/>
        </w:rPr>
        <w:tab/>
      </w:r>
      <w:r w:rsidR="001E44AF">
        <w:rPr>
          <w:b/>
          <w:sz w:val="24"/>
          <w:szCs w:val="24"/>
        </w:rPr>
        <w:tab/>
      </w:r>
      <w:r w:rsidR="00BC1A1C">
        <w:rPr>
          <w:b/>
          <w:sz w:val="24"/>
          <w:szCs w:val="24"/>
        </w:rPr>
        <w:t xml:space="preserve">   </w:t>
      </w:r>
      <w:r w:rsidR="00F35846">
        <w:rPr>
          <w:b/>
          <w:sz w:val="24"/>
          <w:szCs w:val="24"/>
        </w:rPr>
        <w:t xml:space="preserve">   </w:t>
      </w:r>
      <w:r w:rsidR="001E44AF">
        <w:rPr>
          <w:b/>
          <w:sz w:val="24"/>
          <w:szCs w:val="24"/>
        </w:rPr>
        <w:t xml:space="preserve">  </w:t>
      </w:r>
      <w:r w:rsidR="008F2C5B">
        <w:rPr>
          <w:b/>
          <w:sz w:val="24"/>
          <w:szCs w:val="24"/>
        </w:rPr>
        <w:t>61-67</w:t>
      </w:r>
    </w:p>
    <w:p w:rsidR="003F224E" w:rsidRDefault="003F224E" w:rsidP="003F224E">
      <w:pPr>
        <w:pStyle w:val="Prrafodelista"/>
        <w:spacing w:after="0" w:line="240" w:lineRule="auto"/>
        <w:ind w:left="567" w:hanging="567"/>
        <w:rPr>
          <w:b/>
          <w:sz w:val="24"/>
          <w:szCs w:val="24"/>
        </w:rPr>
      </w:pPr>
    </w:p>
    <w:p w:rsidR="00393A8F" w:rsidRDefault="00393A8F" w:rsidP="003F224E">
      <w:pPr>
        <w:pStyle w:val="Prrafodelista"/>
        <w:numPr>
          <w:ilvl w:val="0"/>
          <w:numId w:val="22"/>
        </w:numPr>
        <w:spacing w:after="0" w:line="240" w:lineRule="auto"/>
        <w:ind w:left="567" w:hanging="567"/>
        <w:rPr>
          <w:b/>
          <w:sz w:val="24"/>
          <w:szCs w:val="24"/>
        </w:rPr>
      </w:pPr>
      <w:r w:rsidRPr="00393A8F">
        <w:rPr>
          <w:b/>
          <w:sz w:val="24"/>
          <w:szCs w:val="24"/>
        </w:rPr>
        <w:t>SECRETARIA DE</w:t>
      </w:r>
      <w:r w:rsidR="003F224E">
        <w:rPr>
          <w:b/>
          <w:sz w:val="24"/>
          <w:szCs w:val="24"/>
        </w:rPr>
        <w:t xml:space="preserve"> JURIDICA Y DE CONTRATACION</w:t>
      </w:r>
      <w:r w:rsidR="001E44AF">
        <w:rPr>
          <w:b/>
          <w:sz w:val="24"/>
          <w:szCs w:val="24"/>
        </w:rPr>
        <w:tab/>
      </w:r>
      <w:r w:rsidR="001E44AF">
        <w:rPr>
          <w:b/>
          <w:sz w:val="24"/>
          <w:szCs w:val="24"/>
        </w:rPr>
        <w:tab/>
      </w:r>
      <w:r w:rsidR="001E44AF">
        <w:rPr>
          <w:b/>
          <w:sz w:val="24"/>
          <w:szCs w:val="24"/>
        </w:rPr>
        <w:tab/>
      </w:r>
      <w:r w:rsidR="001E44AF">
        <w:rPr>
          <w:b/>
          <w:sz w:val="24"/>
          <w:szCs w:val="24"/>
        </w:rPr>
        <w:tab/>
      </w:r>
      <w:r w:rsidR="00BC1A1C">
        <w:rPr>
          <w:b/>
          <w:sz w:val="24"/>
          <w:szCs w:val="24"/>
        </w:rPr>
        <w:t xml:space="preserve">  </w:t>
      </w:r>
      <w:r w:rsidR="001E44AF">
        <w:rPr>
          <w:b/>
          <w:sz w:val="24"/>
          <w:szCs w:val="24"/>
        </w:rPr>
        <w:t xml:space="preserve"> </w:t>
      </w:r>
      <w:r w:rsidR="008F2C5B">
        <w:rPr>
          <w:b/>
          <w:sz w:val="24"/>
          <w:szCs w:val="24"/>
        </w:rPr>
        <w:t xml:space="preserve">     68</w:t>
      </w:r>
      <w:r w:rsidR="001E44AF">
        <w:rPr>
          <w:b/>
          <w:sz w:val="24"/>
          <w:szCs w:val="24"/>
        </w:rPr>
        <w:t>-</w:t>
      </w:r>
      <w:r w:rsidR="008F2C5B">
        <w:rPr>
          <w:b/>
          <w:sz w:val="24"/>
          <w:szCs w:val="24"/>
        </w:rPr>
        <w:t>70</w:t>
      </w:r>
    </w:p>
    <w:p w:rsidR="003F224E" w:rsidRDefault="003F224E" w:rsidP="003F224E">
      <w:pPr>
        <w:pStyle w:val="Prrafodelista"/>
        <w:spacing w:after="0" w:line="240" w:lineRule="auto"/>
        <w:ind w:left="567" w:hanging="567"/>
        <w:rPr>
          <w:b/>
          <w:sz w:val="24"/>
          <w:szCs w:val="24"/>
        </w:rPr>
      </w:pPr>
    </w:p>
    <w:p w:rsidR="00393A8F" w:rsidRDefault="00393A8F" w:rsidP="003F224E">
      <w:pPr>
        <w:pStyle w:val="Prrafodelista"/>
        <w:numPr>
          <w:ilvl w:val="0"/>
          <w:numId w:val="22"/>
        </w:numPr>
        <w:spacing w:after="0" w:line="240" w:lineRule="auto"/>
        <w:ind w:left="567" w:hanging="567"/>
        <w:rPr>
          <w:b/>
          <w:sz w:val="24"/>
          <w:szCs w:val="24"/>
        </w:rPr>
      </w:pPr>
      <w:r w:rsidRPr="00393A8F">
        <w:rPr>
          <w:b/>
          <w:sz w:val="24"/>
          <w:szCs w:val="24"/>
        </w:rPr>
        <w:t>SECRETARIA DE</w:t>
      </w:r>
      <w:r w:rsidR="003F224E">
        <w:rPr>
          <w:b/>
          <w:sz w:val="24"/>
          <w:szCs w:val="24"/>
        </w:rPr>
        <w:t>L INTERIOR</w:t>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r>
      <w:r w:rsidR="00BC1A1C">
        <w:rPr>
          <w:b/>
          <w:sz w:val="24"/>
          <w:szCs w:val="24"/>
        </w:rPr>
        <w:t xml:space="preserve"> </w:t>
      </w:r>
      <w:r w:rsidR="00F35846">
        <w:rPr>
          <w:b/>
          <w:sz w:val="24"/>
          <w:szCs w:val="24"/>
        </w:rPr>
        <w:t xml:space="preserve">     </w:t>
      </w:r>
      <w:r w:rsidR="00BC1A1C">
        <w:rPr>
          <w:b/>
          <w:sz w:val="24"/>
          <w:szCs w:val="24"/>
        </w:rPr>
        <w:t xml:space="preserve"> </w:t>
      </w:r>
      <w:r w:rsidR="001E44AF">
        <w:rPr>
          <w:b/>
          <w:sz w:val="24"/>
          <w:szCs w:val="24"/>
        </w:rPr>
        <w:t xml:space="preserve"> </w:t>
      </w:r>
      <w:r w:rsidR="008F2C5B">
        <w:rPr>
          <w:b/>
          <w:sz w:val="24"/>
          <w:szCs w:val="24"/>
        </w:rPr>
        <w:t>71-75</w:t>
      </w:r>
    </w:p>
    <w:p w:rsidR="003F224E" w:rsidRDefault="003F224E" w:rsidP="003F224E">
      <w:pPr>
        <w:pStyle w:val="Prrafodelista"/>
        <w:spacing w:after="0" w:line="240" w:lineRule="auto"/>
        <w:ind w:left="567" w:hanging="567"/>
        <w:rPr>
          <w:b/>
          <w:sz w:val="24"/>
          <w:szCs w:val="24"/>
        </w:rPr>
      </w:pPr>
    </w:p>
    <w:p w:rsidR="00393A8F" w:rsidRDefault="003F224E" w:rsidP="003F224E">
      <w:pPr>
        <w:pStyle w:val="Prrafodelista"/>
        <w:numPr>
          <w:ilvl w:val="0"/>
          <w:numId w:val="22"/>
        </w:numPr>
        <w:spacing w:after="0" w:line="240" w:lineRule="auto"/>
        <w:ind w:left="567" w:hanging="567"/>
        <w:rPr>
          <w:b/>
          <w:sz w:val="24"/>
          <w:szCs w:val="24"/>
        </w:rPr>
      </w:pPr>
      <w:r>
        <w:rPr>
          <w:b/>
          <w:sz w:val="24"/>
          <w:szCs w:val="24"/>
        </w:rPr>
        <w:t>SECRETARIA PRIVADA</w:t>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r>
      <w:r w:rsidR="00BC1A1C">
        <w:rPr>
          <w:b/>
          <w:sz w:val="24"/>
          <w:szCs w:val="24"/>
        </w:rPr>
        <w:t xml:space="preserve">  </w:t>
      </w:r>
      <w:r w:rsidR="00F35846">
        <w:rPr>
          <w:b/>
          <w:sz w:val="24"/>
          <w:szCs w:val="24"/>
        </w:rPr>
        <w:t xml:space="preserve">     </w:t>
      </w:r>
      <w:r w:rsidR="001E44AF">
        <w:rPr>
          <w:b/>
          <w:sz w:val="24"/>
          <w:szCs w:val="24"/>
        </w:rPr>
        <w:t xml:space="preserve"> </w:t>
      </w:r>
      <w:r w:rsidR="008F2C5B">
        <w:rPr>
          <w:b/>
          <w:sz w:val="24"/>
          <w:szCs w:val="24"/>
        </w:rPr>
        <w:t>76</w:t>
      </w:r>
      <w:r w:rsidR="00F35846">
        <w:rPr>
          <w:b/>
          <w:sz w:val="24"/>
          <w:szCs w:val="24"/>
        </w:rPr>
        <w:t>-</w:t>
      </w:r>
      <w:r w:rsidR="008F2C5B">
        <w:rPr>
          <w:b/>
          <w:sz w:val="24"/>
          <w:szCs w:val="24"/>
        </w:rPr>
        <w:t>78</w:t>
      </w:r>
    </w:p>
    <w:p w:rsidR="003F224E" w:rsidRDefault="003F224E" w:rsidP="003F224E">
      <w:pPr>
        <w:pStyle w:val="Prrafodelista"/>
        <w:spacing w:after="0" w:line="240" w:lineRule="auto"/>
        <w:ind w:left="567" w:hanging="567"/>
        <w:rPr>
          <w:b/>
          <w:sz w:val="24"/>
          <w:szCs w:val="24"/>
        </w:rPr>
      </w:pPr>
    </w:p>
    <w:p w:rsidR="00393A8F" w:rsidRDefault="00393A8F" w:rsidP="003F224E">
      <w:pPr>
        <w:pStyle w:val="Prrafodelista"/>
        <w:numPr>
          <w:ilvl w:val="0"/>
          <w:numId w:val="22"/>
        </w:numPr>
        <w:spacing w:after="0" w:line="240" w:lineRule="auto"/>
        <w:ind w:left="567" w:hanging="567"/>
        <w:rPr>
          <w:b/>
          <w:sz w:val="24"/>
          <w:szCs w:val="24"/>
        </w:rPr>
      </w:pPr>
      <w:r w:rsidRPr="00393A8F">
        <w:rPr>
          <w:b/>
          <w:sz w:val="24"/>
          <w:szCs w:val="24"/>
        </w:rPr>
        <w:t>SECRETARIA DE</w:t>
      </w:r>
      <w:r w:rsidR="003F224E">
        <w:rPr>
          <w:b/>
          <w:sz w:val="24"/>
          <w:szCs w:val="24"/>
        </w:rPr>
        <w:t xml:space="preserve"> REPRESENTACION JUDICIAL</w:t>
      </w:r>
      <w:r w:rsidR="001E44AF">
        <w:rPr>
          <w:b/>
          <w:sz w:val="24"/>
          <w:szCs w:val="24"/>
        </w:rPr>
        <w:tab/>
      </w:r>
      <w:r w:rsidR="001E44AF">
        <w:rPr>
          <w:b/>
          <w:sz w:val="24"/>
          <w:szCs w:val="24"/>
        </w:rPr>
        <w:tab/>
      </w:r>
      <w:r w:rsidR="001E44AF">
        <w:rPr>
          <w:b/>
          <w:sz w:val="24"/>
          <w:szCs w:val="24"/>
        </w:rPr>
        <w:tab/>
      </w:r>
      <w:r w:rsidR="001E44AF">
        <w:rPr>
          <w:b/>
          <w:sz w:val="24"/>
          <w:szCs w:val="24"/>
        </w:rPr>
        <w:tab/>
      </w:r>
      <w:r w:rsidR="001E44AF">
        <w:rPr>
          <w:b/>
          <w:sz w:val="24"/>
          <w:szCs w:val="24"/>
        </w:rPr>
        <w:tab/>
      </w:r>
      <w:r w:rsidR="00BC1A1C">
        <w:rPr>
          <w:b/>
          <w:sz w:val="24"/>
          <w:szCs w:val="24"/>
        </w:rPr>
        <w:t xml:space="preserve">  </w:t>
      </w:r>
      <w:r w:rsidR="001E44AF">
        <w:rPr>
          <w:b/>
          <w:sz w:val="24"/>
          <w:szCs w:val="24"/>
        </w:rPr>
        <w:t xml:space="preserve"> </w:t>
      </w:r>
      <w:r w:rsidR="008F2C5B">
        <w:rPr>
          <w:b/>
          <w:sz w:val="24"/>
          <w:szCs w:val="24"/>
        </w:rPr>
        <w:t xml:space="preserve">    79-81</w:t>
      </w:r>
      <w:bookmarkStart w:id="0" w:name="_GoBack"/>
      <w:bookmarkEnd w:id="0"/>
    </w:p>
    <w:p w:rsidR="003F224E" w:rsidRDefault="003F224E" w:rsidP="003F224E">
      <w:pPr>
        <w:pStyle w:val="Prrafodelista"/>
        <w:spacing w:after="0" w:line="240" w:lineRule="auto"/>
        <w:ind w:left="567" w:hanging="567"/>
        <w:rPr>
          <w:b/>
          <w:sz w:val="24"/>
          <w:szCs w:val="24"/>
        </w:rPr>
      </w:pPr>
    </w:p>
    <w:p w:rsidR="00393A8F" w:rsidRPr="00393A8F" w:rsidRDefault="00393A8F" w:rsidP="00393A8F">
      <w:pPr>
        <w:spacing w:after="0" w:line="240" w:lineRule="auto"/>
        <w:rPr>
          <w:b/>
          <w:sz w:val="24"/>
          <w:szCs w:val="24"/>
        </w:rPr>
      </w:pPr>
    </w:p>
    <w:p w:rsidR="00E44489" w:rsidRPr="00FE68D9" w:rsidRDefault="00BE1607" w:rsidP="00214EC2">
      <w:pPr>
        <w:pStyle w:val="Prrafodelista"/>
        <w:spacing w:after="0" w:line="240" w:lineRule="auto"/>
        <w:jc w:val="center"/>
        <w:rPr>
          <w:rFonts w:ascii="Arial" w:hAnsi="Arial" w:cs="Arial"/>
          <w:b/>
          <w:color w:val="943634" w:themeColor="accent2" w:themeShade="BF"/>
          <w:sz w:val="24"/>
          <w:szCs w:val="24"/>
        </w:rPr>
      </w:pPr>
      <w:r w:rsidRPr="005863C0">
        <w:rPr>
          <w:b/>
          <w:sz w:val="24"/>
          <w:szCs w:val="24"/>
        </w:rPr>
        <w:br w:type="page"/>
      </w:r>
      <w:r w:rsidR="00E44489" w:rsidRPr="00FE68D9">
        <w:rPr>
          <w:rFonts w:ascii="Arial" w:hAnsi="Arial" w:cs="Arial"/>
          <w:b/>
          <w:color w:val="943634" w:themeColor="accent2" w:themeShade="BF"/>
          <w:sz w:val="24"/>
          <w:szCs w:val="24"/>
        </w:rPr>
        <w:lastRenderedPageBreak/>
        <w:t>PRESENTACION</w:t>
      </w:r>
    </w:p>
    <w:p w:rsidR="00E54DD9" w:rsidRDefault="00E54DD9" w:rsidP="00E44489">
      <w:pPr>
        <w:widowControl w:val="0"/>
        <w:autoSpaceDE w:val="0"/>
        <w:autoSpaceDN w:val="0"/>
        <w:adjustRightInd w:val="0"/>
        <w:spacing w:before="36" w:after="0" w:line="232" w:lineRule="auto"/>
        <w:ind w:right="71"/>
        <w:jc w:val="both"/>
        <w:rPr>
          <w:rFonts w:ascii="Arial" w:hAnsi="Arial" w:cs="Arial"/>
          <w:lang w:val="es-ES"/>
        </w:rPr>
      </w:pPr>
    </w:p>
    <w:p w:rsidR="00E44489" w:rsidRPr="00FE68D9" w:rsidRDefault="00E44489" w:rsidP="00FE68D9">
      <w:pPr>
        <w:pStyle w:val="Textoindependiente"/>
        <w:jc w:val="both"/>
        <w:rPr>
          <w:rFonts w:ascii="Arial" w:hAnsi="Arial" w:cs="Arial"/>
          <w:lang w:val="es-ES"/>
        </w:rPr>
      </w:pPr>
      <w:r w:rsidRPr="00FE68D9">
        <w:rPr>
          <w:rFonts w:ascii="Arial" w:hAnsi="Arial" w:cs="Arial"/>
          <w:lang w:val="es-ES"/>
        </w:rPr>
        <w:t xml:space="preserve">La Secretaría de Planeación, en el marco de sus competencias presenta a la  Administración Departamental, el informe de seguimiento al Plan de Desarrollo </w:t>
      </w:r>
      <w:r w:rsidRPr="00FE68D9">
        <w:rPr>
          <w:rFonts w:ascii="Arial" w:hAnsi="Arial" w:cs="Arial"/>
          <w:i/>
          <w:lang w:val="es-ES"/>
        </w:rPr>
        <w:t>“Gobierno Firme por un Quindío más Humano”</w:t>
      </w:r>
      <w:r w:rsidRPr="00FE68D9">
        <w:rPr>
          <w:rFonts w:ascii="Arial" w:hAnsi="Arial" w:cs="Arial"/>
          <w:lang w:val="es-ES"/>
        </w:rPr>
        <w:t xml:space="preserve">, con corte al 31 de Junio de 2014. Este </w:t>
      </w:r>
      <w:r w:rsidR="00791E8A" w:rsidRPr="00FE68D9">
        <w:rPr>
          <w:rFonts w:ascii="Arial" w:hAnsi="Arial" w:cs="Arial"/>
          <w:lang w:val="es-ES"/>
        </w:rPr>
        <w:t xml:space="preserve">informe </w:t>
      </w:r>
      <w:r w:rsidRPr="00FE68D9">
        <w:rPr>
          <w:rFonts w:ascii="Arial" w:hAnsi="Arial" w:cs="Arial"/>
          <w:lang w:val="es-ES"/>
        </w:rPr>
        <w:t xml:space="preserve"> contiene el análisis consolidado para los dos años y medio de gobierno, permitiendo evidenciar para cada una de las 16 Unidades Ejecutoras, su cumplimiento de METAS DE PRODUCTO, (Planes de Acción) y </w:t>
      </w:r>
      <w:r w:rsidR="00D25275" w:rsidRPr="00FE68D9">
        <w:rPr>
          <w:rFonts w:ascii="Arial" w:hAnsi="Arial" w:cs="Arial"/>
          <w:lang w:val="es-ES"/>
        </w:rPr>
        <w:t xml:space="preserve">su comportamiento con respecto </w:t>
      </w:r>
      <w:r w:rsidRPr="00FE68D9">
        <w:rPr>
          <w:rFonts w:ascii="Arial" w:hAnsi="Arial" w:cs="Arial"/>
          <w:lang w:val="es-ES"/>
        </w:rPr>
        <w:t>a</w:t>
      </w:r>
      <w:r w:rsidR="00D25275" w:rsidRPr="00FE68D9">
        <w:rPr>
          <w:rFonts w:ascii="Arial" w:hAnsi="Arial" w:cs="Arial"/>
          <w:lang w:val="es-ES"/>
        </w:rPr>
        <w:t>l</w:t>
      </w:r>
      <w:r w:rsidRPr="00FE68D9">
        <w:rPr>
          <w:rFonts w:ascii="Arial" w:hAnsi="Arial" w:cs="Arial"/>
          <w:lang w:val="es-ES"/>
        </w:rPr>
        <w:t xml:space="preserve"> Plan Indicativo y al Plan de Desarrollo.  </w:t>
      </w:r>
    </w:p>
    <w:p w:rsidR="00D25275" w:rsidRPr="00FE68D9" w:rsidRDefault="00D25275" w:rsidP="00FE68D9">
      <w:pPr>
        <w:pStyle w:val="Textoindependiente"/>
        <w:jc w:val="both"/>
        <w:rPr>
          <w:rFonts w:ascii="Arial" w:hAnsi="Arial" w:cs="Arial"/>
          <w:lang w:val="es-ES"/>
        </w:rPr>
      </w:pPr>
      <w:r w:rsidRPr="00FE68D9">
        <w:rPr>
          <w:rFonts w:ascii="Arial" w:hAnsi="Arial" w:cs="Arial"/>
          <w:lang w:val="es-ES"/>
        </w:rPr>
        <w:t>De igual manera se realizó un proceso de conciliación y verificación entre el COVI, Módulo de BPPID, el Plan de Acción 2014 y el PCT, con el fin de determinar la coherencia que existe entre la información rendida por cada una de las Unidades Ejecutoras, con los Bancos expedidos por Planeación Departamental y los contratos ejecutados y en</w:t>
      </w:r>
      <w:r w:rsidR="00E54DD9" w:rsidRPr="00FE68D9">
        <w:rPr>
          <w:rFonts w:ascii="Arial" w:hAnsi="Arial" w:cs="Arial"/>
          <w:lang w:val="es-ES"/>
        </w:rPr>
        <w:t xml:space="preserve"> proceso de </w:t>
      </w:r>
      <w:r w:rsidRPr="00FE68D9">
        <w:rPr>
          <w:rFonts w:ascii="Arial" w:hAnsi="Arial" w:cs="Arial"/>
          <w:lang w:val="es-ES"/>
        </w:rPr>
        <w:t xml:space="preserve">ejecución, encontrando inconsistencias, que nos obligan a aplicar </w:t>
      </w:r>
      <w:r w:rsidR="0045232C" w:rsidRPr="00FE68D9">
        <w:rPr>
          <w:rFonts w:ascii="Arial" w:hAnsi="Arial" w:cs="Arial"/>
          <w:lang w:val="es-ES"/>
        </w:rPr>
        <w:t>Acciones</w:t>
      </w:r>
      <w:r w:rsidRPr="00FE68D9">
        <w:rPr>
          <w:rFonts w:ascii="Arial" w:hAnsi="Arial" w:cs="Arial"/>
          <w:lang w:val="es-ES"/>
        </w:rPr>
        <w:t xml:space="preserve"> correctivas inmediatas.</w:t>
      </w:r>
    </w:p>
    <w:p w:rsidR="00E44489" w:rsidRPr="00FE68D9" w:rsidRDefault="00D25275" w:rsidP="00FE68D9">
      <w:pPr>
        <w:pStyle w:val="Textoindependiente"/>
        <w:jc w:val="both"/>
        <w:rPr>
          <w:rFonts w:ascii="Arial" w:hAnsi="Arial" w:cs="Arial"/>
          <w:lang w:val="es-ES"/>
        </w:rPr>
      </w:pPr>
      <w:r w:rsidRPr="00FE68D9">
        <w:rPr>
          <w:rFonts w:ascii="Arial" w:hAnsi="Arial" w:cs="Arial"/>
          <w:lang w:val="es-ES"/>
        </w:rPr>
        <w:t>Teniendo en cuenta que e</w:t>
      </w:r>
      <w:r w:rsidR="00E44489" w:rsidRPr="00FE68D9">
        <w:rPr>
          <w:rFonts w:ascii="Arial" w:hAnsi="Arial" w:cs="Arial"/>
          <w:lang w:val="es-ES"/>
        </w:rPr>
        <w:t xml:space="preserve">l Seguimiento y Evaluación al Plan de Desarrollo, es un proceso continuo que implica un trabajo coordinado y comprometido entre la Secretaría de Planeación y las demás Unidades Ejecutoras del Plan, </w:t>
      </w:r>
      <w:r w:rsidRPr="00FE68D9">
        <w:rPr>
          <w:rFonts w:ascii="Arial" w:hAnsi="Arial" w:cs="Arial"/>
          <w:lang w:val="es-ES"/>
        </w:rPr>
        <w:t xml:space="preserve">invito a todos los Secretarios de Despacho y/o Gerente de la PROMOTORA y Director de INDEPORTES, para que apliquen las </w:t>
      </w:r>
      <w:r w:rsidR="0045232C" w:rsidRPr="00FE68D9">
        <w:rPr>
          <w:rFonts w:ascii="Arial" w:hAnsi="Arial" w:cs="Arial"/>
          <w:lang w:val="es-ES"/>
        </w:rPr>
        <w:t>Acciones</w:t>
      </w:r>
      <w:r w:rsidRPr="00FE68D9">
        <w:rPr>
          <w:rFonts w:ascii="Arial" w:hAnsi="Arial" w:cs="Arial"/>
          <w:lang w:val="es-ES"/>
        </w:rPr>
        <w:t xml:space="preserve"> de mejora con la celeridad que el proceso exige, con el fin de que </w:t>
      </w:r>
      <w:r w:rsidR="008E7F64" w:rsidRPr="00FE68D9">
        <w:rPr>
          <w:rFonts w:ascii="Arial" w:hAnsi="Arial" w:cs="Arial"/>
          <w:lang w:val="es-ES"/>
        </w:rPr>
        <w:t xml:space="preserve"> </w:t>
      </w:r>
      <w:r w:rsidR="00E54DD9" w:rsidRPr="00FE68D9">
        <w:rPr>
          <w:rFonts w:ascii="Arial" w:hAnsi="Arial" w:cs="Arial"/>
          <w:lang w:val="es-ES"/>
        </w:rPr>
        <w:t xml:space="preserve">en los meses que faltan, se cumplan las </w:t>
      </w:r>
      <w:r w:rsidRPr="00FE68D9">
        <w:rPr>
          <w:rFonts w:ascii="Arial" w:hAnsi="Arial" w:cs="Arial"/>
          <w:lang w:val="es-ES"/>
        </w:rPr>
        <w:t>metas que aparecen quedadas</w:t>
      </w:r>
      <w:r w:rsidR="008E7F64" w:rsidRPr="00FE68D9">
        <w:rPr>
          <w:rFonts w:ascii="Arial" w:hAnsi="Arial" w:cs="Arial"/>
          <w:lang w:val="es-ES"/>
        </w:rPr>
        <w:t xml:space="preserve"> y con relación a las que registran exceso de ejecución y que a la fecha de corte ya cumplen y/o sobrepasan en porcentajes significativos la programación hecha para los cuatro años de gobierno, </w:t>
      </w:r>
      <w:r w:rsidR="00E54DD9" w:rsidRPr="00FE68D9">
        <w:rPr>
          <w:rFonts w:ascii="Arial" w:hAnsi="Arial" w:cs="Arial"/>
          <w:lang w:val="es-ES"/>
        </w:rPr>
        <w:t xml:space="preserve">se requiere que </w:t>
      </w:r>
      <w:r w:rsidR="008E7F64" w:rsidRPr="00FE68D9">
        <w:rPr>
          <w:rFonts w:ascii="Arial" w:hAnsi="Arial" w:cs="Arial"/>
          <w:lang w:val="es-ES"/>
        </w:rPr>
        <w:t>se</w:t>
      </w:r>
      <w:r w:rsidR="00D56019" w:rsidRPr="00FE68D9">
        <w:rPr>
          <w:rFonts w:ascii="Arial" w:hAnsi="Arial" w:cs="Arial"/>
          <w:lang w:val="es-ES"/>
        </w:rPr>
        <w:t>an</w:t>
      </w:r>
      <w:r w:rsidR="008E7F64" w:rsidRPr="00FE68D9">
        <w:rPr>
          <w:rFonts w:ascii="Arial" w:hAnsi="Arial" w:cs="Arial"/>
          <w:lang w:val="es-ES"/>
        </w:rPr>
        <w:t xml:space="preserve"> anali</w:t>
      </w:r>
      <w:r w:rsidR="00D56019" w:rsidRPr="00FE68D9">
        <w:rPr>
          <w:rFonts w:ascii="Arial" w:hAnsi="Arial" w:cs="Arial"/>
          <w:lang w:val="es-ES"/>
        </w:rPr>
        <w:t xml:space="preserve">zadas, </w:t>
      </w:r>
      <w:r w:rsidR="00451D09">
        <w:rPr>
          <w:rFonts w:ascii="Arial" w:hAnsi="Arial" w:cs="Arial"/>
          <w:lang w:val="es-ES"/>
        </w:rPr>
        <w:t>con el fin de poder determinar si se requiere su ejecución en la siguiente vigencia, por exigir el mantenimiento de meta</w:t>
      </w:r>
      <w:r w:rsidR="008111F4">
        <w:rPr>
          <w:rFonts w:ascii="Arial" w:hAnsi="Arial" w:cs="Arial"/>
          <w:lang w:val="es-ES"/>
        </w:rPr>
        <w:t>s</w:t>
      </w:r>
      <w:r w:rsidR="00451D09">
        <w:rPr>
          <w:rFonts w:ascii="Arial" w:hAnsi="Arial" w:cs="Arial"/>
          <w:lang w:val="es-ES"/>
        </w:rPr>
        <w:t xml:space="preserve"> alcanzada</w:t>
      </w:r>
      <w:r w:rsidR="008111F4">
        <w:rPr>
          <w:rFonts w:ascii="Arial" w:hAnsi="Arial" w:cs="Arial"/>
          <w:lang w:val="es-ES"/>
        </w:rPr>
        <w:t>s</w:t>
      </w:r>
      <w:r w:rsidR="00451D09">
        <w:rPr>
          <w:rFonts w:ascii="Arial" w:hAnsi="Arial" w:cs="Arial"/>
          <w:lang w:val="es-ES"/>
        </w:rPr>
        <w:t>. Es importante aclarar que las metas pueden superar el alcance cuando se trata de recursos gestionados en la Naci</w:t>
      </w:r>
      <w:r w:rsidR="008111F4">
        <w:rPr>
          <w:rFonts w:ascii="Arial" w:hAnsi="Arial" w:cs="Arial"/>
          <w:lang w:val="es-ES"/>
        </w:rPr>
        <w:t>ón, los cuales vienen destinado</w:t>
      </w:r>
      <w:r w:rsidR="00451D09">
        <w:rPr>
          <w:rFonts w:ascii="Arial" w:hAnsi="Arial" w:cs="Arial"/>
          <w:lang w:val="es-ES"/>
        </w:rPr>
        <w:t xml:space="preserve">s. </w:t>
      </w:r>
    </w:p>
    <w:p w:rsidR="00FC0F74" w:rsidRPr="00FE68D9" w:rsidRDefault="00E44489" w:rsidP="00FE68D9">
      <w:pPr>
        <w:pStyle w:val="Prrafodelista"/>
        <w:tabs>
          <w:tab w:val="left" w:pos="0"/>
          <w:tab w:val="left" w:pos="284"/>
        </w:tabs>
        <w:autoSpaceDE w:val="0"/>
        <w:autoSpaceDN w:val="0"/>
        <w:adjustRightInd w:val="0"/>
        <w:spacing w:after="0" w:line="240" w:lineRule="auto"/>
        <w:ind w:left="0"/>
        <w:jc w:val="both"/>
        <w:rPr>
          <w:rFonts w:ascii="Arial" w:eastAsia="Times New Roman" w:hAnsi="Arial" w:cs="Arial"/>
          <w:lang w:val="es-ES"/>
        </w:rPr>
      </w:pPr>
      <w:r w:rsidRPr="00FE68D9">
        <w:rPr>
          <w:rFonts w:ascii="Arial" w:eastAsia="Times New Roman" w:hAnsi="Arial" w:cs="Arial"/>
          <w:lang w:val="es-ES"/>
        </w:rPr>
        <w:t>Est</w:t>
      </w:r>
      <w:r w:rsidR="00A71A95" w:rsidRPr="00FE68D9">
        <w:rPr>
          <w:rFonts w:ascii="Arial" w:eastAsia="Times New Roman" w:hAnsi="Arial" w:cs="Arial"/>
          <w:lang w:val="es-ES"/>
        </w:rPr>
        <w:t xml:space="preserve">e </w:t>
      </w:r>
      <w:r w:rsidRPr="00FE68D9">
        <w:rPr>
          <w:rFonts w:ascii="Arial" w:eastAsia="Times New Roman" w:hAnsi="Arial" w:cs="Arial"/>
          <w:lang w:val="es-ES"/>
        </w:rPr>
        <w:t>inform</w:t>
      </w:r>
      <w:r w:rsidR="00A71A95" w:rsidRPr="00FE68D9">
        <w:rPr>
          <w:rFonts w:ascii="Arial" w:eastAsia="Times New Roman" w:hAnsi="Arial" w:cs="Arial"/>
          <w:lang w:val="es-ES"/>
        </w:rPr>
        <w:t xml:space="preserve">e </w:t>
      </w:r>
      <w:r w:rsidRPr="00FE68D9">
        <w:rPr>
          <w:rFonts w:ascii="Arial" w:eastAsia="Times New Roman" w:hAnsi="Arial" w:cs="Arial"/>
          <w:lang w:val="es-ES"/>
        </w:rPr>
        <w:t>consolidad</w:t>
      </w:r>
      <w:r w:rsidR="00A71A95" w:rsidRPr="00FE68D9">
        <w:rPr>
          <w:rFonts w:ascii="Arial" w:eastAsia="Times New Roman" w:hAnsi="Arial" w:cs="Arial"/>
          <w:lang w:val="es-ES"/>
        </w:rPr>
        <w:t>o</w:t>
      </w:r>
      <w:r w:rsidRPr="00FE68D9">
        <w:rPr>
          <w:rFonts w:ascii="Arial" w:eastAsia="Times New Roman" w:hAnsi="Arial" w:cs="Arial"/>
          <w:lang w:val="es-ES"/>
        </w:rPr>
        <w:t xml:space="preserve"> por </w:t>
      </w:r>
      <w:r w:rsidR="00A71A95" w:rsidRPr="00FE68D9">
        <w:rPr>
          <w:rFonts w:ascii="Arial" w:eastAsia="Times New Roman" w:hAnsi="Arial" w:cs="Arial"/>
          <w:lang w:val="es-ES"/>
        </w:rPr>
        <w:t>Unidades Ejecutoras</w:t>
      </w:r>
      <w:r w:rsidRPr="00FE68D9">
        <w:rPr>
          <w:rFonts w:ascii="Arial" w:eastAsia="Times New Roman" w:hAnsi="Arial" w:cs="Arial"/>
          <w:lang w:val="es-ES"/>
        </w:rPr>
        <w:t>, permite medir la gestión de cada una de ellas, teniendo como parámetro el cumplimiento de las metas de producto</w:t>
      </w:r>
      <w:r w:rsidR="00FC0F74" w:rsidRPr="00FE68D9">
        <w:rPr>
          <w:rFonts w:ascii="Arial" w:eastAsia="Times New Roman" w:hAnsi="Arial" w:cs="Arial"/>
          <w:lang w:val="es-ES"/>
        </w:rPr>
        <w:t xml:space="preserve">, en los Planes de Acción respectivos y su relación directa con el avance del Plan Indicativo y del Plan </w:t>
      </w:r>
      <w:r w:rsidRPr="00FE68D9">
        <w:rPr>
          <w:rFonts w:ascii="Arial" w:eastAsia="Times New Roman" w:hAnsi="Arial" w:cs="Arial"/>
          <w:lang w:val="es-ES"/>
        </w:rPr>
        <w:t>de Desarrollo</w:t>
      </w:r>
      <w:r w:rsidR="00FC0F74" w:rsidRPr="00FE68D9">
        <w:rPr>
          <w:rFonts w:ascii="Arial" w:eastAsia="Times New Roman" w:hAnsi="Arial" w:cs="Arial"/>
          <w:lang w:val="es-ES"/>
        </w:rPr>
        <w:t xml:space="preserve"> en general. </w:t>
      </w:r>
      <w:r w:rsidR="00FC0F74" w:rsidRPr="00FE68D9">
        <w:rPr>
          <w:rFonts w:ascii="Arial" w:eastAsia="Times New Roman" w:hAnsi="Arial" w:cs="Arial"/>
          <w:lang w:val="es-ES"/>
        </w:rPr>
        <w:tab/>
      </w:r>
    </w:p>
    <w:p w:rsidR="00615C15" w:rsidRPr="00FE68D9" w:rsidRDefault="00E44489" w:rsidP="00FE68D9">
      <w:pPr>
        <w:pStyle w:val="Prrafodelista"/>
        <w:tabs>
          <w:tab w:val="left" w:pos="0"/>
          <w:tab w:val="left" w:pos="284"/>
        </w:tabs>
        <w:autoSpaceDE w:val="0"/>
        <w:autoSpaceDN w:val="0"/>
        <w:adjustRightInd w:val="0"/>
        <w:spacing w:after="0" w:line="240" w:lineRule="auto"/>
        <w:ind w:left="0"/>
        <w:jc w:val="both"/>
        <w:rPr>
          <w:rFonts w:ascii="Arial" w:hAnsi="Arial" w:cs="Arial"/>
        </w:rPr>
      </w:pPr>
      <w:r w:rsidRPr="00FE68D9">
        <w:rPr>
          <w:rFonts w:ascii="Arial" w:eastAsia="Times New Roman" w:hAnsi="Arial" w:cs="Arial"/>
          <w:lang w:val="es-ES"/>
        </w:rPr>
        <w:br/>
      </w:r>
      <w:r w:rsidR="00615C15" w:rsidRPr="00FE68D9">
        <w:rPr>
          <w:rFonts w:ascii="Arial" w:hAnsi="Arial" w:cs="Arial"/>
        </w:rPr>
        <w:t xml:space="preserve">Atentamente, </w:t>
      </w:r>
    </w:p>
    <w:p w:rsidR="00615C15" w:rsidRPr="00FE68D9" w:rsidRDefault="00615C15" w:rsidP="00FE68D9">
      <w:pPr>
        <w:pStyle w:val="Prrafodelista"/>
        <w:tabs>
          <w:tab w:val="left" w:pos="0"/>
          <w:tab w:val="left" w:pos="284"/>
        </w:tabs>
        <w:autoSpaceDE w:val="0"/>
        <w:autoSpaceDN w:val="0"/>
        <w:adjustRightInd w:val="0"/>
        <w:spacing w:after="0" w:line="240" w:lineRule="auto"/>
        <w:ind w:left="0"/>
        <w:jc w:val="both"/>
        <w:rPr>
          <w:rFonts w:ascii="Arial" w:hAnsi="Arial" w:cs="Arial"/>
        </w:rPr>
      </w:pPr>
    </w:p>
    <w:p w:rsidR="00615C15" w:rsidRPr="00FE68D9" w:rsidRDefault="00615C15" w:rsidP="00FE68D9">
      <w:pPr>
        <w:pStyle w:val="Prrafodelista"/>
        <w:tabs>
          <w:tab w:val="left" w:pos="0"/>
          <w:tab w:val="left" w:pos="284"/>
        </w:tabs>
        <w:autoSpaceDE w:val="0"/>
        <w:autoSpaceDN w:val="0"/>
        <w:adjustRightInd w:val="0"/>
        <w:spacing w:after="0" w:line="240" w:lineRule="auto"/>
        <w:ind w:left="0"/>
        <w:jc w:val="both"/>
        <w:rPr>
          <w:rFonts w:ascii="Arial" w:hAnsi="Arial" w:cs="Arial"/>
        </w:rPr>
      </w:pPr>
    </w:p>
    <w:p w:rsidR="00615C15" w:rsidRPr="00FE68D9" w:rsidRDefault="00615C15" w:rsidP="00FE68D9">
      <w:pPr>
        <w:pStyle w:val="Prrafodelista"/>
        <w:tabs>
          <w:tab w:val="left" w:pos="0"/>
          <w:tab w:val="left" w:pos="284"/>
        </w:tabs>
        <w:autoSpaceDE w:val="0"/>
        <w:autoSpaceDN w:val="0"/>
        <w:adjustRightInd w:val="0"/>
        <w:spacing w:after="0" w:line="240" w:lineRule="auto"/>
        <w:ind w:left="0"/>
        <w:jc w:val="both"/>
        <w:rPr>
          <w:rFonts w:ascii="Arial" w:hAnsi="Arial" w:cs="Arial"/>
        </w:rPr>
      </w:pPr>
    </w:p>
    <w:p w:rsidR="00615C15" w:rsidRPr="00FE68D9" w:rsidRDefault="00615C15" w:rsidP="00FE68D9">
      <w:pPr>
        <w:pStyle w:val="Prrafodelista"/>
        <w:tabs>
          <w:tab w:val="left" w:pos="0"/>
          <w:tab w:val="left" w:pos="284"/>
        </w:tabs>
        <w:autoSpaceDE w:val="0"/>
        <w:autoSpaceDN w:val="0"/>
        <w:adjustRightInd w:val="0"/>
        <w:spacing w:after="0" w:line="240" w:lineRule="auto"/>
        <w:ind w:left="0"/>
        <w:jc w:val="both"/>
        <w:rPr>
          <w:rFonts w:ascii="Arial" w:hAnsi="Arial" w:cs="Arial"/>
        </w:rPr>
      </w:pPr>
    </w:p>
    <w:p w:rsidR="00615C15" w:rsidRPr="00FE68D9" w:rsidRDefault="00D84E5F" w:rsidP="00FE68D9">
      <w:pPr>
        <w:pStyle w:val="Prrafodelista"/>
        <w:tabs>
          <w:tab w:val="left" w:pos="0"/>
          <w:tab w:val="left" w:pos="284"/>
        </w:tabs>
        <w:autoSpaceDE w:val="0"/>
        <w:autoSpaceDN w:val="0"/>
        <w:adjustRightInd w:val="0"/>
        <w:spacing w:after="0" w:line="240" w:lineRule="auto"/>
        <w:ind w:left="0"/>
        <w:jc w:val="both"/>
        <w:rPr>
          <w:rFonts w:ascii="Arial" w:hAnsi="Arial" w:cs="Arial"/>
          <w:b/>
        </w:rPr>
      </w:pPr>
      <w:r>
        <w:rPr>
          <w:rFonts w:ascii="Arial" w:hAnsi="Arial" w:cs="Arial"/>
          <w:b/>
        </w:rPr>
        <w:t>SANDRA PAOLA HURTADO PALACIO</w:t>
      </w:r>
      <w:r w:rsidR="00615C15" w:rsidRPr="00FE68D9">
        <w:rPr>
          <w:rFonts w:ascii="Arial" w:hAnsi="Arial" w:cs="Arial"/>
          <w:b/>
        </w:rPr>
        <w:tab/>
      </w:r>
    </w:p>
    <w:p w:rsidR="00701C1F" w:rsidRPr="00FE68D9" w:rsidRDefault="00D84E5F" w:rsidP="00FE68D9">
      <w:pPr>
        <w:pStyle w:val="Prrafodelista"/>
        <w:tabs>
          <w:tab w:val="left" w:pos="0"/>
          <w:tab w:val="left" w:pos="284"/>
        </w:tabs>
        <w:autoSpaceDE w:val="0"/>
        <w:autoSpaceDN w:val="0"/>
        <w:adjustRightInd w:val="0"/>
        <w:spacing w:after="0" w:line="240" w:lineRule="auto"/>
        <w:ind w:left="0"/>
        <w:jc w:val="both"/>
        <w:rPr>
          <w:rFonts w:ascii="Arial" w:hAnsi="Arial" w:cs="Arial"/>
        </w:rPr>
      </w:pPr>
      <w:r>
        <w:rPr>
          <w:rFonts w:ascii="Arial" w:hAnsi="Arial" w:cs="Arial"/>
        </w:rPr>
        <w:t>Gobernadora del Quindío</w:t>
      </w:r>
      <w:r w:rsidR="00615C15" w:rsidRPr="00FE68D9">
        <w:rPr>
          <w:rFonts w:ascii="Arial" w:hAnsi="Arial" w:cs="Arial"/>
        </w:rPr>
        <w:tab/>
      </w:r>
      <w:r w:rsidR="00BE1607" w:rsidRPr="00FE68D9">
        <w:rPr>
          <w:rFonts w:ascii="Arial" w:hAnsi="Arial" w:cs="Arial"/>
        </w:rPr>
        <w:br w:type="page"/>
      </w:r>
    </w:p>
    <w:p w:rsidR="00BC624B" w:rsidRDefault="001C3E3D" w:rsidP="00A53A21">
      <w:pPr>
        <w:pStyle w:val="Prrafodelista"/>
        <w:numPr>
          <w:ilvl w:val="0"/>
          <w:numId w:val="3"/>
        </w:numPr>
        <w:ind w:left="567" w:hanging="567"/>
        <w:jc w:val="both"/>
        <w:rPr>
          <w:b/>
          <w:sz w:val="24"/>
          <w:szCs w:val="24"/>
        </w:rPr>
      </w:pPr>
      <w:r w:rsidRPr="001C3E3D">
        <w:rPr>
          <w:b/>
          <w:sz w:val="24"/>
          <w:szCs w:val="24"/>
        </w:rPr>
        <w:lastRenderedPageBreak/>
        <w:t xml:space="preserve">INFORME DE </w:t>
      </w:r>
      <w:r w:rsidR="00A53A21">
        <w:rPr>
          <w:b/>
          <w:sz w:val="24"/>
          <w:szCs w:val="24"/>
        </w:rPr>
        <w:t xml:space="preserve">SEGUIMIENTO A LOS PLANES DE </w:t>
      </w:r>
      <w:r w:rsidR="009C7C82">
        <w:rPr>
          <w:b/>
          <w:sz w:val="24"/>
          <w:szCs w:val="24"/>
        </w:rPr>
        <w:t>ACCIÓN</w:t>
      </w:r>
      <w:r w:rsidR="00A53A21">
        <w:rPr>
          <w:b/>
          <w:sz w:val="24"/>
          <w:szCs w:val="24"/>
        </w:rPr>
        <w:t xml:space="preserve">, INDICATIVO Y DE DESARROLLO. </w:t>
      </w:r>
    </w:p>
    <w:p w:rsidR="00D27ACD" w:rsidRDefault="00D27ACD" w:rsidP="00D27ACD">
      <w:pPr>
        <w:pStyle w:val="Prrafodelista"/>
        <w:ind w:left="567"/>
        <w:rPr>
          <w:b/>
          <w:sz w:val="24"/>
          <w:szCs w:val="24"/>
        </w:rPr>
      </w:pPr>
    </w:p>
    <w:p w:rsidR="00D27ACD" w:rsidRPr="00D27ACD" w:rsidRDefault="00D27ACD" w:rsidP="00D27ACD">
      <w:pPr>
        <w:pStyle w:val="Prrafodelista"/>
        <w:numPr>
          <w:ilvl w:val="0"/>
          <w:numId w:val="4"/>
        </w:numPr>
        <w:ind w:left="567" w:hanging="567"/>
        <w:rPr>
          <w:b/>
          <w:sz w:val="24"/>
          <w:szCs w:val="24"/>
        </w:rPr>
      </w:pPr>
      <w:r>
        <w:rPr>
          <w:b/>
          <w:sz w:val="24"/>
          <w:szCs w:val="24"/>
        </w:rPr>
        <w:t>SECRETARIA DE EDUCACI</w:t>
      </w:r>
      <w:r w:rsidR="007F4D18">
        <w:rPr>
          <w:b/>
          <w:sz w:val="24"/>
          <w:szCs w:val="24"/>
        </w:rPr>
        <w:t>Ó</w:t>
      </w:r>
      <w:r>
        <w:rPr>
          <w:b/>
          <w:sz w:val="24"/>
          <w:szCs w:val="24"/>
        </w:rPr>
        <w:t>N</w:t>
      </w:r>
    </w:p>
    <w:p w:rsidR="001C3E3D" w:rsidRDefault="001C3E3D" w:rsidP="001C3E3D">
      <w:pPr>
        <w:pStyle w:val="Prrafodelista"/>
        <w:ind w:left="567"/>
        <w:rPr>
          <w:b/>
          <w:sz w:val="24"/>
          <w:szCs w:val="24"/>
        </w:rPr>
      </w:pPr>
    </w:p>
    <w:p w:rsidR="001C3E3D" w:rsidRDefault="001C3E3D" w:rsidP="00D27ACD">
      <w:pPr>
        <w:pStyle w:val="Prrafodelista"/>
        <w:numPr>
          <w:ilvl w:val="1"/>
          <w:numId w:val="4"/>
        </w:numPr>
        <w:ind w:left="567" w:hanging="567"/>
        <w:rPr>
          <w:b/>
          <w:sz w:val="24"/>
          <w:szCs w:val="24"/>
        </w:rPr>
      </w:pPr>
      <w:r>
        <w:rPr>
          <w:b/>
          <w:sz w:val="24"/>
          <w:szCs w:val="24"/>
        </w:rPr>
        <w:t>CORTE A DICIEMBRE 31 DE 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17"/>
        <w:gridCol w:w="2151"/>
        <w:gridCol w:w="2113"/>
        <w:gridCol w:w="2097"/>
      </w:tblGrid>
      <w:tr w:rsidR="001E3146" w:rsidRPr="00EF1192" w:rsidTr="00646B9E">
        <w:trPr>
          <w:trHeight w:val="284"/>
          <w:tblHeader/>
        </w:trPr>
        <w:tc>
          <w:tcPr>
            <w:tcW w:w="1457" w:type="pct"/>
            <w:shd w:val="clear" w:color="auto" w:fill="D99594" w:themeFill="accent2" w:themeFillTint="99"/>
            <w:vAlign w:val="center"/>
          </w:tcPr>
          <w:p w:rsidR="00A53A21" w:rsidRPr="00EF1192" w:rsidRDefault="00A53A21" w:rsidP="00A154CE">
            <w:pPr>
              <w:spacing w:after="0" w:line="240" w:lineRule="auto"/>
              <w:jc w:val="center"/>
              <w:rPr>
                <w:rFonts w:ascii="Calibri" w:eastAsia="Times New Roman" w:hAnsi="Calibri" w:cs="Times New Roman"/>
                <w:b/>
                <w:bCs/>
                <w:color w:val="000000"/>
                <w:sz w:val="20"/>
                <w:szCs w:val="20"/>
                <w:lang w:eastAsia="es-CO"/>
              </w:rPr>
            </w:pPr>
            <w:r w:rsidRPr="00EF1192">
              <w:rPr>
                <w:rFonts w:ascii="Calibri" w:eastAsia="Times New Roman" w:hAnsi="Calibri" w:cs="Times New Roman"/>
                <w:b/>
                <w:bCs/>
                <w:color w:val="000000"/>
                <w:sz w:val="20"/>
                <w:szCs w:val="20"/>
                <w:lang w:eastAsia="es-CO"/>
              </w:rPr>
              <w:t xml:space="preserve">METAS DE </w:t>
            </w:r>
            <w:r w:rsidRPr="00EF1192">
              <w:rPr>
                <w:rFonts w:ascii="Calibri" w:eastAsia="Times New Roman" w:hAnsi="Calibri" w:cs="Times New Roman"/>
                <w:b/>
                <w:bCs/>
                <w:color w:val="000000"/>
                <w:sz w:val="20"/>
                <w:szCs w:val="20"/>
                <w:lang w:eastAsia="es-CO"/>
              </w:rPr>
              <w:br/>
              <w:t>PRODUCTO</w:t>
            </w:r>
          </w:p>
        </w:tc>
        <w:tc>
          <w:tcPr>
            <w:tcW w:w="1198" w:type="pct"/>
            <w:shd w:val="clear" w:color="auto" w:fill="D99594" w:themeFill="accent2" w:themeFillTint="99"/>
            <w:noWrap/>
            <w:vAlign w:val="center"/>
          </w:tcPr>
          <w:p w:rsidR="00A53A21" w:rsidRPr="00EF1192" w:rsidRDefault="007F4D18" w:rsidP="00A154CE">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GESTIÓN</w:t>
            </w:r>
            <w:r w:rsidR="00FC49A5" w:rsidRPr="00EF1192">
              <w:rPr>
                <w:rFonts w:ascii="Calibri" w:eastAsia="Times New Roman" w:hAnsi="Calibri" w:cs="Times New Roman"/>
                <w:b/>
                <w:bCs/>
                <w:color w:val="000000"/>
                <w:sz w:val="20"/>
                <w:szCs w:val="20"/>
                <w:lang w:eastAsia="es-CO"/>
              </w:rPr>
              <w:t xml:space="preserve"> DEL TIEMPO PROMEDIO EJECUCIÓN </w:t>
            </w:r>
            <w:r w:rsidR="00A53A21" w:rsidRPr="00EF1192">
              <w:rPr>
                <w:rFonts w:ascii="Calibri" w:eastAsia="Times New Roman" w:hAnsi="Calibri" w:cs="Times New Roman"/>
                <w:b/>
                <w:bCs/>
                <w:color w:val="000000"/>
                <w:sz w:val="20"/>
                <w:szCs w:val="20"/>
                <w:lang w:eastAsia="es-CO"/>
              </w:rPr>
              <w:t>2012-2013</w:t>
            </w:r>
          </w:p>
          <w:p w:rsidR="00A53A21" w:rsidRPr="00EF1192" w:rsidRDefault="00A53A21" w:rsidP="00B01881">
            <w:pPr>
              <w:spacing w:after="0" w:line="240" w:lineRule="auto"/>
              <w:jc w:val="center"/>
              <w:rPr>
                <w:rFonts w:ascii="Calibri" w:eastAsia="Times New Roman" w:hAnsi="Calibri" w:cs="Times New Roman"/>
                <w:b/>
                <w:bCs/>
                <w:color w:val="000000"/>
                <w:sz w:val="20"/>
                <w:szCs w:val="20"/>
                <w:lang w:eastAsia="es-CO"/>
              </w:rPr>
            </w:pPr>
            <w:r w:rsidRPr="00EF1192">
              <w:rPr>
                <w:rFonts w:ascii="Calibri" w:eastAsia="Times New Roman" w:hAnsi="Calibri" w:cs="Times New Roman"/>
                <w:b/>
                <w:bCs/>
                <w:color w:val="000000"/>
                <w:sz w:val="20"/>
                <w:szCs w:val="20"/>
                <w:lang w:eastAsia="es-CO"/>
              </w:rPr>
              <w:t xml:space="preserve">(PLANES DE </w:t>
            </w:r>
            <w:r w:rsidR="009C7C82">
              <w:rPr>
                <w:rFonts w:ascii="Calibri" w:eastAsia="Times New Roman" w:hAnsi="Calibri" w:cs="Times New Roman"/>
                <w:b/>
                <w:bCs/>
                <w:color w:val="000000"/>
                <w:sz w:val="20"/>
                <w:szCs w:val="20"/>
                <w:lang w:eastAsia="es-CO"/>
              </w:rPr>
              <w:t>ACCIÓN</w:t>
            </w:r>
            <w:r w:rsidRPr="00EF1192">
              <w:rPr>
                <w:rFonts w:ascii="Calibri" w:eastAsia="Times New Roman" w:hAnsi="Calibri" w:cs="Times New Roman"/>
                <w:b/>
                <w:bCs/>
                <w:color w:val="000000"/>
                <w:sz w:val="20"/>
                <w:szCs w:val="20"/>
                <w:lang w:eastAsia="es-CO"/>
              </w:rPr>
              <w:t>)</w:t>
            </w:r>
          </w:p>
        </w:tc>
        <w:tc>
          <w:tcPr>
            <w:tcW w:w="1177" w:type="pct"/>
            <w:shd w:val="clear" w:color="auto" w:fill="D99594" w:themeFill="accent2" w:themeFillTint="99"/>
            <w:vAlign w:val="center"/>
          </w:tcPr>
          <w:p w:rsidR="00FC49A5" w:rsidRPr="00EF1192" w:rsidRDefault="009C7C82" w:rsidP="00FC49A5">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GESTIÓN</w:t>
            </w:r>
            <w:r w:rsidR="00A53A21" w:rsidRPr="00EF1192">
              <w:rPr>
                <w:rFonts w:ascii="Calibri" w:eastAsia="Times New Roman" w:hAnsi="Calibri" w:cs="Times New Roman"/>
                <w:b/>
                <w:bCs/>
                <w:color w:val="000000"/>
                <w:sz w:val="20"/>
                <w:szCs w:val="20"/>
                <w:lang w:eastAsia="es-CO"/>
              </w:rPr>
              <w:t xml:space="preserve"> DE</w:t>
            </w:r>
            <w:r w:rsidR="009C1297" w:rsidRPr="00EF1192">
              <w:rPr>
                <w:rFonts w:ascii="Calibri" w:eastAsia="Times New Roman" w:hAnsi="Calibri" w:cs="Times New Roman"/>
                <w:b/>
                <w:bCs/>
                <w:color w:val="000000"/>
                <w:sz w:val="20"/>
                <w:szCs w:val="20"/>
                <w:lang w:eastAsia="es-CO"/>
              </w:rPr>
              <w:t xml:space="preserve"> </w:t>
            </w:r>
            <w:r w:rsidR="00FC49A5" w:rsidRPr="00EF1192">
              <w:rPr>
                <w:rFonts w:ascii="Calibri" w:eastAsia="Times New Roman" w:hAnsi="Calibri" w:cs="Times New Roman"/>
                <w:b/>
                <w:bCs/>
                <w:color w:val="000000"/>
                <w:sz w:val="20"/>
                <w:szCs w:val="20"/>
                <w:lang w:eastAsia="es-CO"/>
              </w:rPr>
              <w:t>ALCANCE PLAN INDICATIVO</w:t>
            </w:r>
          </w:p>
          <w:p w:rsidR="00A53A21" w:rsidRPr="00EF1192" w:rsidRDefault="00FC49A5" w:rsidP="00FC49A5">
            <w:pPr>
              <w:spacing w:after="0" w:line="240" w:lineRule="auto"/>
              <w:jc w:val="center"/>
              <w:rPr>
                <w:rFonts w:ascii="Calibri" w:eastAsia="Times New Roman" w:hAnsi="Calibri" w:cs="Times New Roman"/>
                <w:b/>
                <w:bCs/>
                <w:color w:val="000000"/>
                <w:sz w:val="20"/>
                <w:szCs w:val="20"/>
                <w:lang w:eastAsia="es-CO"/>
              </w:rPr>
            </w:pPr>
            <w:r w:rsidRPr="00EF1192">
              <w:rPr>
                <w:rFonts w:ascii="Calibri" w:eastAsia="Times New Roman" w:hAnsi="Calibri" w:cs="Times New Roman"/>
                <w:b/>
                <w:bCs/>
                <w:color w:val="000000"/>
                <w:sz w:val="20"/>
                <w:szCs w:val="20"/>
                <w:lang w:eastAsia="es-CO"/>
              </w:rPr>
              <w:t>A 12-31-13</w:t>
            </w:r>
          </w:p>
        </w:tc>
        <w:tc>
          <w:tcPr>
            <w:tcW w:w="1169" w:type="pct"/>
            <w:shd w:val="clear" w:color="auto" w:fill="D99594" w:themeFill="accent2" w:themeFillTint="99"/>
            <w:vAlign w:val="center"/>
          </w:tcPr>
          <w:p w:rsidR="00A53A21" w:rsidRPr="00EF1192" w:rsidRDefault="009C7C82" w:rsidP="00FC49A5">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PROGRAMACIÓN</w:t>
            </w:r>
            <w:r w:rsidR="00A53A21" w:rsidRPr="00EF1192">
              <w:rPr>
                <w:rFonts w:ascii="Calibri" w:eastAsia="Times New Roman" w:hAnsi="Calibri" w:cs="Times New Roman"/>
                <w:b/>
                <w:bCs/>
                <w:color w:val="000000"/>
                <w:sz w:val="20"/>
                <w:szCs w:val="20"/>
                <w:lang w:eastAsia="es-CO"/>
              </w:rPr>
              <w:t xml:space="preserve"> PLAN DE DESARROLLO</w:t>
            </w:r>
          </w:p>
          <w:p w:rsidR="009C1297" w:rsidRPr="00EF1192" w:rsidRDefault="009C1297" w:rsidP="00FC49A5">
            <w:pPr>
              <w:spacing w:after="0" w:line="240" w:lineRule="auto"/>
              <w:jc w:val="center"/>
              <w:rPr>
                <w:rFonts w:ascii="Calibri" w:eastAsia="Times New Roman" w:hAnsi="Calibri" w:cs="Times New Roman"/>
                <w:b/>
                <w:bCs/>
                <w:color w:val="000000"/>
                <w:sz w:val="20"/>
                <w:szCs w:val="20"/>
                <w:lang w:eastAsia="es-CO"/>
              </w:rPr>
            </w:pPr>
            <w:r w:rsidRPr="00EF1192">
              <w:rPr>
                <w:rFonts w:ascii="Calibri" w:eastAsia="Times New Roman" w:hAnsi="Calibri" w:cs="Times New Roman"/>
                <w:b/>
                <w:bCs/>
                <w:color w:val="000000"/>
                <w:sz w:val="20"/>
                <w:szCs w:val="20"/>
                <w:lang w:eastAsia="es-CO"/>
              </w:rPr>
              <w:t>2012-2015</w:t>
            </w:r>
          </w:p>
        </w:tc>
      </w:tr>
      <w:tr w:rsidR="001E3146" w:rsidRPr="00EF1192" w:rsidTr="00646B9E">
        <w:trPr>
          <w:trHeight w:val="284"/>
        </w:trPr>
        <w:tc>
          <w:tcPr>
            <w:tcW w:w="1457" w:type="pct"/>
            <w:shd w:val="clear" w:color="auto" w:fill="auto"/>
            <w:noWrap/>
            <w:vAlign w:val="center"/>
            <w:hideMark/>
          </w:tcPr>
          <w:p w:rsidR="00A53A21" w:rsidRPr="00EF1192" w:rsidRDefault="00A53A21" w:rsidP="001A6007">
            <w:pPr>
              <w:pStyle w:val="Sinespaciado"/>
              <w:jc w:val="center"/>
              <w:rPr>
                <w:rFonts w:ascii="Calibri" w:hAnsi="Calibri"/>
                <w:sz w:val="20"/>
                <w:szCs w:val="20"/>
                <w:lang w:eastAsia="es-CO"/>
              </w:rPr>
            </w:pPr>
            <w:r w:rsidRPr="00EF1192">
              <w:rPr>
                <w:rFonts w:ascii="Calibri" w:hAnsi="Calibri"/>
                <w:sz w:val="20"/>
                <w:szCs w:val="20"/>
                <w:lang w:eastAsia="es-CO"/>
              </w:rPr>
              <w:t>1.1.1.1.P.1</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0%</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1A6007">
            <w:pPr>
              <w:pStyle w:val="Sinespaciado"/>
              <w:jc w:val="center"/>
              <w:rPr>
                <w:rFonts w:ascii="Calibri" w:hAnsi="Calibri"/>
                <w:sz w:val="20"/>
                <w:szCs w:val="20"/>
                <w:lang w:eastAsia="es-CO"/>
              </w:rPr>
            </w:pPr>
            <w:r w:rsidRPr="00EF1192">
              <w:rPr>
                <w:rFonts w:ascii="Calibri" w:hAnsi="Calibri"/>
                <w:sz w:val="20"/>
                <w:szCs w:val="20"/>
                <w:lang w:eastAsia="es-CO"/>
              </w:rPr>
              <w:t>1.1.2.4.P.4</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0%</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1A6007">
            <w:pPr>
              <w:pStyle w:val="Sinespaciado"/>
              <w:jc w:val="center"/>
              <w:rPr>
                <w:rFonts w:ascii="Calibri" w:hAnsi="Calibri"/>
                <w:sz w:val="20"/>
                <w:szCs w:val="20"/>
                <w:lang w:eastAsia="es-CO"/>
              </w:rPr>
            </w:pPr>
            <w:r w:rsidRPr="00EF1192">
              <w:rPr>
                <w:rFonts w:ascii="Calibri" w:hAnsi="Calibri"/>
                <w:sz w:val="20"/>
                <w:szCs w:val="20"/>
                <w:lang w:eastAsia="es-CO"/>
              </w:rPr>
              <w:t>1.1.2.4.P.5</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25%</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1A6007">
            <w:pPr>
              <w:pStyle w:val="Sinespaciado"/>
              <w:jc w:val="center"/>
              <w:rPr>
                <w:rFonts w:ascii="Calibri" w:hAnsi="Calibri"/>
                <w:sz w:val="20"/>
                <w:szCs w:val="20"/>
                <w:lang w:eastAsia="es-CO"/>
              </w:rPr>
            </w:pPr>
            <w:r w:rsidRPr="00EF1192">
              <w:rPr>
                <w:rFonts w:ascii="Calibri" w:hAnsi="Calibri"/>
                <w:sz w:val="20"/>
                <w:szCs w:val="20"/>
                <w:lang w:eastAsia="es-CO"/>
              </w:rPr>
              <w:t>1.1.2.4.P.6</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25%</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1A6007">
            <w:pPr>
              <w:pStyle w:val="Sinespaciado"/>
              <w:jc w:val="center"/>
              <w:rPr>
                <w:rFonts w:ascii="Calibri" w:hAnsi="Calibri"/>
                <w:sz w:val="20"/>
                <w:szCs w:val="20"/>
                <w:lang w:eastAsia="es-CO"/>
              </w:rPr>
            </w:pPr>
            <w:r w:rsidRPr="00EF1192">
              <w:rPr>
                <w:rFonts w:ascii="Calibri" w:hAnsi="Calibri"/>
                <w:sz w:val="20"/>
                <w:szCs w:val="20"/>
                <w:lang w:eastAsia="es-CO"/>
              </w:rPr>
              <w:t>1.1.2.4.P.7</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31%</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1A6007">
            <w:pPr>
              <w:pStyle w:val="Sinespaciado"/>
              <w:jc w:val="center"/>
              <w:rPr>
                <w:rFonts w:ascii="Calibri" w:hAnsi="Calibri"/>
                <w:sz w:val="20"/>
                <w:szCs w:val="20"/>
                <w:lang w:eastAsia="es-CO"/>
              </w:rPr>
            </w:pPr>
            <w:r w:rsidRPr="00EF1192">
              <w:rPr>
                <w:rFonts w:ascii="Calibri" w:hAnsi="Calibri"/>
                <w:sz w:val="20"/>
                <w:szCs w:val="20"/>
                <w:lang w:eastAsia="es-CO"/>
              </w:rPr>
              <w:t>1.1.2.4.P.12</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48%</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1A6007">
            <w:pPr>
              <w:pStyle w:val="Sinespaciado"/>
              <w:jc w:val="center"/>
              <w:rPr>
                <w:rFonts w:ascii="Calibri" w:hAnsi="Calibri"/>
                <w:sz w:val="20"/>
                <w:szCs w:val="20"/>
                <w:lang w:eastAsia="es-CO"/>
              </w:rPr>
            </w:pPr>
            <w:r w:rsidRPr="00EF1192">
              <w:rPr>
                <w:rFonts w:ascii="Calibri" w:hAnsi="Calibri"/>
                <w:sz w:val="20"/>
                <w:szCs w:val="20"/>
                <w:lang w:eastAsia="es-CO"/>
              </w:rPr>
              <w:t>1.1.5.10.P.38</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49%</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1A6007">
            <w:pPr>
              <w:pStyle w:val="Sinespaciado"/>
              <w:jc w:val="center"/>
              <w:rPr>
                <w:rFonts w:ascii="Calibri" w:hAnsi="Calibri"/>
                <w:sz w:val="20"/>
                <w:szCs w:val="20"/>
                <w:lang w:eastAsia="es-CO"/>
              </w:rPr>
            </w:pPr>
            <w:r w:rsidRPr="00EF1192">
              <w:rPr>
                <w:rFonts w:ascii="Calibri" w:hAnsi="Calibri"/>
                <w:sz w:val="20"/>
                <w:szCs w:val="20"/>
                <w:lang w:eastAsia="es-CO"/>
              </w:rPr>
              <w:t>1.1.1.2.P.2</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58%</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1A6007">
            <w:pPr>
              <w:pStyle w:val="Sinespaciado"/>
              <w:jc w:val="center"/>
              <w:rPr>
                <w:rFonts w:ascii="Calibri" w:hAnsi="Calibri"/>
                <w:sz w:val="20"/>
                <w:szCs w:val="20"/>
                <w:lang w:eastAsia="es-CO"/>
              </w:rPr>
            </w:pPr>
            <w:r w:rsidRPr="00EF1192">
              <w:rPr>
                <w:rFonts w:ascii="Calibri" w:hAnsi="Calibri"/>
                <w:sz w:val="20"/>
                <w:szCs w:val="20"/>
                <w:lang w:eastAsia="es-CO"/>
              </w:rPr>
              <w:t>1.1.3.6.P.17</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73%</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1A6007">
            <w:pPr>
              <w:pStyle w:val="Sinespaciado"/>
              <w:jc w:val="center"/>
              <w:rPr>
                <w:rFonts w:ascii="Calibri" w:hAnsi="Calibri"/>
                <w:sz w:val="20"/>
                <w:szCs w:val="20"/>
                <w:lang w:eastAsia="es-CO"/>
              </w:rPr>
            </w:pPr>
            <w:r w:rsidRPr="00EF1192">
              <w:rPr>
                <w:rFonts w:ascii="Calibri" w:hAnsi="Calibri"/>
                <w:sz w:val="20"/>
                <w:szCs w:val="20"/>
                <w:lang w:eastAsia="es-CO"/>
              </w:rPr>
              <w:t>1.1.2.5.P.16</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73%</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1A6007">
            <w:pPr>
              <w:pStyle w:val="Sinespaciado"/>
              <w:jc w:val="center"/>
              <w:rPr>
                <w:rFonts w:ascii="Calibri" w:hAnsi="Calibri"/>
                <w:sz w:val="20"/>
                <w:szCs w:val="20"/>
                <w:lang w:eastAsia="es-CO"/>
              </w:rPr>
            </w:pPr>
            <w:r w:rsidRPr="00EF1192">
              <w:rPr>
                <w:rFonts w:ascii="Calibri" w:hAnsi="Calibri"/>
                <w:sz w:val="20"/>
                <w:szCs w:val="20"/>
                <w:lang w:eastAsia="es-CO"/>
              </w:rPr>
              <w:t>1.1.3.7.P.28</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75%</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1A6007">
            <w:pPr>
              <w:pStyle w:val="Sinespaciado"/>
              <w:jc w:val="center"/>
              <w:rPr>
                <w:rFonts w:ascii="Calibri" w:hAnsi="Calibri"/>
                <w:sz w:val="20"/>
                <w:szCs w:val="20"/>
                <w:lang w:eastAsia="es-CO"/>
              </w:rPr>
            </w:pPr>
            <w:r w:rsidRPr="00EF1192">
              <w:rPr>
                <w:rFonts w:ascii="Calibri" w:hAnsi="Calibri"/>
                <w:sz w:val="20"/>
                <w:szCs w:val="20"/>
                <w:lang w:eastAsia="es-CO"/>
              </w:rPr>
              <w:t>5.20.102.135.P.341</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75%</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1A6007">
            <w:pPr>
              <w:pStyle w:val="Sinespaciado"/>
              <w:jc w:val="center"/>
              <w:rPr>
                <w:rFonts w:ascii="Calibri" w:hAnsi="Calibri"/>
                <w:sz w:val="20"/>
                <w:szCs w:val="20"/>
                <w:lang w:eastAsia="es-CO"/>
              </w:rPr>
            </w:pPr>
            <w:r w:rsidRPr="00EF1192">
              <w:rPr>
                <w:rFonts w:ascii="Calibri" w:hAnsi="Calibri"/>
                <w:sz w:val="20"/>
                <w:szCs w:val="20"/>
                <w:lang w:eastAsia="es-CO"/>
              </w:rPr>
              <w:t>1.1.3.6.P.23</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76%</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1A6007">
            <w:pPr>
              <w:pStyle w:val="Sinespaciado"/>
              <w:jc w:val="center"/>
              <w:rPr>
                <w:rFonts w:ascii="Calibri" w:hAnsi="Calibri"/>
                <w:sz w:val="20"/>
                <w:szCs w:val="20"/>
                <w:lang w:eastAsia="es-CO"/>
              </w:rPr>
            </w:pPr>
            <w:r w:rsidRPr="00EF1192">
              <w:rPr>
                <w:rFonts w:ascii="Calibri" w:hAnsi="Calibri"/>
                <w:sz w:val="20"/>
                <w:szCs w:val="20"/>
                <w:lang w:eastAsia="es-CO"/>
              </w:rPr>
              <w:t>1.1.5.9.P.31</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76%</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1A6007">
            <w:pPr>
              <w:pStyle w:val="Sinespaciado"/>
              <w:jc w:val="center"/>
              <w:rPr>
                <w:rFonts w:ascii="Calibri" w:hAnsi="Calibri"/>
                <w:sz w:val="20"/>
                <w:szCs w:val="20"/>
                <w:lang w:eastAsia="es-CO"/>
              </w:rPr>
            </w:pPr>
            <w:r w:rsidRPr="00EF1192">
              <w:rPr>
                <w:rFonts w:ascii="Calibri" w:hAnsi="Calibri"/>
                <w:sz w:val="20"/>
                <w:szCs w:val="20"/>
                <w:lang w:eastAsia="es-CO"/>
              </w:rPr>
              <w:t>1.1.4.8.P.29</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83%</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1A6007">
            <w:pPr>
              <w:pStyle w:val="Sinespaciado"/>
              <w:jc w:val="center"/>
              <w:rPr>
                <w:rFonts w:ascii="Calibri" w:hAnsi="Calibri"/>
                <w:sz w:val="20"/>
                <w:szCs w:val="20"/>
                <w:lang w:eastAsia="es-CO"/>
              </w:rPr>
            </w:pPr>
            <w:r w:rsidRPr="00EF1192">
              <w:rPr>
                <w:rFonts w:ascii="Calibri" w:hAnsi="Calibri"/>
                <w:sz w:val="20"/>
                <w:szCs w:val="20"/>
                <w:lang w:eastAsia="es-CO"/>
              </w:rPr>
              <w:t>1.1.5.10.P.36</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85%</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1A6007">
            <w:pPr>
              <w:pStyle w:val="Sinespaciado"/>
              <w:jc w:val="center"/>
              <w:rPr>
                <w:rFonts w:ascii="Calibri" w:hAnsi="Calibri"/>
                <w:sz w:val="20"/>
                <w:szCs w:val="20"/>
                <w:lang w:eastAsia="es-CO"/>
              </w:rPr>
            </w:pPr>
            <w:r w:rsidRPr="00EF1192">
              <w:rPr>
                <w:rFonts w:ascii="Calibri" w:hAnsi="Calibri"/>
                <w:sz w:val="20"/>
                <w:szCs w:val="20"/>
                <w:lang w:eastAsia="es-CO"/>
              </w:rPr>
              <w:t>1.1.5.9.P.33</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88%</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1A6007">
            <w:pPr>
              <w:pStyle w:val="Sinespaciado"/>
              <w:jc w:val="center"/>
              <w:rPr>
                <w:rFonts w:ascii="Calibri" w:hAnsi="Calibri"/>
                <w:sz w:val="20"/>
                <w:szCs w:val="20"/>
                <w:lang w:eastAsia="es-CO"/>
              </w:rPr>
            </w:pPr>
            <w:r w:rsidRPr="00EF1192">
              <w:rPr>
                <w:rFonts w:ascii="Calibri" w:hAnsi="Calibri"/>
                <w:sz w:val="20"/>
                <w:szCs w:val="20"/>
                <w:lang w:eastAsia="es-CO"/>
              </w:rPr>
              <w:t>1.1.3.6.P.19</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89%</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1A6007">
            <w:pPr>
              <w:pStyle w:val="Sinespaciado"/>
              <w:jc w:val="center"/>
              <w:rPr>
                <w:rFonts w:ascii="Calibri" w:hAnsi="Calibri"/>
                <w:sz w:val="20"/>
                <w:szCs w:val="20"/>
                <w:lang w:eastAsia="es-CO"/>
              </w:rPr>
            </w:pPr>
            <w:r w:rsidRPr="00EF1192">
              <w:rPr>
                <w:rFonts w:ascii="Calibri" w:hAnsi="Calibri"/>
                <w:sz w:val="20"/>
                <w:szCs w:val="20"/>
                <w:lang w:eastAsia="es-CO"/>
              </w:rPr>
              <w:t>1.1.2.5.P.15</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89%</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1A6007">
            <w:pPr>
              <w:pStyle w:val="Sinespaciado"/>
              <w:jc w:val="center"/>
              <w:rPr>
                <w:rFonts w:ascii="Calibri" w:hAnsi="Calibri"/>
                <w:sz w:val="20"/>
                <w:szCs w:val="20"/>
                <w:lang w:eastAsia="es-CO"/>
              </w:rPr>
            </w:pPr>
            <w:r w:rsidRPr="00EF1192">
              <w:rPr>
                <w:rFonts w:ascii="Calibri" w:hAnsi="Calibri"/>
                <w:sz w:val="20"/>
                <w:szCs w:val="20"/>
                <w:lang w:eastAsia="es-CO"/>
              </w:rPr>
              <w:t>1.1.3.6.P.20</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95%</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1A6007">
            <w:pPr>
              <w:pStyle w:val="Sinespaciado"/>
              <w:jc w:val="center"/>
              <w:rPr>
                <w:rFonts w:ascii="Calibri" w:hAnsi="Calibri"/>
                <w:sz w:val="20"/>
                <w:szCs w:val="20"/>
                <w:lang w:eastAsia="es-CO"/>
              </w:rPr>
            </w:pPr>
            <w:r w:rsidRPr="00EF1192">
              <w:rPr>
                <w:rFonts w:ascii="Calibri" w:hAnsi="Calibri"/>
                <w:sz w:val="20"/>
                <w:szCs w:val="20"/>
                <w:lang w:eastAsia="es-CO"/>
              </w:rPr>
              <w:t>1.1.3.6.P.21</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96%</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1A6007">
            <w:pPr>
              <w:pStyle w:val="Sinespaciado"/>
              <w:jc w:val="center"/>
              <w:rPr>
                <w:rFonts w:ascii="Calibri" w:hAnsi="Calibri"/>
                <w:sz w:val="20"/>
                <w:szCs w:val="20"/>
                <w:lang w:eastAsia="es-CO"/>
              </w:rPr>
            </w:pPr>
            <w:r w:rsidRPr="00EF1192">
              <w:rPr>
                <w:rFonts w:ascii="Calibri" w:hAnsi="Calibri"/>
                <w:sz w:val="20"/>
                <w:szCs w:val="20"/>
                <w:lang w:eastAsia="es-CO"/>
              </w:rPr>
              <w:t>1.1.2.5.P.13</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96%</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1A6007">
            <w:pPr>
              <w:pStyle w:val="Sinespaciado"/>
              <w:jc w:val="center"/>
              <w:rPr>
                <w:rFonts w:ascii="Calibri" w:hAnsi="Calibri"/>
                <w:sz w:val="20"/>
                <w:szCs w:val="20"/>
                <w:lang w:eastAsia="es-CO"/>
              </w:rPr>
            </w:pPr>
            <w:r w:rsidRPr="00EF1192">
              <w:rPr>
                <w:rFonts w:ascii="Calibri" w:hAnsi="Calibri"/>
                <w:sz w:val="20"/>
                <w:szCs w:val="20"/>
                <w:lang w:eastAsia="es-CO"/>
              </w:rPr>
              <w:t>1.1.2.5.P.14</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97%</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4B1FA1">
            <w:pPr>
              <w:pStyle w:val="Sinespaciado"/>
              <w:jc w:val="center"/>
              <w:rPr>
                <w:rFonts w:ascii="Calibri" w:hAnsi="Calibri"/>
                <w:sz w:val="20"/>
                <w:szCs w:val="20"/>
                <w:lang w:eastAsia="es-CO"/>
              </w:rPr>
            </w:pPr>
            <w:r w:rsidRPr="00EF1192">
              <w:rPr>
                <w:rFonts w:ascii="Calibri" w:hAnsi="Calibri"/>
                <w:sz w:val="20"/>
                <w:szCs w:val="20"/>
                <w:lang w:eastAsia="es-CO"/>
              </w:rPr>
              <w:t>1.1.5.11.P.41</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98%</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4B1FA1">
            <w:pPr>
              <w:pStyle w:val="Sinespaciado"/>
              <w:jc w:val="center"/>
              <w:rPr>
                <w:rFonts w:ascii="Calibri" w:hAnsi="Calibri"/>
                <w:sz w:val="20"/>
                <w:szCs w:val="20"/>
                <w:lang w:eastAsia="es-CO"/>
              </w:rPr>
            </w:pPr>
            <w:r w:rsidRPr="00EF1192">
              <w:rPr>
                <w:rFonts w:ascii="Calibri" w:hAnsi="Calibri"/>
                <w:sz w:val="20"/>
                <w:szCs w:val="20"/>
                <w:lang w:eastAsia="es-CO"/>
              </w:rPr>
              <w:t>1.1.3.6.P.25</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98%</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4B1FA1">
            <w:pPr>
              <w:pStyle w:val="Sinespaciado"/>
              <w:jc w:val="center"/>
              <w:rPr>
                <w:rFonts w:ascii="Calibri" w:hAnsi="Calibri"/>
                <w:sz w:val="20"/>
                <w:szCs w:val="20"/>
                <w:lang w:eastAsia="es-CO"/>
              </w:rPr>
            </w:pPr>
            <w:r w:rsidRPr="00EF1192">
              <w:rPr>
                <w:rFonts w:ascii="Calibri" w:hAnsi="Calibri"/>
                <w:sz w:val="20"/>
                <w:szCs w:val="20"/>
                <w:lang w:eastAsia="es-CO"/>
              </w:rPr>
              <w:t>1.1.2.4.P.8</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4B1FA1">
            <w:pPr>
              <w:pStyle w:val="Sinespaciado"/>
              <w:jc w:val="center"/>
              <w:rPr>
                <w:rFonts w:ascii="Calibri" w:hAnsi="Calibri"/>
                <w:sz w:val="20"/>
                <w:szCs w:val="20"/>
                <w:lang w:eastAsia="es-CO"/>
              </w:rPr>
            </w:pPr>
            <w:r w:rsidRPr="00EF1192">
              <w:rPr>
                <w:rFonts w:ascii="Calibri" w:hAnsi="Calibri"/>
                <w:sz w:val="20"/>
                <w:szCs w:val="20"/>
                <w:lang w:eastAsia="es-CO"/>
              </w:rPr>
              <w:t>1.1.2.4.P.9</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4B1FA1">
            <w:pPr>
              <w:pStyle w:val="Sinespaciado"/>
              <w:jc w:val="center"/>
              <w:rPr>
                <w:rFonts w:ascii="Calibri" w:hAnsi="Calibri"/>
                <w:sz w:val="20"/>
                <w:szCs w:val="20"/>
                <w:lang w:eastAsia="es-CO"/>
              </w:rPr>
            </w:pPr>
            <w:r w:rsidRPr="00EF1192">
              <w:rPr>
                <w:rFonts w:ascii="Calibri" w:hAnsi="Calibri"/>
                <w:sz w:val="20"/>
                <w:szCs w:val="20"/>
                <w:lang w:eastAsia="es-CO"/>
              </w:rPr>
              <w:t>1.1.2.4.P.11</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4B1FA1">
            <w:pPr>
              <w:pStyle w:val="Sinespaciado"/>
              <w:jc w:val="center"/>
              <w:rPr>
                <w:rFonts w:ascii="Calibri" w:hAnsi="Calibri"/>
                <w:sz w:val="20"/>
                <w:szCs w:val="20"/>
                <w:lang w:eastAsia="es-CO"/>
              </w:rPr>
            </w:pPr>
            <w:r w:rsidRPr="00EF1192">
              <w:rPr>
                <w:rFonts w:ascii="Calibri" w:hAnsi="Calibri"/>
                <w:sz w:val="20"/>
                <w:szCs w:val="20"/>
                <w:lang w:eastAsia="es-CO"/>
              </w:rPr>
              <w:t>1.1.3.6.P.22</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4B1FA1">
            <w:pPr>
              <w:pStyle w:val="Sinespaciado"/>
              <w:jc w:val="center"/>
              <w:rPr>
                <w:rFonts w:ascii="Calibri" w:hAnsi="Calibri"/>
                <w:sz w:val="20"/>
                <w:szCs w:val="20"/>
                <w:lang w:eastAsia="es-CO"/>
              </w:rPr>
            </w:pPr>
            <w:r w:rsidRPr="00EF1192">
              <w:rPr>
                <w:rFonts w:ascii="Calibri" w:hAnsi="Calibri"/>
                <w:sz w:val="20"/>
                <w:szCs w:val="20"/>
                <w:lang w:eastAsia="es-CO"/>
              </w:rPr>
              <w:t>1.1.3.7.P.27</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4B1FA1">
            <w:pPr>
              <w:pStyle w:val="Sinespaciado"/>
              <w:jc w:val="center"/>
              <w:rPr>
                <w:rFonts w:ascii="Calibri" w:hAnsi="Calibri"/>
                <w:sz w:val="20"/>
                <w:szCs w:val="20"/>
                <w:lang w:eastAsia="es-CO"/>
              </w:rPr>
            </w:pPr>
            <w:r w:rsidRPr="00EF1192">
              <w:rPr>
                <w:rFonts w:ascii="Calibri" w:hAnsi="Calibri"/>
                <w:sz w:val="20"/>
                <w:szCs w:val="20"/>
                <w:lang w:eastAsia="es-CO"/>
              </w:rPr>
              <w:t>1.1.5.9.P.32</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4B1FA1">
            <w:pPr>
              <w:pStyle w:val="Sinespaciado"/>
              <w:jc w:val="center"/>
              <w:rPr>
                <w:rFonts w:ascii="Calibri" w:hAnsi="Calibri"/>
                <w:sz w:val="20"/>
                <w:szCs w:val="20"/>
                <w:lang w:eastAsia="es-CO"/>
              </w:rPr>
            </w:pPr>
            <w:r w:rsidRPr="00EF1192">
              <w:rPr>
                <w:rFonts w:ascii="Calibri" w:hAnsi="Calibri"/>
                <w:sz w:val="20"/>
                <w:szCs w:val="20"/>
                <w:lang w:eastAsia="es-CO"/>
              </w:rPr>
              <w:t>1.1.5.10.P.35</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4B1FA1">
            <w:pPr>
              <w:pStyle w:val="Sinespaciado"/>
              <w:jc w:val="center"/>
              <w:rPr>
                <w:rFonts w:ascii="Calibri" w:hAnsi="Calibri"/>
                <w:sz w:val="20"/>
                <w:szCs w:val="20"/>
                <w:lang w:eastAsia="es-CO"/>
              </w:rPr>
            </w:pPr>
            <w:r w:rsidRPr="00EF1192">
              <w:rPr>
                <w:rFonts w:ascii="Calibri" w:hAnsi="Calibri"/>
                <w:sz w:val="20"/>
                <w:szCs w:val="20"/>
                <w:lang w:eastAsia="es-CO"/>
              </w:rPr>
              <w:lastRenderedPageBreak/>
              <w:t>1.1.5.10.P.39</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4B1FA1">
            <w:pPr>
              <w:pStyle w:val="Sinespaciado"/>
              <w:jc w:val="center"/>
              <w:rPr>
                <w:rFonts w:ascii="Calibri" w:hAnsi="Calibri"/>
                <w:sz w:val="20"/>
                <w:szCs w:val="20"/>
                <w:lang w:eastAsia="es-CO"/>
              </w:rPr>
            </w:pPr>
            <w:r w:rsidRPr="00EF1192">
              <w:rPr>
                <w:rFonts w:ascii="Calibri" w:hAnsi="Calibri"/>
                <w:sz w:val="20"/>
                <w:szCs w:val="20"/>
                <w:lang w:eastAsia="es-CO"/>
              </w:rPr>
              <w:t>1.1.5.11.P.40</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4B1FA1">
            <w:pPr>
              <w:pStyle w:val="Sinespaciado"/>
              <w:jc w:val="center"/>
              <w:rPr>
                <w:rFonts w:ascii="Calibri" w:hAnsi="Calibri"/>
                <w:sz w:val="20"/>
                <w:szCs w:val="20"/>
                <w:lang w:eastAsia="es-CO"/>
              </w:rPr>
            </w:pPr>
            <w:r w:rsidRPr="00EF1192">
              <w:rPr>
                <w:rFonts w:ascii="Calibri" w:hAnsi="Calibri"/>
                <w:sz w:val="20"/>
                <w:szCs w:val="20"/>
                <w:lang w:eastAsia="es-CO"/>
              </w:rPr>
              <w:t>1.1.5.11.P.42</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4B1FA1">
            <w:pPr>
              <w:pStyle w:val="Sinespaciado"/>
              <w:jc w:val="center"/>
              <w:rPr>
                <w:rFonts w:ascii="Calibri" w:hAnsi="Calibri"/>
                <w:sz w:val="20"/>
                <w:szCs w:val="20"/>
                <w:lang w:eastAsia="es-CO"/>
              </w:rPr>
            </w:pPr>
            <w:r w:rsidRPr="00EF1192">
              <w:rPr>
                <w:rFonts w:ascii="Calibri" w:hAnsi="Calibri"/>
                <w:sz w:val="20"/>
                <w:szCs w:val="20"/>
                <w:lang w:eastAsia="es-CO"/>
              </w:rPr>
              <w:t>1.1.5.11.P.43</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4B1FA1">
            <w:pPr>
              <w:pStyle w:val="Sinespaciado"/>
              <w:jc w:val="center"/>
              <w:rPr>
                <w:rFonts w:ascii="Calibri" w:hAnsi="Calibri"/>
                <w:sz w:val="20"/>
                <w:szCs w:val="20"/>
                <w:lang w:eastAsia="es-CO"/>
              </w:rPr>
            </w:pPr>
            <w:r w:rsidRPr="00EF1192">
              <w:rPr>
                <w:rFonts w:ascii="Calibri" w:hAnsi="Calibri"/>
                <w:sz w:val="20"/>
                <w:szCs w:val="20"/>
                <w:lang w:eastAsia="es-CO"/>
              </w:rPr>
              <w:t>5.20.102.135.P.340</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4B1FA1">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5.20.102.135.P.343</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4B1FA1">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5.20.102.135.P.342</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4B1FA1">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5.20.102.135.P.344</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4B1FA1">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1.1.3.6.P.18</w:t>
            </w:r>
          </w:p>
        </w:tc>
        <w:tc>
          <w:tcPr>
            <w:tcW w:w="1198" w:type="pct"/>
            <w:shd w:val="clear" w:color="auto" w:fill="auto"/>
            <w:noWrap/>
            <w:vAlign w:val="center"/>
            <w:hideMark/>
          </w:tcPr>
          <w:p w:rsidR="00A53A21" w:rsidRPr="00FE3BD4" w:rsidRDefault="00A53A21" w:rsidP="003919EA">
            <w:pPr>
              <w:spacing w:after="0" w:line="240" w:lineRule="auto"/>
              <w:jc w:val="center"/>
              <w:rPr>
                <w:rFonts w:ascii="Calibri" w:eastAsia="Times New Roman" w:hAnsi="Calibri" w:cs="Times New Roman"/>
                <w:color w:val="FF0000"/>
                <w:sz w:val="20"/>
                <w:szCs w:val="20"/>
                <w:lang w:eastAsia="es-CO"/>
              </w:rPr>
            </w:pPr>
            <w:r w:rsidRPr="00FE3BD4">
              <w:rPr>
                <w:rFonts w:ascii="Calibri" w:eastAsia="Times New Roman" w:hAnsi="Calibri" w:cs="Times New Roman"/>
                <w:color w:val="FF0000"/>
                <w:sz w:val="20"/>
                <w:szCs w:val="20"/>
                <w:lang w:eastAsia="es-CO"/>
              </w:rPr>
              <w:t>101%</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4B1FA1">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1.1.3.6.P.26</w:t>
            </w:r>
          </w:p>
        </w:tc>
        <w:tc>
          <w:tcPr>
            <w:tcW w:w="1198" w:type="pct"/>
            <w:shd w:val="clear" w:color="auto" w:fill="auto"/>
            <w:noWrap/>
            <w:vAlign w:val="center"/>
            <w:hideMark/>
          </w:tcPr>
          <w:p w:rsidR="00A53A21" w:rsidRPr="00FE3BD4" w:rsidRDefault="00A53A21" w:rsidP="003919EA">
            <w:pPr>
              <w:spacing w:after="0" w:line="240" w:lineRule="auto"/>
              <w:jc w:val="center"/>
              <w:rPr>
                <w:rFonts w:ascii="Calibri" w:eastAsia="Times New Roman" w:hAnsi="Calibri" w:cs="Times New Roman"/>
                <w:color w:val="FF0000"/>
                <w:sz w:val="20"/>
                <w:szCs w:val="20"/>
                <w:lang w:eastAsia="es-CO"/>
              </w:rPr>
            </w:pPr>
            <w:r w:rsidRPr="00FE3BD4">
              <w:rPr>
                <w:rFonts w:ascii="Calibri" w:eastAsia="Times New Roman" w:hAnsi="Calibri" w:cs="Times New Roman"/>
                <w:color w:val="FF0000"/>
                <w:sz w:val="20"/>
                <w:szCs w:val="20"/>
                <w:lang w:eastAsia="es-CO"/>
              </w:rPr>
              <w:t>106%</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4B1FA1">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1.1.2.4.P.10</w:t>
            </w:r>
          </w:p>
        </w:tc>
        <w:tc>
          <w:tcPr>
            <w:tcW w:w="1198" w:type="pct"/>
            <w:shd w:val="clear" w:color="auto" w:fill="auto"/>
            <w:noWrap/>
            <w:vAlign w:val="center"/>
            <w:hideMark/>
          </w:tcPr>
          <w:p w:rsidR="00A53A21" w:rsidRPr="00FE3BD4" w:rsidRDefault="00A53A21" w:rsidP="003919EA">
            <w:pPr>
              <w:spacing w:after="0" w:line="240" w:lineRule="auto"/>
              <w:jc w:val="center"/>
              <w:rPr>
                <w:rFonts w:ascii="Calibri" w:eastAsia="Times New Roman" w:hAnsi="Calibri" w:cs="Times New Roman"/>
                <w:color w:val="FF0000"/>
                <w:sz w:val="20"/>
                <w:szCs w:val="20"/>
                <w:lang w:eastAsia="es-CO"/>
              </w:rPr>
            </w:pPr>
            <w:r w:rsidRPr="00FE3BD4">
              <w:rPr>
                <w:rFonts w:ascii="Calibri" w:eastAsia="Times New Roman" w:hAnsi="Calibri" w:cs="Times New Roman"/>
                <w:color w:val="FF0000"/>
                <w:sz w:val="20"/>
                <w:szCs w:val="20"/>
                <w:lang w:eastAsia="es-CO"/>
              </w:rPr>
              <w:t>108%</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4B1FA1">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1.1.1.3.P.3</w:t>
            </w:r>
          </w:p>
        </w:tc>
        <w:tc>
          <w:tcPr>
            <w:tcW w:w="1198" w:type="pct"/>
            <w:shd w:val="clear" w:color="auto" w:fill="auto"/>
            <w:noWrap/>
            <w:vAlign w:val="center"/>
            <w:hideMark/>
          </w:tcPr>
          <w:p w:rsidR="00A53A21" w:rsidRPr="00FE3BD4" w:rsidRDefault="00A53A21" w:rsidP="003919EA">
            <w:pPr>
              <w:spacing w:after="0" w:line="240" w:lineRule="auto"/>
              <w:jc w:val="center"/>
              <w:rPr>
                <w:rFonts w:ascii="Calibri" w:eastAsia="Times New Roman" w:hAnsi="Calibri" w:cs="Times New Roman"/>
                <w:color w:val="FF0000"/>
                <w:sz w:val="20"/>
                <w:szCs w:val="20"/>
                <w:lang w:eastAsia="es-CO"/>
              </w:rPr>
            </w:pPr>
            <w:r w:rsidRPr="00FE3BD4">
              <w:rPr>
                <w:rFonts w:ascii="Calibri" w:eastAsia="Times New Roman" w:hAnsi="Calibri" w:cs="Times New Roman"/>
                <w:color w:val="FF0000"/>
                <w:sz w:val="20"/>
                <w:szCs w:val="20"/>
                <w:lang w:eastAsia="es-CO"/>
              </w:rPr>
              <w:t>192%</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4B1FA1">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1.1.3.6.P.24</w:t>
            </w:r>
          </w:p>
        </w:tc>
        <w:tc>
          <w:tcPr>
            <w:tcW w:w="1198" w:type="pct"/>
            <w:shd w:val="clear" w:color="auto" w:fill="auto"/>
            <w:noWrap/>
            <w:vAlign w:val="center"/>
            <w:hideMark/>
          </w:tcPr>
          <w:p w:rsidR="00A53A21" w:rsidRPr="00FE3BD4" w:rsidRDefault="00A53A21" w:rsidP="003919EA">
            <w:pPr>
              <w:spacing w:after="0" w:line="240" w:lineRule="auto"/>
              <w:jc w:val="center"/>
              <w:rPr>
                <w:rFonts w:ascii="Calibri" w:eastAsia="Times New Roman" w:hAnsi="Calibri" w:cs="Times New Roman"/>
                <w:color w:val="FF0000"/>
                <w:sz w:val="20"/>
                <w:szCs w:val="20"/>
                <w:lang w:eastAsia="es-CO"/>
              </w:rPr>
            </w:pPr>
            <w:r w:rsidRPr="00FE3BD4">
              <w:rPr>
                <w:rFonts w:ascii="Calibri" w:eastAsia="Times New Roman" w:hAnsi="Calibri" w:cs="Times New Roman"/>
                <w:color w:val="FF0000"/>
                <w:sz w:val="20"/>
                <w:szCs w:val="20"/>
                <w:lang w:eastAsia="es-CO"/>
              </w:rPr>
              <w:t>300%</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4B1FA1">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1.1.5.9.P.34</w:t>
            </w:r>
          </w:p>
        </w:tc>
        <w:tc>
          <w:tcPr>
            <w:tcW w:w="1198" w:type="pct"/>
            <w:shd w:val="clear" w:color="auto" w:fill="auto"/>
            <w:noWrap/>
            <w:vAlign w:val="center"/>
            <w:hideMark/>
          </w:tcPr>
          <w:p w:rsidR="00A53A21" w:rsidRPr="00FE3BD4" w:rsidRDefault="00A53A21" w:rsidP="003919EA">
            <w:pPr>
              <w:spacing w:after="0" w:line="240" w:lineRule="auto"/>
              <w:jc w:val="center"/>
              <w:rPr>
                <w:rFonts w:ascii="Calibri" w:eastAsia="Times New Roman" w:hAnsi="Calibri" w:cs="Times New Roman"/>
                <w:color w:val="FF0000"/>
                <w:sz w:val="20"/>
                <w:szCs w:val="20"/>
                <w:lang w:eastAsia="es-CO"/>
              </w:rPr>
            </w:pPr>
            <w:r w:rsidRPr="00FE3BD4">
              <w:rPr>
                <w:rFonts w:ascii="Calibri" w:eastAsia="Times New Roman" w:hAnsi="Calibri" w:cs="Times New Roman"/>
                <w:color w:val="FF0000"/>
                <w:sz w:val="20"/>
                <w:szCs w:val="20"/>
                <w:lang w:eastAsia="es-CO"/>
              </w:rPr>
              <w:t>453%</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4B1FA1">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5.20.102.135.P.345</w:t>
            </w:r>
          </w:p>
        </w:tc>
        <w:tc>
          <w:tcPr>
            <w:tcW w:w="1198" w:type="pct"/>
            <w:shd w:val="clear" w:color="auto" w:fill="auto"/>
            <w:noWrap/>
            <w:vAlign w:val="center"/>
            <w:hideMark/>
          </w:tcPr>
          <w:p w:rsidR="00A53A21" w:rsidRPr="00FE3BD4" w:rsidRDefault="00A53A21" w:rsidP="003919EA">
            <w:pPr>
              <w:spacing w:after="0" w:line="240" w:lineRule="auto"/>
              <w:jc w:val="center"/>
              <w:rPr>
                <w:rFonts w:ascii="Calibri" w:eastAsia="Times New Roman" w:hAnsi="Calibri" w:cs="Times New Roman"/>
                <w:color w:val="FF0000"/>
                <w:sz w:val="20"/>
                <w:szCs w:val="20"/>
                <w:lang w:eastAsia="es-CO"/>
              </w:rPr>
            </w:pPr>
            <w:r w:rsidRPr="00FE3BD4">
              <w:rPr>
                <w:rFonts w:ascii="Calibri" w:eastAsia="Times New Roman" w:hAnsi="Calibri" w:cs="Times New Roman"/>
                <w:color w:val="FF0000"/>
                <w:sz w:val="20"/>
                <w:szCs w:val="20"/>
                <w:lang w:eastAsia="es-CO"/>
              </w:rPr>
              <w:t>800%</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4B1FA1">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1.1.5.9.P.30</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r w:rsidR="001E3146" w:rsidRPr="00EF1192" w:rsidTr="00646B9E">
        <w:trPr>
          <w:trHeight w:val="284"/>
        </w:trPr>
        <w:tc>
          <w:tcPr>
            <w:tcW w:w="1457" w:type="pct"/>
            <w:shd w:val="clear" w:color="auto" w:fill="auto"/>
            <w:noWrap/>
            <w:vAlign w:val="center"/>
            <w:hideMark/>
          </w:tcPr>
          <w:p w:rsidR="00A53A21" w:rsidRPr="00EF1192" w:rsidRDefault="00A53A21" w:rsidP="004B1FA1">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1.1.5.10.P.37</w:t>
            </w:r>
          </w:p>
        </w:tc>
        <w:tc>
          <w:tcPr>
            <w:tcW w:w="1198"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 </w:t>
            </w:r>
          </w:p>
        </w:tc>
        <w:tc>
          <w:tcPr>
            <w:tcW w:w="1177"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50%</w:t>
            </w:r>
          </w:p>
        </w:tc>
        <w:tc>
          <w:tcPr>
            <w:tcW w:w="1169" w:type="pct"/>
            <w:shd w:val="clear" w:color="auto" w:fill="auto"/>
            <w:noWrap/>
            <w:vAlign w:val="center"/>
            <w:hideMark/>
          </w:tcPr>
          <w:p w:rsidR="00A53A21" w:rsidRPr="00EF1192" w:rsidRDefault="00A53A21" w:rsidP="003919EA">
            <w:pPr>
              <w:spacing w:after="0" w:line="240" w:lineRule="auto"/>
              <w:jc w:val="center"/>
              <w:rPr>
                <w:rFonts w:ascii="Calibri" w:eastAsia="Times New Roman" w:hAnsi="Calibri" w:cs="Times New Roman"/>
                <w:color w:val="000000"/>
                <w:sz w:val="20"/>
                <w:szCs w:val="20"/>
                <w:lang w:eastAsia="es-CO"/>
              </w:rPr>
            </w:pPr>
            <w:r w:rsidRPr="00EF1192">
              <w:rPr>
                <w:rFonts w:ascii="Calibri" w:eastAsia="Times New Roman" w:hAnsi="Calibri" w:cs="Times New Roman"/>
                <w:color w:val="000000"/>
                <w:sz w:val="20"/>
                <w:szCs w:val="20"/>
                <w:lang w:eastAsia="es-CO"/>
              </w:rPr>
              <w:t>100%</w:t>
            </w:r>
          </w:p>
        </w:tc>
      </w:tr>
    </w:tbl>
    <w:p w:rsidR="009D403D" w:rsidRPr="00AD22C7" w:rsidRDefault="00FB52E9" w:rsidP="004B0559">
      <w:pPr>
        <w:pStyle w:val="Epgrafe"/>
        <w:rPr>
          <w:i w:val="0"/>
          <w:color w:val="auto"/>
        </w:rPr>
      </w:pPr>
      <w:r w:rsidRPr="00AD22C7">
        <w:rPr>
          <w:i w:val="0"/>
          <w:color w:val="auto"/>
        </w:rPr>
        <w:t>FUENTE: Archivo Digital Secretaría de Planeación</w:t>
      </w:r>
    </w:p>
    <w:p w:rsidR="003C0868" w:rsidRPr="00AD22C7" w:rsidRDefault="003C0868">
      <w:pPr>
        <w:rPr>
          <w:sz w:val="16"/>
          <w:szCs w:val="16"/>
        </w:rPr>
      </w:pPr>
    </w:p>
    <w:p w:rsidR="00A53A21" w:rsidRDefault="00A53A21" w:rsidP="004B0559">
      <w:pPr>
        <w:pStyle w:val="Textoindependiente"/>
        <w:sectPr w:rsidR="00A53A21" w:rsidSect="00214EC2">
          <w:headerReference w:type="default" r:id="rId9"/>
          <w:footerReference w:type="default" r:id="rId10"/>
          <w:pgSz w:w="12240" w:h="15840"/>
          <w:pgMar w:top="1803" w:right="1701" w:bottom="1276" w:left="1701" w:header="709" w:footer="561" w:gutter="0"/>
          <w:cols w:space="708"/>
          <w:docGrid w:linePitch="360"/>
        </w:sectPr>
      </w:pPr>
    </w:p>
    <w:p w:rsidR="003C0868" w:rsidRDefault="000F7A74">
      <w:pPr>
        <w:rPr>
          <w:sz w:val="16"/>
          <w:szCs w:val="16"/>
        </w:rPr>
      </w:pPr>
      <w:r>
        <w:rPr>
          <w:noProof/>
          <w:lang w:eastAsia="es-CO"/>
        </w:rPr>
        <w:lastRenderedPageBreak/>
        <w:drawing>
          <wp:inline distT="0" distB="0" distL="0" distR="0" wp14:anchorId="22837D00" wp14:editId="3CA1BA77">
            <wp:extent cx="8347710" cy="5324475"/>
            <wp:effectExtent l="0" t="0" r="1524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53EA8" w:rsidRDefault="00953EA8">
      <w:pPr>
        <w:rPr>
          <w:sz w:val="16"/>
          <w:szCs w:val="16"/>
        </w:rPr>
      </w:pPr>
    </w:p>
    <w:p w:rsidR="009C1297" w:rsidRDefault="009C1297" w:rsidP="009E39EE">
      <w:pPr>
        <w:pStyle w:val="Prrafodelista"/>
        <w:numPr>
          <w:ilvl w:val="1"/>
          <w:numId w:val="4"/>
        </w:numPr>
        <w:spacing w:after="0" w:line="240" w:lineRule="auto"/>
        <w:ind w:left="567" w:hanging="567"/>
        <w:rPr>
          <w:b/>
          <w:sz w:val="24"/>
          <w:szCs w:val="24"/>
        </w:rPr>
        <w:sectPr w:rsidR="009C1297" w:rsidSect="00FA5EDC">
          <w:headerReference w:type="default" r:id="rId12"/>
          <w:pgSz w:w="15840" w:h="12240" w:orient="landscape"/>
          <w:pgMar w:top="1701" w:right="1239" w:bottom="1701" w:left="1418" w:header="709" w:footer="709" w:gutter="0"/>
          <w:cols w:space="708"/>
          <w:docGrid w:linePitch="360"/>
        </w:sectPr>
      </w:pPr>
    </w:p>
    <w:p w:rsidR="00953EA8" w:rsidRPr="009E39EE" w:rsidRDefault="00953EA8" w:rsidP="009E39EE">
      <w:pPr>
        <w:pStyle w:val="Prrafodelista"/>
        <w:numPr>
          <w:ilvl w:val="1"/>
          <w:numId w:val="4"/>
        </w:numPr>
        <w:spacing w:after="0" w:line="240" w:lineRule="auto"/>
        <w:ind w:left="567" w:hanging="567"/>
        <w:rPr>
          <w:b/>
          <w:sz w:val="24"/>
          <w:szCs w:val="24"/>
        </w:rPr>
      </w:pPr>
      <w:r w:rsidRPr="009E39EE">
        <w:rPr>
          <w:b/>
          <w:sz w:val="24"/>
          <w:szCs w:val="24"/>
        </w:rPr>
        <w:lastRenderedPageBreak/>
        <w:t>CORTE A JUNIO 30 DE 2014</w:t>
      </w:r>
    </w:p>
    <w:p w:rsidR="00A4090D" w:rsidRPr="00953EA8" w:rsidRDefault="00A4090D" w:rsidP="00A4090D">
      <w:pPr>
        <w:pStyle w:val="Prrafodelista"/>
        <w:spacing w:after="0" w:line="240" w:lineRule="auto"/>
        <w:ind w:left="567"/>
        <w:rPr>
          <w:b/>
          <w:sz w:val="24"/>
          <w:szCs w:val="24"/>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5"/>
        <w:gridCol w:w="2268"/>
        <w:gridCol w:w="2126"/>
        <w:gridCol w:w="2127"/>
      </w:tblGrid>
      <w:tr w:rsidR="0074505D" w:rsidRPr="00CF71B8" w:rsidTr="008B654C">
        <w:trPr>
          <w:trHeight w:val="284"/>
          <w:tblHeader/>
        </w:trPr>
        <w:tc>
          <w:tcPr>
            <w:tcW w:w="2415" w:type="dxa"/>
            <w:shd w:val="clear" w:color="auto" w:fill="D99594" w:themeFill="accent2" w:themeFillTint="99"/>
            <w:vAlign w:val="center"/>
            <w:hideMark/>
          </w:tcPr>
          <w:p w:rsidR="0074505D" w:rsidRPr="001A6007" w:rsidRDefault="0074505D" w:rsidP="00E84BE2">
            <w:pPr>
              <w:spacing w:after="0" w:line="240" w:lineRule="auto"/>
              <w:jc w:val="center"/>
              <w:rPr>
                <w:rFonts w:eastAsia="Times New Roman" w:cs="Times New Roman"/>
                <w:b/>
                <w:bCs/>
                <w:color w:val="000000"/>
                <w:sz w:val="20"/>
                <w:szCs w:val="20"/>
                <w:lang w:eastAsia="es-CO"/>
              </w:rPr>
            </w:pPr>
            <w:r w:rsidRPr="001A6007">
              <w:rPr>
                <w:rFonts w:eastAsia="Times New Roman" w:cs="Times New Roman"/>
                <w:b/>
                <w:bCs/>
                <w:color w:val="000000"/>
                <w:sz w:val="20"/>
                <w:szCs w:val="20"/>
                <w:lang w:eastAsia="es-CO"/>
              </w:rPr>
              <w:t xml:space="preserve">METAS DE </w:t>
            </w:r>
            <w:r w:rsidRPr="001A6007">
              <w:rPr>
                <w:rFonts w:eastAsia="Times New Roman" w:cs="Times New Roman"/>
                <w:b/>
                <w:bCs/>
                <w:color w:val="000000"/>
                <w:sz w:val="20"/>
                <w:szCs w:val="20"/>
                <w:lang w:eastAsia="es-CO"/>
              </w:rPr>
              <w:br/>
              <w:t>PRODUCTO</w:t>
            </w:r>
          </w:p>
        </w:tc>
        <w:tc>
          <w:tcPr>
            <w:tcW w:w="2268" w:type="dxa"/>
            <w:shd w:val="clear" w:color="auto" w:fill="D99594" w:themeFill="accent2" w:themeFillTint="99"/>
            <w:vAlign w:val="center"/>
            <w:hideMark/>
          </w:tcPr>
          <w:p w:rsidR="0074505D" w:rsidRDefault="007F4D18"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74505D">
              <w:rPr>
                <w:rFonts w:eastAsia="Times New Roman" w:cs="Times New Roman"/>
                <w:b/>
                <w:bCs/>
                <w:color w:val="000000"/>
                <w:sz w:val="20"/>
                <w:szCs w:val="20"/>
                <w:lang w:eastAsia="es-CO"/>
              </w:rPr>
              <w:t xml:space="preserve"> DEL TIEMPO PROMEDIO EJECUCIÓN 2012 A JUNIO 2014</w:t>
            </w:r>
          </w:p>
          <w:p w:rsidR="0074505D" w:rsidRPr="001A6007" w:rsidRDefault="0074505D"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 xml:space="preserve">(PLANES DE </w:t>
            </w:r>
            <w:r w:rsidR="009C7C82">
              <w:rPr>
                <w:rFonts w:eastAsia="Times New Roman" w:cs="Times New Roman"/>
                <w:b/>
                <w:bCs/>
                <w:color w:val="000000"/>
                <w:sz w:val="20"/>
                <w:szCs w:val="20"/>
                <w:lang w:eastAsia="es-CO"/>
              </w:rPr>
              <w:t>ACCIÓN</w:t>
            </w:r>
            <w:r>
              <w:rPr>
                <w:rFonts w:eastAsia="Times New Roman" w:cs="Times New Roman"/>
                <w:b/>
                <w:bCs/>
                <w:color w:val="000000"/>
                <w:sz w:val="20"/>
                <w:szCs w:val="20"/>
                <w:lang w:eastAsia="es-CO"/>
              </w:rPr>
              <w:t>)</w:t>
            </w:r>
          </w:p>
        </w:tc>
        <w:tc>
          <w:tcPr>
            <w:tcW w:w="2126" w:type="dxa"/>
            <w:shd w:val="clear" w:color="auto" w:fill="D99594" w:themeFill="accent2" w:themeFillTint="99"/>
            <w:vAlign w:val="center"/>
            <w:hideMark/>
          </w:tcPr>
          <w:p w:rsidR="0074505D" w:rsidRDefault="009C7C82"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74505D">
              <w:rPr>
                <w:rFonts w:eastAsia="Times New Roman" w:cs="Times New Roman"/>
                <w:b/>
                <w:bCs/>
                <w:color w:val="000000"/>
                <w:sz w:val="20"/>
                <w:szCs w:val="20"/>
                <w:lang w:eastAsia="es-CO"/>
              </w:rPr>
              <w:t xml:space="preserve"> DE ALCANCE PLAN INDICATIVO</w:t>
            </w:r>
          </w:p>
          <w:p w:rsidR="0074505D" w:rsidRPr="001A6007" w:rsidRDefault="0074505D"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A 06-30-14</w:t>
            </w:r>
          </w:p>
        </w:tc>
        <w:tc>
          <w:tcPr>
            <w:tcW w:w="2127" w:type="dxa"/>
            <w:shd w:val="clear" w:color="auto" w:fill="D99594" w:themeFill="accent2" w:themeFillTint="99"/>
            <w:vAlign w:val="center"/>
          </w:tcPr>
          <w:p w:rsidR="0074505D" w:rsidRDefault="009C7C82"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PROGRAMACIÓN</w:t>
            </w:r>
            <w:r w:rsidR="0074505D">
              <w:rPr>
                <w:rFonts w:eastAsia="Times New Roman" w:cs="Times New Roman"/>
                <w:b/>
                <w:bCs/>
                <w:color w:val="000000"/>
                <w:sz w:val="20"/>
                <w:szCs w:val="20"/>
                <w:lang w:eastAsia="es-CO"/>
              </w:rPr>
              <w:t xml:space="preserve"> PLAN DE DESARROLLO</w:t>
            </w:r>
          </w:p>
          <w:p w:rsidR="0074505D" w:rsidRDefault="0074505D"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2012-2015</w:t>
            </w:r>
          </w:p>
        </w:tc>
      </w:tr>
      <w:tr w:rsidR="00747CCB" w:rsidRPr="00CF71B8" w:rsidTr="00136D88">
        <w:trPr>
          <w:trHeight w:val="284"/>
        </w:trPr>
        <w:tc>
          <w:tcPr>
            <w:tcW w:w="2415" w:type="dxa"/>
            <w:shd w:val="clear" w:color="auto" w:fill="auto"/>
            <w:vAlign w:val="center"/>
            <w:hideMark/>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1.1.2.4.P.7 </w:t>
            </w:r>
          </w:p>
        </w:tc>
        <w:tc>
          <w:tcPr>
            <w:tcW w:w="2268"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31%</w:t>
            </w:r>
          </w:p>
        </w:tc>
        <w:tc>
          <w:tcPr>
            <w:tcW w:w="2126"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hideMark/>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1.1.3.6.P.22 </w:t>
            </w:r>
          </w:p>
        </w:tc>
        <w:tc>
          <w:tcPr>
            <w:tcW w:w="2268"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33%</w:t>
            </w:r>
          </w:p>
        </w:tc>
        <w:tc>
          <w:tcPr>
            <w:tcW w:w="2126"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hideMark/>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1.1.3.6.P.23 </w:t>
            </w:r>
          </w:p>
        </w:tc>
        <w:tc>
          <w:tcPr>
            <w:tcW w:w="2268"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44%</w:t>
            </w:r>
          </w:p>
        </w:tc>
        <w:tc>
          <w:tcPr>
            <w:tcW w:w="2126"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hideMark/>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1.1.5.9.P.33 </w:t>
            </w:r>
          </w:p>
        </w:tc>
        <w:tc>
          <w:tcPr>
            <w:tcW w:w="2268"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58%</w:t>
            </w:r>
          </w:p>
        </w:tc>
        <w:tc>
          <w:tcPr>
            <w:tcW w:w="2126"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hideMark/>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1.1.5.9.P.31 </w:t>
            </w:r>
          </w:p>
        </w:tc>
        <w:tc>
          <w:tcPr>
            <w:tcW w:w="2268"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64%</w:t>
            </w:r>
          </w:p>
        </w:tc>
        <w:tc>
          <w:tcPr>
            <w:tcW w:w="2126"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hideMark/>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1.1.4.8.P.29 </w:t>
            </w:r>
          </w:p>
        </w:tc>
        <w:tc>
          <w:tcPr>
            <w:tcW w:w="2268"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65%</w:t>
            </w:r>
          </w:p>
        </w:tc>
        <w:tc>
          <w:tcPr>
            <w:tcW w:w="2126"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hideMark/>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1.1.5.9.P.32 </w:t>
            </w:r>
          </w:p>
        </w:tc>
        <w:tc>
          <w:tcPr>
            <w:tcW w:w="2268"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67%</w:t>
            </w:r>
          </w:p>
        </w:tc>
        <w:tc>
          <w:tcPr>
            <w:tcW w:w="2126"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hideMark/>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1.1.5.11.P.42 </w:t>
            </w:r>
          </w:p>
        </w:tc>
        <w:tc>
          <w:tcPr>
            <w:tcW w:w="2268"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67%</w:t>
            </w:r>
          </w:p>
        </w:tc>
        <w:tc>
          <w:tcPr>
            <w:tcW w:w="2126"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hideMark/>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1.1.5.11.P.43 </w:t>
            </w:r>
          </w:p>
        </w:tc>
        <w:tc>
          <w:tcPr>
            <w:tcW w:w="2268"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67%</w:t>
            </w:r>
          </w:p>
        </w:tc>
        <w:tc>
          <w:tcPr>
            <w:tcW w:w="2126"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hideMark/>
          </w:tcPr>
          <w:p w:rsidR="00747CCB" w:rsidRPr="00D36E3C" w:rsidRDefault="00747CCB" w:rsidP="00CF71B8">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5.20.102.135.P.342               </w:t>
            </w:r>
          </w:p>
        </w:tc>
        <w:tc>
          <w:tcPr>
            <w:tcW w:w="2268"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67%</w:t>
            </w:r>
          </w:p>
        </w:tc>
        <w:tc>
          <w:tcPr>
            <w:tcW w:w="2126"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hideMark/>
          </w:tcPr>
          <w:p w:rsidR="00747CCB" w:rsidRPr="00D36E3C" w:rsidRDefault="00747CCB" w:rsidP="00CF71B8">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5.20.102.135.P.344                </w:t>
            </w:r>
          </w:p>
        </w:tc>
        <w:tc>
          <w:tcPr>
            <w:tcW w:w="2268"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67%</w:t>
            </w:r>
          </w:p>
        </w:tc>
        <w:tc>
          <w:tcPr>
            <w:tcW w:w="2126"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hideMark/>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1.1.3.7.P.28 </w:t>
            </w:r>
          </w:p>
        </w:tc>
        <w:tc>
          <w:tcPr>
            <w:tcW w:w="2268"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75%</w:t>
            </w:r>
          </w:p>
        </w:tc>
        <w:tc>
          <w:tcPr>
            <w:tcW w:w="2126"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hideMark/>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1.1.5.10.P.38</w:t>
            </w:r>
          </w:p>
        </w:tc>
        <w:tc>
          <w:tcPr>
            <w:tcW w:w="2268"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84%</w:t>
            </w:r>
          </w:p>
        </w:tc>
        <w:tc>
          <w:tcPr>
            <w:tcW w:w="2126"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hideMark/>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1.1.5.10.P.36 </w:t>
            </w:r>
          </w:p>
        </w:tc>
        <w:tc>
          <w:tcPr>
            <w:tcW w:w="2268"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85%</w:t>
            </w:r>
          </w:p>
        </w:tc>
        <w:tc>
          <w:tcPr>
            <w:tcW w:w="2126"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hideMark/>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1.1.3.6.P.17   </w:t>
            </w:r>
          </w:p>
        </w:tc>
        <w:tc>
          <w:tcPr>
            <w:tcW w:w="2268"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86%</w:t>
            </w:r>
          </w:p>
        </w:tc>
        <w:tc>
          <w:tcPr>
            <w:tcW w:w="2126"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hideMark/>
          </w:tcPr>
          <w:p w:rsidR="00747CCB" w:rsidRPr="00D36E3C" w:rsidRDefault="00747CCB" w:rsidP="00CF71B8">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5.20.102.135.P.341              </w:t>
            </w:r>
          </w:p>
        </w:tc>
        <w:tc>
          <w:tcPr>
            <w:tcW w:w="2268"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88%</w:t>
            </w:r>
          </w:p>
        </w:tc>
        <w:tc>
          <w:tcPr>
            <w:tcW w:w="2126"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hideMark/>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1.1.3.6.P.25 </w:t>
            </w:r>
          </w:p>
        </w:tc>
        <w:tc>
          <w:tcPr>
            <w:tcW w:w="2268"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88%</w:t>
            </w:r>
          </w:p>
        </w:tc>
        <w:tc>
          <w:tcPr>
            <w:tcW w:w="2126"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hideMark/>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1.1.3.6.P.19   </w:t>
            </w:r>
          </w:p>
        </w:tc>
        <w:tc>
          <w:tcPr>
            <w:tcW w:w="2268"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90%</w:t>
            </w:r>
          </w:p>
        </w:tc>
        <w:tc>
          <w:tcPr>
            <w:tcW w:w="2126" w:type="dxa"/>
            <w:shd w:val="clear" w:color="auto" w:fill="auto"/>
            <w:noWrap/>
            <w:vAlign w:val="center"/>
            <w:hideMark/>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1.1.2.5.P.13 </w:t>
            </w:r>
          </w:p>
        </w:tc>
        <w:tc>
          <w:tcPr>
            <w:tcW w:w="2268"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92%</w:t>
            </w:r>
          </w:p>
        </w:tc>
        <w:tc>
          <w:tcPr>
            <w:tcW w:w="2126"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1.1.2.4.P.12    </w:t>
            </w:r>
          </w:p>
        </w:tc>
        <w:tc>
          <w:tcPr>
            <w:tcW w:w="2268"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93%</w:t>
            </w:r>
          </w:p>
        </w:tc>
        <w:tc>
          <w:tcPr>
            <w:tcW w:w="2126"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1.1.3.6.P.20 </w:t>
            </w:r>
          </w:p>
        </w:tc>
        <w:tc>
          <w:tcPr>
            <w:tcW w:w="2268"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94%</w:t>
            </w:r>
          </w:p>
        </w:tc>
        <w:tc>
          <w:tcPr>
            <w:tcW w:w="2126"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1.1.3.6.P.21 </w:t>
            </w:r>
          </w:p>
        </w:tc>
        <w:tc>
          <w:tcPr>
            <w:tcW w:w="2268"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95%</w:t>
            </w:r>
          </w:p>
        </w:tc>
        <w:tc>
          <w:tcPr>
            <w:tcW w:w="2126"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1.1.3.6.P.18   </w:t>
            </w:r>
          </w:p>
        </w:tc>
        <w:tc>
          <w:tcPr>
            <w:tcW w:w="2268"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96%</w:t>
            </w:r>
          </w:p>
        </w:tc>
        <w:tc>
          <w:tcPr>
            <w:tcW w:w="2126"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1.1.5.11.P.41 </w:t>
            </w:r>
          </w:p>
        </w:tc>
        <w:tc>
          <w:tcPr>
            <w:tcW w:w="2268"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98%</w:t>
            </w:r>
          </w:p>
        </w:tc>
        <w:tc>
          <w:tcPr>
            <w:tcW w:w="2126"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1.1.2.4.P.9  </w:t>
            </w:r>
          </w:p>
        </w:tc>
        <w:tc>
          <w:tcPr>
            <w:tcW w:w="2268"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c>
          <w:tcPr>
            <w:tcW w:w="2126"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1.1.2.4.P.8  </w:t>
            </w:r>
          </w:p>
        </w:tc>
        <w:tc>
          <w:tcPr>
            <w:tcW w:w="2268"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c>
          <w:tcPr>
            <w:tcW w:w="2126"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1.1.2.4.P.11 </w:t>
            </w:r>
          </w:p>
        </w:tc>
        <w:tc>
          <w:tcPr>
            <w:tcW w:w="2268"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c>
          <w:tcPr>
            <w:tcW w:w="2126"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1.1.2.5.P.14 </w:t>
            </w:r>
          </w:p>
        </w:tc>
        <w:tc>
          <w:tcPr>
            <w:tcW w:w="2268"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c>
          <w:tcPr>
            <w:tcW w:w="2126"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tcPr>
          <w:p w:rsidR="00747CCB" w:rsidRPr="00D36E3C" w:rsidRDefault="00747CCB" w:rsidP="00CF71B8">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1.1.2.5.P.15   </w:t>
            </w:r>
          </w:p>
        </w:tc>
        <w:tc>
          <w:tcPr>
            <w:tcW w:w="2268"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c>
          <w:tcPr>
            <w:tcW w:w="2126"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1.1.3.6.P.24 </w:t>
            </w:r>
          </w:p>
        </w:tc>
        <w:tc>
          <w:tcPr>
            <w:tcW w:w="2268"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c>
          <w:tcPr>
            <w:tcW w:w="2126"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1.1.3.7.P.27 </w:t>
            </w:r>
          </w:p>
        </w:tc>
        <w:tc>
          <w:tcPr>
            <w:tcW w:w="2268"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c>
          <w:tcPr>
            <w:tcW w:w="2126"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1.1.5.9.P.30 </w:t>
            </w:r>
          </w:p>
        </w:tc>
        <w:tc>
          <w:tcPr>
            <w:tcW w:w="2268"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c>
          <w:tcPr>
            <w:tcW w:w="2126"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1.1.5.10.P.35 </w:t>
            </w:r>
          </w:p>
        </w:tc>
        <w:tc>
          <w:tcPr>
            <w:tcW w:w="2268"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c>
          <w:tcPr>
            <w:tcW w:w="2126"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1.1.5.10.P.39 </w:t>
            </w:r>
          </w:p>
        </w:tc>
        <w:tc>
          <w:tcPr>
            <w:tcW w:w="2268"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c>
          <w:tcPr>
            <w:tcW w:w="2126"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1.1.5.11.P.40 </w:t>
            </w:r>
          </w:p>
        </w:tc>
        <w:tc>
          <w:tcPr>
            <w:tcW w:w="2268"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c>
          <w:tcPr>
            <w:tcW w:w="2126"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tcPr>
          <w:p w:rsidR="00747CCB" w:rsidRPr="00D36E3C" w:rsidRDefault="00747CCB" w:rsidP="00CF71B8">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5.20.102.135.P.340            </w:t>
            </w:r>
          </w:p>
        </w:tc>
        <w:tc>
          <w:tcPr>
            <w:tcW w:w="2268"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c>
          <w:tcPr>
            <w:tcW w:w="2126"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tcPr>
          <w:p w:rsidR="00747CCB" w:rsidRPr="00D36E3C" w:rsidRDefault="00747CCB" w:rsidP="00CF71B8">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5.20.102.135.P.343                 </w:t>
            </w:r>
          </w:p>
        </w:tc>
        <w:tc>
          <w:tcPr>
            <w:tcW w:w="2268"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c>
          <w:tcPr>
            <w:tcW w:w="2126"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lastRenderedPageBreak/>
              <w:t xml:space="preserve">1.1.2.4.P.10  </w:t>
            </w:r>
          </w:p>
        </w:tc>
        <w:tc>
          <w:tcPr>
            <w:tcW w:w="2268" w:type="dxa"/>
            <w:shd w:val="clear" w:color="auto" w:fill="auto"/>
            <w:noWrap/>
            <w:vAlign w:val="center"/>
          </w:tcPr>
          <w:p w:rsidR="00747CCB" w:rsidRPr="00735DE4" w:rsidRDefault="00747CCB" w:rsidP="00CF71B8">
            <w:pPr>
              <w:spacing w:after="0" w:line="240" w:lineRule="auto"/>
              <w:jc w:val="center"/>
              <w:rPr>
                <w:rFonts w:eastAsia="Times New Roman" w:cs="Arial"/>
                <w:color w:val="FF0000"/>
                <w:sz w:val="20"/>
                <w:szCs w:val="20"/>
                <w:lang w:val="es-ES" w:eastAsia="es-ES"/>
              </w:rPr>
            </w:pPr>
            <w:r w:rsidRPr="00735DE4">
              <w:rPr>
                <w:rFonts w:eastAsia="Times New Roman" w:cs="Arial"/>
                <w:color w:val="FF0000"/>
                <w:sz w:val="20"/>
                <w:szCs w:val="20"/>
                <w:lang w:val="es-ES" w:eastAsia="es-ES"/>
              </w:rPr>
              <w:t>106%</w:t>
            </w:r>
          </w:p>
        </w:tc>
        <w:tc>
          <w:tcPr>
            <w:tcW w:w="2126"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1.1.3.6.P.26 </w:t>
            </w:r>
          </w:p>
        </w:tc>
        <w:tc>
          <w:tcPr>
            <w:tcW w:w="2268" w:type="dxa"/>
            <w:shd w:val="clear" w:color="auto" w:fill="auto"/>
            <w:noWrap/>
            <w:vAlign w:val="center"/>
          </w:tcPr>
          <w:p w:rsidR="00747CCB" w:rsidRPr="00735DE4" w:rsidRDefault="00747CCB" w:rsidP="00CF71B8">
            <w:pPr>
              <w:spacing w:after="0" w:line="240" w:lineRule="auto"/>
              <w:jc w:val="center"/>
              <w:rPr>
                <w:rFonts w:eastAsia="Times New Roman" w:cs="Arial"/>
                <w:color w:val="FF0000"/>
                <w:sz w:val="20"/>
                <w:szCs w:val="20"/>
                <w:lang w:val="es-ES" w:eastAsia="es-ES"/>
              </w:rPr>
            </w:pPr>
            <w:r w:rsidRPr="00735DE4">
              <w:rPr>
                <w:rFonts w:eastAsia="Times New Roman" w:cs="Arial"/>
                <w:color w:val="FF0000"/>
                <w:sz w:val="20"/>
                <w:szCs w:val="20"/>
                <w:lang w:val="es-ES" w:eastAsia="es-ES"/>
              </w:rPr>
              <w:t>114%</w:t>
            </w:r>
          </w:p>
        </w:tc>
        <w:tc>
          <w:tcPr>
            <w:tcW w:w="2126"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1.1.5.10.P.37 </w:t>
            </w:r>
          </w:p>
        </w:tc>
        <w:tc>
          <w:tcPr>
            <w:tcW w:w="2268" w:type="dxa"/>
            <w:shd w:val="clear" w:color="auto" w:fill="auto"/>
            <w:noWrap/>
            <w:vAlign w:val="center"/>
          </w:tcPr>
          <w:p w:rsidR="00747CCB" w:rsidRPr="00735DE4" w:rsidRDefault="00747CCB" w:rsidP="00CF71B8">
            <w:pPr>
              <w:spacing w:after="0" w:line="240" w:lineRule="auto"/>
              <w:jc w:val="center"/>
              <w:rPr>
                <w:rFonts w:eastAsia="Times New Roman" w:cs="Arial"/>
                <w:color w:val="FF0000"/>
                <w:sz w:val="20"/>
                <w:szCs w:val="20"/>
                <w:lang w:val="es-ES" w:eastAsia="es-ES"/>
              </w:rPr>
            </w:pPr>
            <w:r w:rsidRPr="00735DE4">
              <w:rPr>
                <w:rFonts w:eastAsia="Times New Roman" w:cs="Arial"/>
                <w:color w:val="FF0000"/>
                <w:sz w:val="20"/>
                <w:szCs w:val="20"/>
                <w:lang w:val="es-ES" w:eastAsia="es-ES"/>
              </w:rPr>
              <w:t>114%</w:t>
            </w:r>
          </w:p>
        </w:tc>
        <w:tc>
          <w:tcPr>
            <w:tcW w:w="2126"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1.1.1.1.P.1      </w:t>
            </w:r>
          </w:p>
        </w:tc>
        <w:tc>
          <w:tcPr>
            <w:tcW w:w="2268" w:type="dxa"/>
            <w:shd w:val="clear" w:color="auto" w:fill="auto"/>
            <w:noWrap/>
            <w:vAlign w:val="center"/>
          </w:tcPr>
          <w:p w:rsidR="00747CCB" w:rsidRPr="00735DE4" w:rsidRDefault="00747CCB" w:rsidP="00CF71B8">
            <w:pPr>
              <w:spacing w:after="0" w:line="240" w:lineRule="auto"/>
              <w:jc w:val="center"/>
              <w:rPr>
                <w:rFonts w:eastAsia="Times New Roman" w:cs="Arial"/>
                <w:color w:val="FF0000"/>
                <w:sz w:val="20"/>
                <w:szCs w:val="20"/>
                <w:lang w:val="es-ES" w:eastAsia="es-ES"/>
              </w:rPr>
            </w:pPr>
            <w:r w:rsidRPr="00735DE4">
              <w:rPr>
                <w:rFonts w:eastAsia="Times New Roman" w:cs="Arial"/>
                <w:color w:val="FF0000"/>
                <w:sz w:val="20"/>
                <w:szCs w:val="20"/>
                <w:lang w:val="es-ES" w:eastAsia="es-ES"/>
              </w:rPr>
              <w:t>124%</w:t>
            </w:r>
          </w:p>
        </w:tc>
        <w:tc>
          <w:tcPr>
            <w:tcW w:w="2126"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1.1.1.2.P.2  </w:t>
            </w:r>
          </w:p>
        </w:tc>
        <w:tc>
          <w:tcPr>
            <w:tcW w:w="2268" w:type="dxa"/>
            <w:shd w:val="clear" w:color="auto" w:fill="auto"/>
            <w:noWrap/>
            <w:vAlign w:val="center"/>
          </w:tcPr>
          <w:p w:rsidR="00747CCB" w:rsidRPr="00735DE4" w:rsidRDefault="00747CCB" w:rsidP="00CF71B8">
            <w:pPr>
              <w:spacing w:after="0" w:line="240" w:lineRule="auto"/>
              <w:jc w:val="center"/>
              <w:rPr>
                <w:rFonts w:eastAsia="Times New Roman" w:cs="Arial"/>
                <w:color w:val="FF0000"/>
                <w:sz w:val="20"/>
                <w:szCs w:val="20"/>
                <w:lang w:val="es-ES" w:eastAsia="es-ES"/>
              </w:rPr>
            </w:pPr>
            <w:r w:rsidRPr="00735DE4">
              <w:rPr>
                <w:rFonts w:eastAsia="Times New Roman" w:cs="Arial"/>
                <w:color w:val="FF0000"/>
                <w:sz w:val="20"/>
                <w:szCs w:val="20"/>
                <w:lang w:val="es-ES" w:eastAsia="es-ES"/>
              </w:rPr>
              <w:t>125%</w:t>
            </w:r>
          </w:p>
        </w:tc>
        <w:tc>
          <w:tcPr>
            <w:tcW w:w="2126"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tcPr>
          <w:p w:rsidR="00747CCB" w:rsidRPr="00D36E3C" w:rsidRDefault="00747CCB" w:rsidP="00CF71B8">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1.1.2.5.P.16 </w:t>
            </w:r>
          </w:p>
        </w:tc>
        <w:tc>
          <w:tcPr>
            <w:tcW w:w="2268" w:type="dxa"/>
            <w:shd w:val="clear" w:color="auto" w:fill="auto"/>
            <w:noWrap/>
            <w:vAlign w:val="center"/>
          </w:tcPr>
          <w:p w:rsidR="00747CCB" w:rsidRPr="00735DE4" w:rsidRDefault="00747CCB" w:rsidP="00CF71B8">
            <w:pPr>
              <w:spacing w:after="0" w:line="240" w:lineRule="auto"/>
              <w:jc w:val="center"/>
              <w:rPr>
                <w:rFonts w:eastAsia="Times New Roman" w:cs="Arial"/>
                <w:color w:val="FF0000"/>
                <w:sz w:val="20"/>
                <w:szCs w:val="20"/>
                <w:lang w:val="es-ES" w:eastAsia="es-ES"/>
              </w:rPr>
            </w:pPr>
            <w:r w:rsidRPr="00735DE4">
              <w:rPr>
                <w:rFonts w:eastAsia="Times New Roman" w:cs="Arial"/>
                <w:color w:val="FF0000"/>
                <w:sz w:val="20"/>
                <w:szCs w:val="20"/>
                <w:lang w:val="es-ES" w:eastAsia="es-ES"/>
              </w:rPr>
              <w:t>140%</w:t>
            </w:r>
          </w:p>
        </w:tc>
        <w:tc>
          <w:tcPr>
            <w:tcW w:w="2126"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1.1.1.3.P.3  </w:t>
            </w:r>
          </w:p>
        </w:tc>
        <w:tc>
          <w:tcPr>
            <w:tcW w:w="2268" w:type="dxa"/>
            <w:shd w:val="clear" w:color="auto" w:fill="auto"/>
            <w:noWrap/>
            <w:vAlign w:val="center"/>
          </w:tcPr>
          <w:p w:rsidR="00747CCB" w:rsidRPr="00735DE4" w:rsidRDefault="00747CCB" w:rsidP="00CF71B8">
            <w:pPr>
              <w:spacing w:after="0" w:line="240" w:lineRule="auto"/>
              <w:jc w:val="center"/>
              <w:rPr>
                <w:rFonts w:eastAsia="Times New Roman" w:cs="Arial"/>
                <w:color w:val="FF0000"/>
                <w:sz w:val="20"/>
                <w:szCs w:val="20"/>
                <w:lang w:val="es-ES" w:eastAsia="es-ES"/>
              </w:rPr>
            </w:pPr>
            <w:r w:rsidRPr="00735DE4">
              <w:rPr>
                <w:rFonts w:eastAsia="Times New Roman" w:cs="Arial"/>
                <w:color w:val="FF0000"/>
                <w:sz w:val="20"/>
                <w:szCs w:val="20"/>
                <w:lang w:val="es-ES" w:eastAsia="es-ES"/>
              </w:rPr>
              <w:t>172%</w:t>
            </w:r>
          </w:p>
        </w:tc>
        <w:tc>
          <w:tcPr>
            <w:tcW w:w="2126"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1.1.5.9.P.34</w:t>
            </w:r>
          </w:p>
        </w:tc>
        <w:tc>
          <w:tcPr>
            <w:tcW w:w="2268" w:type="dxa"/>
            <w:shd w:val="clear" w:color="auto" w:fill="auto"/>
            <w:noWrap/>
            <w:vAlign w:val="center"/>
          </w:tcPr>
          <w:p w:rsidR="00747CCB" w:rsidRPr="00735DE4" w:rsidRDefault="00747CCB" w:rsidP="00CF71B8">
            <w:pPr>
              <w:spacing w:after="0" w:line="240" w:lineRule="auto"/>
              <w:jc w:val="center"/>
              <w:rPr>
                <w:rFonts w:eastAsia="Times New Roman" w:cs="Arial"/>
                <w:color w:val="FF0000"/>
                <w:sz w:val="20"/>
                <w:szCs w:val="20"/>
                <w:lang w:val="es-ES" w:eastAsia="es-ES"/>
              </w:rPr>
            </w:pPr>
            <w:r w:rsidRPr="00735DE4">
              <w:rPr>
                <w:rFonts w:eastAsia="Times New Roman" w:cs="Arial"/>
                <w:color w:val="FF0000"/>
                <w:sz w:val="20"/>
                <w:szCs w:val="20"/>
                <w:lang w:val="es-ES" w:eastAsia="es-ES"/>
              </w:rPr>
              <w:t>184%</w:t>
            </w:r>
          </w:p>
        </w:tc>
        <w:tc>
          <w:tcPr>
            <w:tcW w:w="2126"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tcPr>
          <w:p w:rsidR="00747CCB" w:rsidRPr="00D36E3C" w:rsidRDefault="00747CCB" w:rsidP="00CF71B8">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5.20.102.135.P.345                 </w:t>
            </w:r>
          </w:p>
        </w:tc>
        <w:tc>
          <w:tcPr>
            <w:tcW w:w="2268" w:type="dxa"/>
            <w:shd w:val="clear" w:color="auto" w:fill="auto"/>
            <w:noWrap/>
            <w:vAlign w:val="center"/>
          </w:tcPr>
          <w:p w:rsidR="00747CCB" w:rsidRPr="00735DE4" w:rsidRDefault="00747CCB" w:rsidP="00CF71B8">
            <w:pPr>
              <w:spacing w:after="0" w:line="240" w:lineRule="auto"/>
              <w:jc w:val="center"/>
              <w:rPr>
                <w:rFonts w:eastAsia="Times New Roman" w:cs="Arial"/>
                <w:color w:val="FF0000"/>
                <w:sz w:val="20"/>
                <w:szCs w:val="20"/>
                <w:lang w:val="es-ES" w:eastAsia="es-ES"/>
              </w:rPr>
            </w:pPr>
            <w:r w:rsidRPr="00735DE4">
              <w:rPr>
                <w:rFonts w:eastAsia="Times New Roman" w:cs="Arial"/>
                <w:color w:val="FF0000"/>
                <w:sz w:val="20"/>
                <w:szCs w:val="20"/>
                <w:lang w:val="es-ES" w:eastAsia="es-ES"/>
              </w:rPr>
              <w:t>500%</w:t>
            </w:r>
          </w:p>
        </w:tc>
        <w:tc>
          <w:tcPr>
            <w:tcW w:w="2126"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1.1.2.4.P.6  </w:t>
            </w:r>
          </w:p>
        </w:tc>
        <w:tc>
          <w:tcPr>
            <w:tcW w:w="2268" w:type="dxa"/>
            <w:shd w:val="clear" w:color="auto" w:fill="auto"/>
            <w:noWrap/>
            <w:vAlign w:val="center"/>
          </w:tcPr>
          <w:p w:rsidR="00747CCB" w:rsidRPr="00735DE4" w:rsidRDefault="00747CCB" w:rsidP="00CF71B8">
            <w:pPr>
              <w:spacing w:after="0" w:line="240" w:lineRule="auto"/>
              <w:jc w:val="center"/>
              <w:rPr>
                <w:rFonts w:eastAsia="Times New Roman" w:cs="Arial"/>
                <w:color w:val="FF0000"/>
                <w:sz w:val="20"/>
                <w:szCs w:val="20"/>
                <w:lang w:val="es-ES" w:eastAsia="es-ES"/>
              </w:rPr>
            </w:pPr>
            <w:r w:rsidRPr="00735DE4">
              <w:rPr>
                <w:rFonts w:eastAsia="Times New Roman" w:cs="Arial"/>
                <w:color w:val="FF0000"/>
                <w:sz w:val="20"/>
                <w:szCs w:val="20"/>
                <w:lang w:val="es-ES" w:eastAsia="es-ES"/>
              </w:rPr>
              <w:t>1300%</w:t>
            </w:r>
          </w:p>
        </w:tc>
        <w:tc>
          <w:tcPr>
            <w:tcW w:w="2126"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1.1.2.4.P.4      </w:t>
            </w:r>
          </w:p>
        </w:tc>
        <w:tc>
          <w:tcPr>
            <w:tcW w:w="2268" w:type="dxa"/>
            <w:shd w:val="clear" w:color="auto" w:fill="auto"/>
            <w:noWrap/>
            <w:vAlign w:val="center"/>
          </w:tcPr>
          <w:p w:rsidR="00747CCB" w:rsidRPr="00735DE4" w:rsidRDefault="00747CCB" w:rsidP="00CF71B8">
            <w:pPr>
              <w:spacing w:after="0" w:line="240" w:lineRule="auto"/>
              <w:jc w:val="center"/>
              <w:rPr>
                <w:rFonts w:eastAsia="Times New Roman" w:cs="Arial"/>
                <w:color w:val="FF0000"/>
                <w:sz w:val="20"/>
                <w:szCs w:val="20"/>
                <w:lang w:val="es-ES" w:eastAsia="es-ES"/>
              </w:rPr>
            </w:pPr>
            <w:r w:rsidRPr="00735DE4">
              <w:rPr>
                <w:rFonts w:eastAsia="Times New Roman" w:cs="Arial"/>
                <w:color w:val="FF0000"/>
                <w:sz w:val="20"/>
                <w:szCs w:val="20"/>
                <w:lang w:val="es-ES" w:eastAsia="es-ES"/>
              </w:rPr>
              <w:t>4140%</w:t>
            </w:r>
          </w:p>
        </w:tc>
        <w:tc>
          <w:tcPr>
            <w:tcW w:w="2126"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r w:rsidR="00747CCB" w:rsidRPr="00CF71B8" w:rsidTr="00136D88">
        <w:trPr>
          <w:trHeight w:val="284"/>
        </w:trPr>
        <w:tc>
          <w:tcPr>
            <w:tcW w:w="2415" w:type="dxa"/>
            <w:shd w:val="clear" w:color="auto" w:fill="auto"/>
            <w:vAlign w:val="center"/>
          </w:tcPr>
          <w:p w:rsidR="00747CCB" w:rsidRPr="00D36E3C" w:rsidRDefault="00747CCB" w:rsidP="00FF4650">
            <w:pPr>
              <w:spacing w:after="0" w:line="240" w:lineRule="auto"/>
              <w:jc w:val="center"/>
              <w:rPr>
                <w:rFonts w:eastAsia="Times New Roman" w:cs="Arial"/>
                <w:bCs/>
                <w:sz w:val="20"/>
                <w:szCs w:val="20"/>
                <w:lang w:val="es-ES" w:eastAsia="es-ES"/>
              </w:rPr>
            </w:pPr>
            <w:r w:rsidRPr="00D36E3C">
              <w:rPr>
                <w:rFonts w:eastAsia="Times New Roman" w:cs="Arial"/>
                <w:bCs/>
                <w:sz w:val="20"/>
                <w:szCs w:val="20"/>
                <w:lang w:val="es-ES" w:eastAsia="es-ES"/>
              </w:rPr>
              <w:t xml:space="preserve">1.1.2.4.P. 5   </w:t>
            </w:r>
          </w:p>
        </w:tc>
        <w:tc>
          <w:tcPr>
            <w:tcW w:w="2268" w:type="dxa"/>
            <w:shd w:val="clear" w:color="auto" w:fill="auto"/>
            <w:noWrap/>
            <w:vAlign w:val="center"/>
          </w:tcPr>
          <w:p w:rsidR="00747CCB" w:rsidRPr="00735DE4" w:rsidRDefault="00747CCB" w:rsidP="00CF71B8">
            <w:pPr>
              <w:spacing w:after="0" w:line="240" w:lineRule="auto"/>
              <w:jc w:val="center"/>
              <w:rPr>
                <w:rFonts w:eastAsia="Times New Roman" w:cs="Arial"/>
                <w:color w:val="FF0000"/>
                <w:sz w:val="20"/>
                <w:szCs w:val="20"/>
                <w:lang w:val="es-ES" w:eastAsia="es-ES"/>
              </w:rPr>
            </w:pPr>
            <w:r w:rsidRPr="00735DE4">
              <w:rPr>
                <w:rFonts w:eastAsia="Times New Roman" w:cs="Arial"/>
                <w:color w:val="FF0000"/>
                <w:sz w:val="20"/>
                <w:szCs w:val="20"/>
                <w:lang w:val="es-ES" w:eastAsia="es-ES"/>
              </w:rPr>
              <w:t>5270%</w:t>
            </w:r>
          </w:p>
        </w:tc>
        <w:tc>
          <w:tcPr>
            <w:tcW w:w="2126" w:type="dxa"/>
            <w:shd w:val="clear" w:color="auto" w:fill="auto"/>
            <w:noWrap/>
            <w:vAlign w:val="center"/>
          </w:tcPr>
          <w:p w:rsidR="00747CCB" w:rsidRPr="00CF71B8" w:rsidRDefault="00747CCB" w:rsidP="00CF71B8">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63%</w:t>
            </w:r>
          </w:p>
        </w:tc>
        <w:tc>
          <w:tcPr>
            <w:tcW w:w="2127" w:type="dxa"/>
            <w:vAlign w:val="center"/>
          </w:tcPr>
          <w:p w:rsidR="00747CCB" w:rsidRPr="00CF71B8" w:rsidRDefault="00747CCB" w:rsidP="00E84BE2">
            <w:pPr>
              <w:spacing w:after="0" w:line="240" w:lineRule="auto"/>
              <w:jc w:val="center"/>
              <w:rPr>
                <w:rFonts w:eastAsia="Times New Roman" w:cs="Arial"/>
                <w:color w:val="000000"/>
                <w:sz w:val="20"/>
                <w:szCs w:val="20"/>
                <w:lang w:val="es-ES" w:eastAsia="es-ES"/>
              </w:rPr>
            </w:pPr>
            <w:r w:rsidRPr="00CF71B8">
              <w:rPr>
                <w:rFonts w:eastAsia="Times New Roman" w:cs="Arial"/>
                <w:color w:val="000000"/>
                <w:sz w:val="20"/>
                <w:szCs w:val="20"/>
                <w:lang w:val="es-ES" w:eastAsia="es-ES"/>
              </w:rPr>
              <w:t>100%</w:t>
            </w:r>
          </w:p>
        </w:tc>
      </w:tr>
    </w:tbl>
    <w:p w:rsidR="00AD22C7" w:rsidRPr="00AD22C7" w:rsidRDefault="00AD22C7" w:rsidP="00AD22C7">
      <w:pPr>
        <w:pStyle w:val="Epgrafe"/>
        <w:rPr>
          <w:i w:val="0"/>
          <w:color w:val="auto"/>
        </w:rPr>
      </w:pPr>
      <w:r w:rsidRPr="00AD22C7">
        <w:rPr>
          <w:i w:val="0"/>
          <w:color w:val="auto"/>
        </w:rPr>
        <w:t>FUENTE: Archivo Digital Secretaría de Planeación</w:t>
      </w:r>
    </w:p>
    <w:p w:rsidR="001D3ABC" w:rsidRPr="00C77907" w:rsidRDefault="001D3ABC" w:rsidP="001D3ABC">
      <w:pPr>
        <w:rPr>
          <w:sz w:val="18"/>
          <w:szCs w:val="18"/>
        </w:rPr>
      </w:pPr>
    </w:p>
    <w:p w:rsidR="001D3ABC" w:rsidRDefault="001D3ABC" w:rsidP="001D3ABC">
      <w:pPr>
        <w:rPr>
          <w:sz w:val="16"/>
          <w:szCs w:val="16"/>
        </w:rPr>
      </w:pPr>
    </w:p>
    <w:p w:rsidR="00CF71B8" w:rsidRDefault="00CF71B8" w:rsidP="00CF71B8"/>
    <w:p w:rsidR="009C1297" w:rsidRDefault="009C1297" w:rsidP="004B0559">
      <w:pPr>
        <w:pStyle w:val="Sangradetextonormal"/>
        <w:sectPr w:rsidR="009C1297" w:rsidSect="00214EC2">
          <w:headerReference w:type="default" r:id="rId13"/>
          <w:pgSz w:w="12240" w:h="15840"/>
          <w:pgMar w:top="1701" w:right="1701" w:bottom="1418" w:left="1701" w:header="709" w:footer="709" w:gutter="0"/>
          <w:cols w:space="708"/>
          <w:docGrid w:linePitch="360"/>
        </w:sectPr>
      </w:pPr>
    </w:p>
    <w:p w:rsidR="006319B3" w:rsidRDefault="009C1CA6" w:rsidP="009C1CA6">
      <w:pPr>
        <w:spacing w:before="240" w:after="0"/>
        <w:jc w:val="center"/>
      </w:pPr>
      <w:r>
        <w:rPr>
          <w:noProof/>
          <w:lang w:eastAsia="es-CO"/>
        </w:rPr>
        <w:lastRenderedPageBreak/>
        <w:drawing>
          <wp:inline distT="0" distB="0" distL="0" distR="0" wp14:anchorId="78602D52" wp14:editId="687A47E3">
            <wp:extent cx="8315325" cy="5391150"/>
            <wp:effectExtent l="0" t="0" r="9525"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84B29" w:rsidRDefault="00984B29" w:rsidP="00AD22C7">
      <w:pPr>
        <w:pStyle w:val="Prrafodelista"/>
        <w:numPr>
          <w:ilvl w:val="1"/>
          <w:numId w:val="4"/>
        </w:numPr>
        <w:ind w:left="567" w:hanging="567"/>
        <w:jc w:val="both"/>
        <w:rPr>
          <w:rFonts w:cs="Arial"/>
          <w:b/>
          <w:sz w:val="24"/>
          <w:szCs w:val="24"/>
        </w:rPr>
        <w:sectPr w:rsidR="00984B29" w:rsidSect="00DC6E08">
          <w:headerReference w:type="default" r:id="rId15"/>
          <w:pgSz w:w="15840" w:h="12240" w:orient="landscape"/>
          <w:pgMar w:top="1701" w:right="1242" w:bottom="1701" w:left="1418" w:header="709" w:footer="709" w:gutter="0"/>
          <w:cols w:space="708"/>
          <w:docGrid w:linePitch="360"/>
        </w:sectPr>
      </w:pPr>
    </w:p>
    <w:p w:rsidR="00B2112B" w:rsidRPr="00A46702" w:rsidRDefault="00B2112B" w:rsidP="00AD22C7">
      <w:pPr>
        <w:pStyle w:val="Prrafodelista"/>
        <w:numPr>
          <w:ilvl w:val="1"/>
          <w:numId w:val="4"/>
        </w:numPr>
        <w:ind w:left="567" w:hanging="567"/>
        <w:jc w:val="both"/>
        <w:rPr>
          <w:rFonts w:cs="Arial"/>
          <w:b/>
          <w:sz w:val="24"/>
          <w:szCs w:val="24"/>
        </w:rPr>
      </w:pPr>
      <w:r w:rsidRPr="00A46702">
        <w:rPr>
          <w:rFonts w:cs="Arial"/>
          <w:b/>
          <w:sz w:val="24"/>
          <w:szCs w:val="24"/>
        </w:rPr>
        <w:lastRenderedPageBreak/>
        <w:t>ANALISIS AVANCE EN CUMPLIMIENTO DE METAS DE PRODUCTO (</w:t>
      </w:r>
      <w:r w:rsidR="007F4D18" w:rsidRPr="00A46702">
        <w:rPr>
          <w:rFonts w:cs="Arial"/>
          <w:b/>
          <w:sz w:val="24"/>
          <w:szCs w:val="24"/>
        </w:rPr>
        <w:t>CONCILIACIÓN</w:t>
      </w:r>
      <w:r w:rsidRPr="00A46702">
        <w:rPr>
          <w:rFonts w:cs="Arial"/>
          <w:b/>
          <w:sz w:val="24"/>
          <w:szCs w:val="24"/>
        </w:rPr>
        <w:t xml:space="preserve"> POAI Y BPPID)</w:t>
      </w:r>
    </w:p>
    <w:p w:rsidR="00D87893" w:rsidRPr="00796BD8" w:rsidRDefault="00E103C5" w:rsidP="00AD22C7">
      <w:pPr>
        <w:pStyle w:val="Textoindependiente"/>
        <w:jc w:val="both"/>
        <w:rPr>
          <w:rFonts w:cs="Arial"/>
        </w:rPr>
      </w:pPr>
      <w:r w:rsidRPr="00796BD8">
        <w:rPr>
          <w:rFonts w:cs="Arial"/>
        </w:rPr>
        <w:t xml:space="preserve">Evaluado el período 2012 a junio 30 de 2014, </w:t>
      </w:r>
      <w:r w:rsidR="006374AB" w:rsidRPr="00796BD8">
        <w:rPr>
          <w:rFonts w:cs="Arial"/>
        </w:rPr>
        <w:t xml:space="preserve">la Secretaría de </w:t>
      </w:r>
      <w:r w:rsidR="005632A0" w:rsidRPr="00796BD8">
        <w:rPr>
          <w:rFonts w:cs="Arial"/>
        </w:rPr>
        <w:t>EDUCACIÓN</w:t>
      </w:r>
      <w:r w:rsidR="006374AB" w:rsidRPr="00796BD8">
        <w:rPr>
          <w:rFonts w:cs="Arial"/>
        </w:rPr>
        <w:t xml:space="preserve">, </w:t>
      </w:r>
      <w:r w:rsidR="00235030" w:rsidRPr="00796BD8">
        <w:rPr>
          <w:rFonts w:cs="Arial"/>
        </w:rPr>
        <w:t>de 49 metas</w:t>
      </w:r>
      <w:r w:rsidR="00E82696" w:rsidRPr="00796BD8">
        <w:rPr>
          <w:rFonts w:cs="Arial"/>
        </w:rPr>
        <w:t xml:space="preserve">, </w:t>
      </w:r>
      <w:r w:rsidR="006374AB" w:rsidRPr="00796BD8">
        <w:rPr>
          <w:rFonts w:cs="Arial"/>
        </w:rPr>
        <w:t xml:space="preserve">registra 4 metas de producto por debajo el Nivel adecuado, el 63%, debiéndose </w:t>
      </w:r>
      <w:r w:rsidR="009C7C82" w:rsidRPr="00796BD8">
        <w:rPr>
          <w:rFonts w:cs="Arial"/>
        </w:rPr>
        <w:t>gestionar</w:t>
      </w:r>
      <w:r w:rsidR="006374AB" w:rsidRPr="00796BD8">
        <w:rPr>
          <w:rFonts w:cs="Arial"/>
        </w:rPr>
        <w:t xml:space="preserve"> con celeridad las </w:t>
      </w:r>
      <w:r w:rsidR="009C7C82" w:rsidRPr="00796BD8">
        <w:rPr>
          <w:rFonts w:cs="Arial"/>
        </w:rPr>
        <w:t>acciones</w:t>
      </w:r>
      <w:r w:rsidR="006374AB" w:rsidRPr="00796BD8">
        <w:rPr>
          <w:rFonts w:cs="Arial"/>
        </w:rPr>
        <w:t xml:space="preserve"> conducentes a lograr su cumplimiento;  ellas son: MP 7, con el 31%; MP 22, con el 33%; MP 23 con el 44% y MP 33 con el 58%. </w:t>
      </w:r>
      <w:r w:rsidR="00880119" w:rsidRPr="00796BD8">
        <w:rPr>
          <w:rFonts w:cs="Arial"/>
        </w:rPr>
        <w:t>De igual manera se registran 11 metas que superan el 100%, programado para los 4 años de gobierno, las cuales se ubican entre los rangos 114% y 5.270%</w:t>
      </w:r>
      <w:r w:rsidR="00970124" w:rsidRPr="00796BD8">
        <w:rPr>
          <w:rFonts w:cs="Arial"/>
        </w:rPr>
        <w:t xml:space="preserve"> </w:t>
      </w:r>
      <w:r w:rsidRPr="00796BD8">
        <w:rPr>
          <w:rFonts w:cs="Arial"/>
        </w:rPr>
        <w:t>respectivamente</w:t>
      </w:r>
      <w:r w:rsidR="00880119" w:rsidRPr="00796BD8">
        <w:rPr>
          <w:rFonts w:cs="Arial"/>
        </w:rPr>
        <w:t xml:space="preserve">. </w:t>
      </w:r>
    </w:p>
    <w:p w:rsidR="00796BD8" w:rsidRPr="00796BD8" w:rsidRDefault="00803A83" w:rsidP="00796BD8">
      <w:pPr>
        <w:pStyle w:val="Textoindependiente"/>
        <w:jc w:val="both"/>
        <w:rPr>
          <w:rFonts w:cs="Arial"/>
        </w:rPr>
      </w:pPr>
      <w:r>
        <w:rPr>
          <w:rFonts w:cs="Arial"/>
        </w:rPr>
        <w:t xml:space="preserve">Evaluado el papel de Trabajo </w:t>
      </w:r>
      <w:r w:rsidR="00E84F71">
        <w:rPr>
          <w:rFonts w:cs="Arial"/>
        </w:rPr>
        <w:t xml:space="preserve">FORMATO F1, </w:t>
      </w:r>
      <w:r>
        <w:rPr>
          <w:rFonts w:cs="Arial"/>
        </w:rPr>
        <w:t>a través del cual la SECRETARIA DE EDU</w:t>
      </w:r>
      <w:r w:rsidR="00E84F71">
        <w:rPr>
          <w:rFonts w:cs="Arial"/>
        </w:rPr>
        <w:t>C</w:t>
      </w:r>
      <w:r>
        <w:rPr>
          <w:rFonts w:cs="Arial"/>
        </w:rPr>
        <w:t xml:space="preserve">ACION, rindió la información con corte a Junio 30 de 2014, se detectó en el seguimiento realizado, inconsistencias </w:t>
      </w:r>
      <w:r w:rsidR="00796BD8" w:rsidRPr="00796BD8">
        <w:rPr>
          <w:rFonts w:cs="Arial"/>
        </w:rPr>
        <w:t xml:space="preserve">comunes, </w:t>
      </w:r>
      <w:r>
        <w:rPr>
          <w:rFonts w:cs="Arial"/>
        </w:rPr>
        <w:t>así</w:t>
      </w:r>
      <w:r w:rsidR="00796BD8" w:rsidRPr="00796BD8">
        <w:rPr>
          <w:rFonts w:cs="Arial"/>
        </w:rPr>
        <w:t xml:space="preserve">: </w:t>
      </w:r>
    </w:p>
    <w:p w:rsidR="00D0071E" w:rsidRPr="00796BD8" w:rsidRDefault="008111F4" w:rsidP="00D0071E">
      <w:pPr>
        <w:pStyle w:val="Saludo"/>
        <w:numPr>
          <w:ilvl w:val="0"/>
          <w:numId w:val="26"/>
        </w:numPr>
        <w:tabs>
          <w:tab w:val="left" w:pos="142"/>
        </w:tabs>
        <w:ind w:left="567" w:hanging="567"/>
        <w:jc w:val="both"/>
        <w:rPr>
          <w:rFonts w:cs="Arial"/>
        </w:rPr>
      </w:pPr>
      <w:r w:rsidRPr="00796BD8">
        <w:rPr>
          <w:rFonts w:eastAsia="Times New Roman" w:cs="Arial"/>
          <w:color w:val="000000"/>
          <w:lang w:eastAsia="es-CO"/>
        </w:rPr>
        <w:t xml:space="preserve">No se registran solicitudes de Bancos y sin embargo se reporta avance en el cumplimiento de </w:t>
      </w:r>
      <w:r w:rsidR="00796BD8">
        <w:rPr>
          <w:rFonts w:eastAsia="Times New Roman" w:cs="Arial"/>
          <w:color w:val="000000"/>
          <w:lang w:eastAsia="es-CO"/>
        </w:rPr>
        <w:t xml:space="preserve">muchas de las </w:t>
      </w:r>
      <w:r w:rsidRPr="00796BD8">
        <w:rPr>
          <w:rFonts w:eastAsia="Times New Roman" w:cs="Arial"/>
          <w:color w:val="000000"/>
          <w:lang w:eastAsia="es-CO"/>
        </w:rPr>
        <w:t>metas. Esta inconsistencia fue requerida por el DNP, no dándose respuesta por parte de la Secretaría para la vigencia 2013, por considerar muy difícil su distribución. Es importante que sepan que para esta vigencia lo tienen que hacer, por cuanto el no hacerlo se convierte en una reincidencia que afecta la evaluación del Departamento.</w:t>
      </w:r>
      <w:r w:rsidR="00D0071E">
        <w:rPr>
          <w:rFonts w:eastAsia="Times New Roman" w:cs="Arial"/>
          <w:color w:val="000000"/>
          <w:lang w:eastAsia="es-CO"/>
        </w:rPr>
        <w:t xml:space="preserve"> </w:t>
      </w:r>
      <w:r w:rsidR="00D0071E">
        <w:rPr>
          <w:rFonts w:cs="Arial"/>
        </w:rPr>
        <w:t>Al respecto se debe ju</w:t>
      </w:r>
      <w:r w:rsidR="00D0071E" w:rsidRPr="00796BD8">
        <w:rPr>
          <w:rFonts w:cs="Arial"/>
        </w:rPr>
        <w:t>stificar con qué recursos se cumplieron estas metas, especificando cuantos se aplicaron a cada una de ellas.</w:t>
      </w:r>
    </w:p>
    <w:p w:rsidR="007D08C5" w:rsidRDefault="00796BD8" w:rsidP="00796BD8">
      <w:pPr>
        <w:pStyle w:val="Prrafodelista"/>
        <w:numPr>
          <w:ilvl w:val="0"/>
          <w:numId w:val="26"/>
        </w:numPr>
        <w:tabs>
          <w:tab w:val="left" w:pos="142"/>
        </w:tabs>
        <w:ind w:left="567" w:hanging="567"/>
        <w:jc w:val="both"/>
        <w:rPr>
          <w:rFonts w:eastAsia="Times New Roman" w:cs="Times New Roman"/>
          <w:color w:val="000000"/>
          <w:lang w:eastAsia="es-CO"/>
        </w:rPr>
      </w:pPr>
      <w:r>
        <w:rPr>
          <w:rFonts w:eastAsia="Times New Roman" w:cs="Times New Roman"/>
          <w:color w:val="000000"/>
          <w:lang w:eastAsia="es-CO"/>
        </w:rPr>
        <w:t xml:space="preserve">Se registran </w:t>
      </w:r>
      <w:r w:rsidR="007D08C5" w:rsidRPr="00796BD8">
        <w:rPr>
          <w:rFonts w:eastAsia="Times New Roman" w:cs="Times New Roman"/>
          <w:color w:val="000000"/>
          <w:lang w:eastAsia="es-CO"/>
        </w:rPr>
        <w:t>solicitud</w:t>
      </w:r>
      <w:r>
        <w:rPr>
          <w:rFonts w:eastAsia="Times New Roman" w:cs="Times New Roman"/>
          <w:color w:val="000000"/>
          <w:lang w:eastAsia="es-CO"/>
        </w:rPr>
        <w:t>es</w:t>
      </w:r>
      <w:r w:rsidR="007D08C5" w:rsidRPr="00796BD8">
        <w:rPr>
          <w:rFonts w:eastAsia="Times New Roman" w:cs="Times New Roman"/>
          <w:color w:val="000000"/>
          <w:lang w:eastAsia="es-CO"/>
        </w:rPr>
        <w:t xml:space="preserve"> de Bancos y sin embargo no se re</w:t>
      </w:r>
      <w:r>
        <w:rPr>
          <w:rFonts w:eastAsia="Times New Roman" w:cs="Times New Roman"/>
          <w:color w:val="000000"/>
          <w:lang w:eastAsia="es-CO"/>
        </w:rPr>
        <w:t xml:space="preserve">porta </w:t>
      </w:r>
      <w:r w:rsidR="007D08C5" w:rsidRPr="00796BD8">
        <w:rPr>
          <w:rFonts w:eastAsia="Times New Roman" w:cs="Times New Roman"/>
          <w:color w:val="000000"/>
          <w:lang w:eastAsia="es-CO"/>
        </w:rPr>
        <w:t xml:space="preserve">avance en el cumplimiento de </w:t>
      </w:r>
      <w:r>
        <w:rPr>
          <w:rFonts w:eastAsia="Times New Roman" w:cs="Times New Roman"/>
          <w:color w:val="000000"/>
          <w:lang w:eastAsia="es-CO"/>
        </w:rPr>
        <w:t>algunas de las metas. Se debe revisar que la información sea coherente, tanto en cuanto a la Gestión de avance como en la Gestión de Costo. De obedecer a que el producto se encuentra en proceso de ejecución se tiene que informar.</w:t>
      </w:r>
    </w:p>
    <w:p w:rsidR="00796BD8" w:rsidRPr="00796BD8" w:rsidRDefault="00796BD8" w:rsidP="00796BD8">
      <w:pPr>
        <w:pStyle w:val="Prrafodelista"/>
        <w:tabs>
          <w:tab w:val="left" w:pos="142"/>
        </w:tabs>
        <w:ind w:left="567"/>
        <w:jc w:val="both"/>
        <w:rPr>
          <w:rFonts w:eastAsia="Times New Roman" w:cs="Times New Roman"/>
          <w:color w:val="000000"/>
          <w:lang w:eastAsia="es-CO"/>
        </w:rPr>
      </w:pPr>
    </w:p>
    <w:p w:rsidR="00984B29" w:rsidRDefault="00796BD8" w:rsidP="008111F4">
      <w:pPr>
        <w:pStyle w:val="Prrafodelista"/>
        <w:numPr>
          <w:ilvl w:val="0"/>
          <w:numId w:val="26"/>
        </w:numPr>
        <w:tabs>
          <w:tab w:val="left" w:pos="142"/>
        </w:tabs>
        <w:ind w:left="567" w:hanging="567"/>
        <w:sectPr w:rsidR="00984B29" w:rsidSect="00984B29">
          <w:pgSz w:w="12240" w:h="15840"/>
          <w:pgMar w:top="1418" w:right="1701" w:bottom="1242" w:left="1701" w:header="709" w:footer="709" w:gutter="0"/>
          <w:cols w:space="708"/>
          <w:docGrid w:linePitch="360"/>
        </w:sectPr>
      </w:pPr>
      <w:r w:rsidRPr="00796BD8">
        <w:rPr>
          <w:rFonts w:eastAsia="Times New Roman" w:cs="Times New Roman"/>
          <w:color w:val="000000"/>
          <w:lang w:eastAsia="es-CO"/>
        </w:rPr>
        <w:t xml:space="preserve">En muchas de </w:t>
      </w:r>
      <w:r w:rsidR="00D0071E">
        <w:rPr>
          <w:rFonts w:eastAsia="Times New Roman" w:cs="Times New Roman"/>
          <w:color w:val="000000"/>
          <w:lang w:eastAsia="es-CO"/>
        </w:rPr>
        <w:t xml:space="preserve">las Metas no se registra avance, al igual que tampoco se informaron recursos ejecutados. </w:t>
      </w:r>
      <w:r w:rsidRPr="00796BD8">
        <w:rPr>
          <w:rFonts w:eastAsia="Times New Roman" w:cs="Times New Roman"/>
          <w:color w:val="000000"/>
          <w:lang w:eastAsia="es-CO"/>
        </w:rPr>
        <w:t xml:space="preserve"> </w:t>
      </w:r>
    </w:p>
    <w:p w:rsidR="00E31897" w:rsidRDefault="00DC3376" w:rsidP="005E261A">
      <w:pPr>
        <w:pStyle w:val="Prrafodelista"/>
        <w:numPr>
          <w:ilvl w:val="0"/>
          <w:numId w:val="4"/>
        </w:numPr>
        <w:tabs>
          <w:tab w:val="left" w:pos="567"/>
        </w:tabs>
        <w:spacing w:after="0" w:line="240" w:lineRule="auto"/>
        <w:ind w:left="0" w:firstLine="0"/>
        <w:rPr>
          <w:b/>
          <w:sz w:val="24"/>
          <w:szCs w:val="24"/>
        </w:rPr>
      </w:pPr>
      <w:r>
        <w:rPr>
          <w:b/>
          <w:sz w:val="24"/>
          <w:szCs w:val="24"/>
        </w:rPr>
        <w:lastRenderedPageBreak/>
        <w:t xml:space="preserve">SECRETARIA DE </w:t>
      </w:r>
      <w:r w:rsidR="00D7739F">
        <w:rPr>
          <w:b/>
          <w:sz w:val="24"/>
          <w:szCs w:val="24"/>
        </w:rPr>
        <w:t>SALU</w:t>
      </w:r>
      <w:r w:rsidR="005E261A">
        <w:rPr>
          <w:b/>
          <w:sz w:val="24"/>
          <w:szCs w:val="24"/>
        </w:rPr>
        <w:t>D</w:t>
      </w:r>
    </w:p>
    <w:p w:rsidR="00D7739F" w:rsidRDefault="00D7739F" w:rsidP="005E261A">
      <w:pPr>
        <w:pStyle w:val="Prrafodelista"/>
        <w:spacing w:after="0" w:line="240" w:lineRule="auto"/>
        <w:ind w:left="0" w:hanging="567"/>
        <w:rPr>
          <w:b/>
          <w:sz w:val="24"/>
          <w:szCs w:val="24"/>
        </w:rPr>
      </w:pPr>
    </w:p>
    <w:p w:rsidR="00DC3376" w:rsidRPr="00D7739F" w:rsidRDefault="00D7739F" w:rsidP="005E261A">
      <w:pPr>
        <w:pStyle w:val="Prrafodelista"/>
        <w:numPr>
          <w:ilvl w:val="1"/>
          <w:numId w:val="4"/>
        </w:numPr>
        <w:tabs>
          <w:tab w:val="left" w:pos="567"/>
        </w:tabs>
        <w:spacing w:after="0" w:line="240" w:lineRule="auto"/>
        <w:ind w:left="0" w:firstLine="0"/>
        <w:rPr>
          <w:b/>
          <w:sz w:val="24"/>
          <w:szCs w:val="24"/>
        </w:rPr>
      </w:pPr>
      <w:r>
        <w:rPr>
          <w:b/>
          <w:sz w:val="24"/>
          <w:szCs w:val="24"/>
        </w:rPr>
        <w:t>CORTE A DICIEMBRE 31 DE 201</w:t>
      </w:r>
      <w:r w:rsidR="00F825CF">
        <w:rPr>
          <w:b/>
          <w:sz w:val="24"/>
          <w:szCs w:val="24"/>
        </w:rPr>
        <w:t>3</w:t>
      </w:r>
    </w:p>
    <w:p w:rsidR="00D7739F" w:rsidRPr="00D7739F" w:rsidRDefault="00D7739F" w:rsidP="005E261A">
      <w:pPr>
        <w:pStyle w:val="Prrafodelista"/>
        <w:tabs>
          <w:tab w:val="left" w:pos="567"/>
        </w:tabs>
        <w:spacing w:after="0" w:line="240" w:lineRule="auto"/>
        <w:ind w:left="0"/>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76"/>
        <w:gridCol w:w="2261"/>
        <w:gridCol w:w="2115"/>
        <w:gridCol w:w="2126"/>
      </w:tblGrid>
      <w:tr w:rsidR="00251914" w:rsidRPr="003F1CDB" w:rsidTr="00540126">
        <w:trPr>
          <w:trHeight w:val="284"/>
          <w:tblHeader/>
        </w:trPr>
        <w:tc>
          <w:tcPr>
            <w:tcW w:w="1379" w:type="pct"/>
            <w:shd w:val="clear" w:color="auto" w:fill="D99594" w:themeFill="accent2" w:themeFillTint="99"/>
            <w:vAlign w:val="center"/>
            <w:hideMark/>
          </w:tcPr>
          <w:p w:rsidR="00177063" w:rsidRPr="001A6007" w:rsidRDefault="00177063" w:rsidP="00E84BE2">
            <w:pPr>
              <w:spacing w:after="0" w:line="240" w:lineRule="auto"/>
              <w:jc w:val="center"/>
              <w:rPr>
                <w:rFonts w:eastAsia="Times New Roman" w:cs="Times New Roman"/>
                <w:b/>
                <w:bCs/>
                <w:color w:val="000000"/>
                <w:sz w:val="20"/>
                <w:szCs w:val="20"/>
                <w:lang w:eastAsia="es-CO"/>
              </w:rPr>
            </w:pPr>
            <w:r w:rsidRPr="001A6007">
              <w:rPr>
                <w:rFonts w:eastAsia="Times New Roman" w:cs="Times New Roman"/>
                <w:b/>
                <w:bCs/>
                <w:color w:val="000000"/>
                <w:sz w:val="20"/>
                <w:szCs w:val="20"/>
                <w:lang w:eastAsia="es-CO"/>
              </w:rPr>
              <w:t xml:space="preserve">METAS DE </w:t>
            </w:r>
            <w:r w:rsidRPr="001A6007">
              <w:rPr>
                <w:rFonts w:eastAsia="Times New Roman" w:cs="Times New Roman"/>
                <w:b/>
                <w:bCs/>
                <w:color w:val="000000"/>
                <w:sz w:val="20"/>
                <w:szCs w:val="20"/>
                <w:lang w:eastAsia="es-CO"/>
              </w:rPr>
              <w:br/>
              <w:t>PRODUCTO</w:t>
            </w:r>
          </w:p>
        </w:tc>
        <w:tc>
          <w:tcPr>
            <w:tcW w:w="1259" w:type="pct"/>
            <w:shd w:val="clear" w:color="auto" w:fill="D99594" w:themeFill="accent2" w:themeFillTint="99"/>
            <w:vAlign w:val="center"/>
            <w:hideMark/>
          </w:tcPr>
          <w:p w:rsidR="00177063" w:rsidRDefault="007F4D18" w:rsidP="00E84BE2">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177063">
              <w:rPr>
                <w:rFonts w:eastAsia="Times New Roman" w:cs="Times New Roman"/>
                <w:b/>
                <w:bCs/>
                <w:color w:val="000000"/>
                <w:sz w:val="20"/>
                <w:szCs w:val="20"/>
                <w:lang w:eastAsia="es-CO"/>
              </w:rPr>
              <w:t xml:space="preserve"> DEL TIEMPO PROMEDIO EJECUCIÓN 2012-2013</w:t>
            </w:r>
          </w:p>
          <w:p w:rsidR="00177063" w:rsidRPr="001A6007" w:rsidRDefault="00177063" w:rsidP="00E84BE2">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 xml:space="preserve">(PLANES DE </w:t>
            </w:r>
            <w:r w:rsidR="009C7C82">
              <w:rPr>
                <w:rFonts w:eastAsia="Times New Roman" w:cs="Times New Roman"/>
                <w:b/>
                <w:bCs/>
                <w:color w:val="000000"/>
                <w:sz w:val="20"/>
                <w:szCs w:val="20"/>
                <w:lang w:eastAsia="es-CO"/>
              </w:rPr>
              <w:t>ACCIÓN</w:t>
            </w:r>
            <w:r>
              <w:rPr>
                <w:rFonts w:eastAsia="Times New Roman" w:cs="Times New Roman"/>
                <w:b/>
                <w:bCs/>
                <w:color w:val="000000"/>
                <w:sz w:val="20"/>
                <w:szCs w:val="20"/>
                <w:lang w:eastAsia="es-CO"/>
              </w:rPr>
              <w:t>)</w:t>
            </w:r>
          </w:p>
        </w:tc>
        <w:tc>
          <w:tcPr>
            <w:tcW w:w="1178" w:type="pct"/>
            <w:shd w:val="clear" w:color="auto" w:fill="D99594" w:themeFill="accent2" w:themeFillTint="99"/>
            <w:vAlign w:val="center"/>
            <w:hideMark/>
          </w:tcPr>
          <w:p w:rsidR="00177063" w:rsidRDefault="009C7C82" w:rsidP="00E84BE2">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177063">
              <w:rPr>
                <w:rFonts w:eastAsia="Times New Roman" w:cs="Times New Roman"/>
                <w:b/>
                <w:bCs/>
                <w:color w:val="000000"/>
                <w:sz w:val="20"/>
                <w:szCs w:val="20"/>
                <w:lang w:eastAsia="es-CO"/>
              </w:rPr>
              <w:t xml:space="preserve"> DE ALCANCE PLAN INDICATIVO</w:t>
            </w:r>
          </w:p>
          <w:p w:rsidR="00177063" w:rsidRPr="001A6007" w:rsidRDefault="00177063" w:rsidP="00E84BE2">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A 12-31-13</w:t>
            </w:r>
          </w:p>
        </w:tc>
        <w:tc>
          <w:tcPr>
            <w:tcW w:w="1184" w:type="pct"/>
            <w:shd w:val="clear" w:color="auto" w:fill="D99594" w:themeFill="accent2" w:themeFillTint="99"/>
            <w:vAlign w:val="center"/>
            <w:hideMark/>
          </w:tcPr>
          <w:p w:rsidR="00177063" w:rsidRDefault="009C7C82" w:rsidP="00E84BE2">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PROGRAMACIÓN</w:t>
            </w:r>
            <w:r w:rsidR="00A640A1">
              <w:rPr>
                <w:rFonts w:eastAsia="Times New Roman" w:cs="Times New Roman"/>
                <w:b/>
                <w:bCs/>
                <w:color w:val="000000"/>
                <w:sz w:val="20"/>
                <w:szCs w:val="20"/>
                <w:lang w:eastAsia="es-CO"/>
              </w:rPr>
              <w:t xml:space="preserve"> </w:t>
            </w:r>
            <w:r w:rsidR="00177063">
              <w:rPr>
                <w:rFonts w:eastAsia="Times New Roman" w:cs="Times New Roman"/>
                <w:b/>
                <w:bCs/>
                <w:color w:val="000000"/>
                <w:sz w:val="20"/>
                <w:szCs w:val="20"/>
                <w:lang w:eastAsia="es-CO"/>
              </w:rPr>
              <w:t>PLAN DE DESARROLLO</w:t>
            </w:r>
          </w:p>
          <w:p w:rsidR="00177063" w:rsidRPr="001A6007" w:rsidRDefault="00177063" w:rsidP="00E84BE2">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2012-2015</w:t>
            </w:r>
          </w:p>
        </w:tc>
      </w:tr>
      <w:tr w:rsidR="00D7739F" w:rsidRPr="003F1CDB" w:rsidTr="00540126">
        <w:trPr>
          <w:trHeight w:val="284"/>
        </w:trPr>
        <w:tc>
          <w:tcPr>
            <w:tcW w:w="1379" w:type="pct"/>
            <w:shd w:val="clear" w:color="auto" w:fill="auto"/>
            <w:vAlign w:val="center"/>
            <w:hideMark/>
          </w:tcPr>
          <w:p w:rsidR="00D7739F" w:rsidRPr="003F1CDB" w:rsidRDefault="00D7739F" w:rsidP="00855F32">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1.2.6.13.P.49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0%</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855F32">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1.2.6.13.P.50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0%</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855F32">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1.2.7.17.P.370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0%</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855F32">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1.2.7.17.P.371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0%</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855F32">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1.2.7.18.P.372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0%</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855F32">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1.2.9.19.P.373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0%</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855F32">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1.2.9.19.P.374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0%</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855F32">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1.2.9.19.P.375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0%</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855F32">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1.2.9.19.P.376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0%</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000000" w:fill="FFFFFF"/>
            <w:vAlign w:val="center"/>
            <w:hideMark/>
          </w:tcPr>
          <w:p w:rsidR="00D7739F" w:rsidRPr="003F1CDB" w:rsidRDefault="00D7739F" w:rsidP="00855F32">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1.2.37.23.P.70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0%</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855F32">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1.2.37.23.P.377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0%</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855F32">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1.2.38.25.P.73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0%</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855F32">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1.2.6.13.P.49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17%</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855F32">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1.2.6.13.P.369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25%</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855F32">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1.2.7.17.P.55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25%</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000000" w:fill="FFFFFF"/>
            <w:vAlign w:val="center"/>
            <w:hideMark/>
          </w:tcPr>
          <w:p w:rsidR="00D7739F" w:rsidRPr="003F1CDB" w:rsidRDefault="00D7739F" w:rsidP="00855F32">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1.2.37.22.P.69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25%</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5C6146">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1.2.6.12.P.48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33%</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5C6146">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1.2.6.13.P.51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36%</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5C6146">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1.2.9.20.P.67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5C6146">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1.2.7.18.P.64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55%</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5C6146">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1.2.7.18.P.62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56%</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5C6146">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1.2.7.17.P.60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83%</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5C6146">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1.2.6.15.P.53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86%</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5C6146">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1.2.6.16.P.54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86%</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5C6146">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1.2.7.18.P.63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87%</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5C6146">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1.2.7.17.P.59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92%</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5C6146">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1.2.9.19.P.66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92%</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5C6146">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1.2.7.17.P.56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93%</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5C6146">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1.2.6.11.P.44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5C6146">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1.2.6.11.P.45</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5C6146">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1.2.6.12.P.46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5C6146">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1.2.6.12.P.47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5C6146">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1.2.6.14.P.52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5C6146">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1.2.7.17.P.57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5C6146">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1.2.7.17.P.61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5C6146">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lastRenderedPageBreak/>
              <w:t xml:space="preserve">1.2.7.17.P.58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5C6146">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1.2.7.18.P.65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5C6146">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1.2.9.21.P.68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000000" w:fill="FFFFFF"/>
            <w:vAlign w:val="center"/>
            <w:hideMark/>
          </w:tcPr>
          <w:p w:rsidR="00D7739F" w:rsidRPr="003F1CDB" w:rsidRDefault="00D7739F" w:rsidP="005C6146">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1.2.37.23.P.71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5C6146">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1.2.38.24.P.72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r w:rsidR="00D7739F" w:rsidRPr="003F1CDB" w:rsidTr="00540126">
        <w:trPr>
          <w:trHeight w:val="284"/>
        </w:trPr>
        <w:tc>
          <w:tcPr>
            <w:tcW w:w="1379" w:type="pct"/>
            <w:shd w:val="clear" w:color="auto" w:fill="auto"/>
            <w:vAlign w:val="center"/>
            <w:hideMark/>
          </w:tcPr>
          <w:p w:rsidR="00D7739F" w:rsidRPr="003F1CDB" w:rsidRDefault="00D7739F" w:rsidP="005C6146">
            <w:pPr>
              <w:spacing w:after="0" w:line="240" w:lineRule="auto"/>
              <w:jc w:val="center"/>
              <w:rPr>
                <w:rFonts w:ascii="Calibri" w:eastAsia="Times New Roman" w:hAnsi="Calibri" w:cs="Times New Roman"/>
                <w:sz w:val="20"/>
                <w:szCs w:val="20"/>
                <w:lang w:eastAsia="es-CO"/>
              </w:rPr>
            </w:pPr>
            <w:r w:rsidRPr="003F1CDB">
              <w:rPr>
                <w:rFonts w:ascii="Calibri" w:eastAsia="Times New Roman" w:hAnsi="Calibri" w:cs="Times New Roman"/>
                <w:sz w:val="20"/>
                <w:szCs w:val="20"/>
                <w:lang w:eastAsia="es-CO"/>
              </w:rPr>
              <w:t xml:space="preserve">1.2.6.12.P.48   </w:t>
            </w:r>
          </w:p>
        </w:tc>
        <w:tc>
          <w:tcPr>
            <w:tcW w:w="1259"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 </w:t>
            </w:r>
            <w:r>
              <w:rPr>
                <w:rFonts w:ascii="Calibri" w:eastAsia="Times New Roman" w:hAnsi="Calibri" w:cs="Times New Roman"/>
                <w:color w:val="000000"/>
                <w:sz w:val="20"/>
                <w:szCs w:val="20"/>
                <w:lang w:eastAsia="es-CO"/>
              </w:rPr>
              <w:t>100%</w:t>
            </w:r>
          </w:p>
        </w:tc>
        <w:tc>
          <w:tcPr>
            <w:tcW w:w="1178"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50%</w:t>
            </w:r>
          </w:p>
        </w:tc>
        <w:tc>
          <w:tcPr>
            <w:tcW w:w="1184" w:type="pct"/>
            <w:shd w:val="clear" w:color="auto" w:fill="auto"/>
            <w:noWrap/>
            <w:vAlign w:val="center"/>
            <w:hideMark/>
          </w:tcPr>
          <w:p w:rsidR="00D7739F" w:rsidRPr="003F1CDB" w:rsidRDefault="00D7739F" w:rsidP="003F1CDB">
            <w:pPr>
              <w:spacing w:after="0" w:line="240" w:lineRule="auto"/>
              <w:jc w:val="center"/>
              <w:rPr>
                <w:rFonts w:ascii="Calibri" w:eastAsia="Times New Roman" w:hAnsi="Calibri" w:cs="Times New Roman"/>
                <w:color w:val="000000"/>
                <w:sz w:val="20"/>
                <w:szCs w:val="20"/>
                <w:lang w:eastAsia="es-CO"/>
              </w:rPr>
            </w:pPr>
            <w:r w:rsidRPr="003F1CDB">
              <w:rPr>
                <w:rFonts w:ascii="Calibri" w:eastAsia="Times New Roman" w:hAnsi="Calibri" w:cs="Times New Roman"/>
                <w:color w:val="000000"/>
                <w:sz w:val="20"/>
                <w:szCs w:val="20"/>
                <w:lang w:eastAsia="es-CO"/>
              </w:rPr>
              <w:t>100%</w:t>
            </w:r>
          </w:p>
        </w:tc>
      </w:tr>
    </w:tbl>
    <w:p w:rsidR="00A46702" w:rsidRPr="00AD22C7" w:rsidRDefault="00A46702" w:rsidP="00A46702">
      <w:pPr>
        <w:pStyle w:val="Epgrafe"/>
        <w:rPr>
          <w:i w:val="0"/>
          <w:color w:val="auto"/>
        </w:rPr>
      </w:pPr>
      <w:r w:rsidRPr="00AD22C7">
        <w:rPr>
          <w:i w:val="0"/>
          <w:color w:val="auto"/>
        </w:rPr>
        <w:t>FUENTE: Archivo Digital Secretaría de Planeación</w:t>
      </w:r>
    </w:p>
    <w:p w:rsidR="00F91520" w:rsidRDefault="00F91520">
      <w:pPr>
        <w:rPr>
          <w:sz w:val="16"/>
          <w:szCs w:val="16"/>
        </w:rPr>
      </w:pPr>
    </w:p>
    <w:p w:rsidR="00F91520" w:rsidRDefault="00F91520">
      <w:pPr>
        <w:rPr>
          <w:sz w:val="16"/>
          <w:szCs w:val="16"/>
        </w:rPr>
      </w:pPr>
    </w:p>
    <w:p w:rsidR="00F91520" w:rsidRDefault="00F91520">
      <w:pPr>
        <w:rPr>
          <w:sz w:val="16"/>
          <w:szCs w:val="16"/>
        </w:rPr>
      </w:pPr>
    </w:p>
    <w:p w:rsidR="00F91520" w:rsidRDefault="00F91520">
      <w:pPr>
        <w:rPr>
          <w:sz w:val="16"/>
          <w:szCs w:val="16"/>
        </w:rPr>
      </w:pPr>
    </w:p>
    <w:p w:rsidR="00F91520" w:rsidRDefault="00F91520">
      <w:pPr>
        <w:rPr>
          <w:sz w:val="16"/>
          <w:szCs w:val="16"/>
        </w:rPr>
      </w:pPr>
    </w:p>
    <w:p w:rsidR="00F91520" w:rsidRDefault="00F91520">
      <w:pPr>
        <w:rPr>
          <w:sz w:val="16"/>
          <w:szCs w:val="16"/>
        </w:rPr>
      </w:pPr>
    </w:p>
    <w:p w:rsidR="002C4AC4" w:rsidRDefault="002C4AC4" w:rsidP="004B0559">
      <w:pPr>
        <w:pStyle w:val="Textoindependiente"/>
        <w:sectPr w:rsidR="002C4AC4" w:rsidSect="00214EC2">
          <w:headerReference w:type="default" r:id="rId16"/>
          <w:pgSz w:w="12240" w:h="15840"/>
          <w:pgMar w:top="1702" w:right="1701" w:bottom="1418" w:left="1701" w:header="709" w:footer="709" w:gutter="0"/>
          <w:cols w:space="708"/>
          <w:docGrid w:linePitch="360"/>
        </w:sectPr>
      </w:pPr>
    </w:p>
    <w:p w:rsidR="00A640A1" w:rsidRDefault="00EF7AA6">
      <w:pPr>
        <w:rPr>
          <w:b/>
          <w:sz w:val="24"/>
          <w:szCs w:val="24"/>
        </w:rPr>
        <w:sectPr w:rsidR="00A640A1" w:rsidSect="00FA5EDC">
          <w:headerReference w:type="default" r:id="rId17"/>
          <w:pgSz w:w="15840" w:h="12240" w:orient="landscape"/>
          <w:pgMar w:top="1701" w:right="1239" w:bottom="1701" w:left="1418" w:header="709" w:footer="709" w:gutter="0"/>
          <w:cols w:space="708"/>
          <w:docGrid w:linePitch="360"/>
        </w:sectPr>
      </w:pPr>
      <w:r>
        <w:rPr>
          <w:noProof/>
          <w:lang w:eastAsia="es-CO"/>
        </w:rPr>
        <w:lastRenderedPageBreak/>
        <w:drawing>
          <wp:inline distT="0" distB="0" distL="0" distR="0" wp14:anchorId="12AC7EBA" wp14:editId="4D84192A">
            <wp:extent cx="8371205" cy="5277485"/>
            <wp:effectExtent l="0" t="0" r="10795" b="1841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9E30ED" w:rsidRPr="009E30ED">
        <w:rPr>
          <w:b/>
          <w:sz w:val="24"/>
          <w:szCs w:val="24"/>
        </w:rPr>
        <w:tab/>
      </w:r>
    </w:p>
    <w:p w:rsidR="00AD6D53" w:rsidRPr="00A46702" w:rsidRDefault="00A640A1" w:rsidP="00A46702">
      <w:pPr>
        <w:pStyle w:val="Lista3"/>
        <w:ind w:left="567" w:hanging="567"/>
        <w:rPr>
          <w:b/>
        </w:rPr>
      </w:pPr>
      <w:r w:rsidRPr="00A46702">
        <w:rPr>
          <w:b/>
        </w:rPr>
        <w:lastRenderedPageBreak/>
        <w:t>2.2</w:t>
      </w:r>
      <w:r w:rsidRPr="00A46702">
        <w:rPr>
          <w:b/>
        </w:rPr>
        <w:tab/>
      </w:r>
      <w:r w:rsidR="009E30ED" w:rsidRPr="00A46702">
        <w:rPr>
          <w:b/>
        </w:rPr>
        <w:t>CORTE A JUNIO 30 DE 2014</w:t>
      </w:r>
      <w:r w:rsidR="009E30ED" w:rsidRPr="00A46702">
        <w:rPr>
          <w:b/>
        </w:rPr>
        <w:tab/>
      </w:r>
    </w:p>
    <w:tbl>
      <w:tblPr>
        <w:tblW w:w="5000" w:type="pct"/>
        <w:tblCellMar>
          <w:left w:w="70" w:type="dxa"/>
          <w:right w:w="70" w:type="dxa"/>
        </w:tblCellMar>
        <w:tblLook w:val="04A0" w:firstRow="1" w:lastRow="0" w:firstColumn="1" w:lastColumn="0" w:noHBand="0" w:noVBand="1"/>
      </w:tblPr>
      <w:tblGrid>
        <w:gridCol w:w="2860"/>
        <w:gridCol w:w="2103"/>
        <w:gridCol w:w="1982"/>
        <w:gridCol w:w="2033"/>
      </w:tblGrid>
      <w:tr w:rsidR="00C43519" w:rsidRPr="00651514" w:rsidTr="00C43519">
        <w:trPr>
          <w:trHeight w:val="284"/>
          <w:tblHeader/>
        </w:trPr>
        <w:tc>
          <w:tcPr>
            <w:tcW w:w="1593" w:type="pct"/>
            <w:tcBorders>
              <w:top w:val="single" w:sz="4" w:space="0" w:color="auto"/>
              <w:left w:val="single" w:sz="4" w:space="0" w:color="auto"/>
              <w:bottom w:val="single" w:sz="4" w:space="0" w:color="auto"/>
              <w:right w:val="single" w:sz="4" w:space="0" w:color="auto"/>
            </w:tcBorders>
            <w:shd w:val="clear" w:color="000000" w:fill="D99594"/>
            <w:vAlign w:val="center"/>
            <w:hideMark/>
          </w:tcPr>
          <w:p w:rsidR="00C43519" w:rsidRPr="00651514" w:rsidRDefault="00C43519" w:rsidP="00182472">
            <w:pPr>
              <w:spacing w:after="0" w:line="240" w:lineRule="auto"/>
              <w:ind w:left="708"/>
              <w:jc w:val="center"/>
              <w:rPr>
                <w:rFonts w:ascii="Calibri" w:eastAsia="Times New Roman" w:hAnsi="Calibri" w:cs="Calibri"/>
                <w:b/>
                <w:bCs/>
                <w:sz w:val="20"/>
                <w:szCs w:val="20"/>
                <w:lang w:eastAsia="es-ES"/>
              </w:rPr>
            </w:pPr>
            <w:r w:rsidRPr="00651514">
              <w:rPr>
                <w:rFonts w:ascii="Calibri" w:eastAsia="Times New Roman" w:hAnsi="Calibri" w:cs="Calibri"/>
                <w:b/>
                <w:bCs/>
                <w:sz w:val="20"/>
                <w:szCs w:val="20"/>
                <w:lang w:eastAsia="es-ES"/>
              </w:rPr>
              <w:t>METAS DE</w:t>
            </w:r>
            <w:r>
              <w:rPr>
                <w:rFonts w:ascii="Calibri" w:eastAsia="Times New Roman" w:hAnsi="Calibri" w:cs="Calibri"/>
                <w:b/>
                <w:bCs/>
                <w:sz w:val="20"/>
                <w:szCs w:val="20"/>
                <w:lang w:eastAsia="es-ES"/>
              </w:rPr>
              <w:t xml:space="preserve"> PRODUCTO</w:t>
            </w:r>
          </w:p>
        </w:tc>
        <w:tc>
          <w:tcPr>
            <w:tcW w:w="1171" w:type="pct"/>
            <w:tcBorders>
              <w:top w:val="single" w:sz="8" w:space="0" w:color="auto"/>
              <w:left w:val="nil"/>
              <w:bottom w:val="single" w:sz="4" w:space="0" w:color="auto"/>
              <w:right w:val="single" w:sz="4" w:space="0" w:color="auto"/>
            </w:tcBorders>
            <w:shd w:val="clear" w:color="000000" w:fill="D99594"/>
            <w:vAlign w:val="center"/>
            <w:hideMark/>
          </w:tcPr>
          <w:p w:rsidR="00C43519" w:rsidRDefault="007F4D18" w:rsidP="008C6771">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C43519">
              <w:rPr>
                <w:rFonts w:eastAsia="Times New Roman" w:cs="Times New Roman"/>
                <w:b/>
                <w:bCs/>
                <w:color w:val="000000"/>
                <w:sz w:val="20"/>
                <w:szCs w:val="20"/>
                <w:lang w:eastAsia="es-CO"/>
              </w:rPr>
              <w:t xml:space="preserve"> DEL TIEMPO PROMEDIO EJECUCIÓN 2012 A JUNIO 2014</w:t>
            </w:r>
          </w:p>
          <w:p w:rsidR="00C43519" w:rsidRPr="001A6007" w:rsidRDefault="00C43519" w:rsidP="008C6771">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 xml:space="preserve">(PLANES DE </w:t>
            </w:r>
            <w:r w:rsidR="009C7C82">
              <w:rPr>
                <w:rFonts w:eastAsia="Times New Roman" w:cs="Times New Roman"/>
                <w:b/>
                <w:bCs/>
                <w:color w:val="000000"/>
                <w:sz w:val="20"/>
                <w:szCs w:val="20"/>
                <w:lang w:eastAsia="es-CO"/>
              </w:rPr>
              <w:t>ACCIÓN</w:t>
            </w:r>
            <w:r>
              <w:rPr>
                <w:rFonts w:eastAsia="Times New Roman" w:cs="Times New Roman"/>
                <w:b/>
                <w:bCs/>
                <w:color w:val="000000"/>
                <w:sz w:val="20"/>
                <w:szCs w:val="20"/>
                <w:lang w:eastAsia="es-CO"/>
              </w:rPr>
              <w:t>)</w:t>
            </w:r>
          </w:p>
        </w:tc>
        <w:tc>
          <w:tcPr>
            <w:tcW w:w="1104" w:type="pct"/>
            <w:tcBorders>
              <w:top w:val="single" w:sz="8" w:space="0" w:color="auto"/>
              <w:left w:val="nil"/>
              <w:bottom w:val="single" w:sz="4" w:space="0" w:color="auto"/>
              <w:right w:val="single" w:sz="4" w:space="0" w:color="auto"/>
            </w:tcBorders>
            <w:shd w:val="clear" w:color="000000" w:fill="D99594"/>
            <w:vAlign w:val="center"/>
            <w:hideMark/>
          </w:tcPr>
          <w:p w:rsidR="00C43519" w:rsidRDefault="009C7C82" w:rsidP="00C43519">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C43519">
              <w:rPr>
                <w:rFonts w:eastAsia="Times New Roman" w:cs="Times New Roman"/>
                <w:b/>
                <w:bCs/>
                <w:color w:val="000000"/>
                <w:sz w:val="20"/>
                <w:szCs w:val="20"/>
                <w:lang w:eastAsia="es-CO"/>
              </w:rPr>
              <w:t xml:space="preserve"> DE ALCANCE PLAN INDICATIVO</w:t>
            </w:r>
          </w:p>
          <w:p w:rsidR="00C43519" w:rsidRPr="001A6007" w:rsidRDefault="00C43519" w:rsidP="00C43519">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A 06-30-14</w:t>
            </w:r>
          </w:p>
        </w:tc>
        <w:tc>
          <w:tcPr>
            <w:tcW w:w="1132" w:type="pct"/>
            <w:tcBorders>
              <w:top w:val="single" w:sz="8" w:space="0" w:color="auto"/>
              <w:left w:val="nil"/>
              <w:bottom w:val="single" w:sz="4" w:space="0" w:color="auto"/>
              <w:right w:val="single" w:sz="8" w:space="0" w:color="auto"/>
            </w:tcBorders>
            <w:shd w:val="clear" w:color="000000" w:fill="D99594"/>
            <w:vAlign w:val="center"/>
          </w:tcPr>
          <w:p w:rsidR="00C43519" w:rsidRDefault="009C7C82" w:rsidP="00E0223B">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PROGRAMACIÓN</w:t>
            </w:r>
            <w:r w:rsidR="00C43519">
              <w:rPr>
                <w:rFonts w:eastAsia="Times New Roman" w:cs="Times New Roman"/>
                <w:b/>
                <w:bCs/>
                <w:color w:val="000000"/>
                <w:sz w:val="20"/>
                <w:szCs w:val="20"/>
                <w:lang w:eastAsia="es-CO"/>
              </w:rPr>
              <w:t xml:space="preserve"> PLAN DE DESARROLLO</w:t>
            </w:r>
          </w:p>
          <w:p w:rsidR="00C43519" w:rsidRDefault="00C43519" w:rsidP="00E0223B">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2012-2015</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1.2.6.13.P.49</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0%</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1.2.6.13.P.50</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0%</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1.2.37.23.P.377</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0%</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1.2.6.13.P.49</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24%</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1.2.7.17.P.55</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33%</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1.2.38.25.P.73</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33%</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1.2.6.13.P.369</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35%</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1.2.6.12.P.48</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33%</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1.2.6.13.P.51</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50%</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1.2.37.22.P.69</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55%</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1.2.9.19.P.66</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58%</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shd w:val="clear" w:color="000000" w:fill="FFFFFF"/>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1.2.9.19.P.375</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60%</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1.2.7.17.P.59</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67%</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1.2.9.20.P.67</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67%</w:t>
            </w:r>
          </w:p>
        </w:tc>
        <w:tc>
          <w:tcPr>
            <w:tcW w:w="1104" w:type="pct"/>
            <w:tcBorders>
              <w:top w:val="nil"/>
              <w:left w:val="nil"/>
              <w:bottom w:val="single" w:sz="4" w:space="0" w:color="auto"/>
              <w:right w:val="single" w:sz="4" w:space="0" w:color="auto"/>
            </w:tcBorders>
            <w:shd w:val="clear" w:color="auto" w:fill="auto"/>
            <w:noWrap/>
            <w:vAlign w:val="center"/>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1.2.6.16.P.54</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86%</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1.2.7.17.P.57</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86%</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1.2.7.18.P.64</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91%</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1.2.7.18.P.372</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92%</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1.2.37.23.P.70</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92%</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1.2.7.18.P.62</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96%</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1.2.6.11.P.44</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1.2.6.11.P.45</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1.2.6.12.P.46</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1.2.6.12.P.47</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1.2.6.14.P.52</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1.2.7.17.P.58</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1.2.7.17.P.370</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1.2.7.17.P.371</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1.2.7.17.P.61</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1.2.9.21.P.68</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1.2.9.19.P.374</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1.2.9.19.P.376</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1.2.37.23.P.71</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1.2.38.24.P.72</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1.2.7.18.P.65</w:t>
            </w:r>
          </w:p>
        </w:tc>
        <w:tc>
          <w:tcPr>
            <w:tcW w:w="1171" w:type="pct"/>
            <w:tcBorders>
              <w:top w:val="nil"/>
              <w:left w:val="nil"/>
              <w:bottom w:val="single" w:sz="4" w:space="0" w:color="auto"/>
              <w:right w:val="single" w:sz="4" w:space="0" w:color="auto"/>
            </w:tcBorders>
            <w:shd w:val="clear" w:color="auto" w:fill="auto"/>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1A455C">
              <w:rPr>
                <w:rFonts w:ascii="Calibri" w:eastAsia="Times New Roman" w:hAnsi="Calibri" w:cs="Calibri"/>
                <w:color w:val="FF0000"/>
                <w:sz w:val="20"/>
                <w:szCs w:val="20"/>
                <w:lang w:eastAsia="es-ES"/>
              </w:rPr>
              <w:t>102%</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1.2.7.17.P.56</w:t>
            </w:r>
          </w:p>
        </w:tc>
        <w:tc>
          <w:tcPr>
            <w:tcW w:w="1171" w:type="pct"/>
            <w:tcBorders>
              <w:top w:val="nil"/>
              <w:left w:val="nil"/>
              <w:bottom w:val="single" w:sz="4" w:space="0" w:color="auto"/>
              <w:right w:val="single" w:sz="4" w:space="0" w:color="auto"/>
            </w:tcBorders>
            <w:shd w:val="clear" w:color="auto" w:fill="auto"/>
            <w:vAlign w:val="center"/>
          </w:tcPr>
          <w:p w:rsidR="00C43519" w:rsidRPr="001A455C" w:rsidRDefault="00C43519" w:rsidP="008C6771">
            <w:pPr>
              <w:spacing w:after="0" w:line="240" w:lineRule="auto"/>
              <w:jc w:val="center"/>
              <w:rPr>
                <w:rFonts w:ascii="Calibri" w:eastAsia="Times New Roman" w:hAnsi="Calibri" w:cs="Calibri"/>
                <w:color w:val="FF0000"/>
                <w:sz w:val="20"/>
                <w:szCs w:val="20"/>
                <w:lang w:eastAsia="es-ES"/>
              </w:rPr>
            </w:pPr>
            <w:r w:rsidRPr="001A455C">
              <w:rPr>
                <w:rFonts w:ascii="Calibri" w:eastAsia="Times New Roman" w:hAnsi="Calibri" w:cs="Calibri"/>
                <w:color w:val="FF0000"/>
                <w:sz w:val="20"/>
                <w:szCs w:val="20"/>
                <w:lang w:eastAsia="es-ES"/>
              </w:rPr>
              <w:t>107%</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1.2.7.17.P.60</w:t>
            </w:r>
          </w:p>
        </w:tc>
        <w:tc>
          <w:tcPr>
            <w:tcW w:w="1171" w:type="pct"/>
            <w:tcBorders>
              <w:top w:val="nil"/>
              <w:left w:val="nil"/>
              <w:bottom w:val="single" w:sz="4" w:space="0" w:color="auto"/>
              <w:right w:val="single" w:sz="4" w:space="0" w:color="auto"/>
            </w:tcBorders>
            <w:shd w:val="clear" w:color="auto" w:fill="auto"/>
            <w:vAlign w:val="center"/>
          </w:tcPr>
          <w:p w:rsidR="00C43519" w:rsidRPr="001A455C" w:rsidRDefault="00C43519" w:rsidP="008C6771">
            <w:pPr>
              <w:spacing w:after="0" w:line="240" w:lineRule="auto"/>
              <w:jc w:val="center"/>
              <w:rPr>
                <w:rFonts w:ascii="Calibri" w:eastAsia="Times New Roman" w:hAnsi="Calibri" w:cs="Calibri"/>
                <w:color w:val="FF0000"/>
                <w:sz w:val="20"/>
                <w:szCs w:val="20"/>
                <w:lang w:eastAsia="es-ES"/>
              </w:rPr>
            </w:pPr>
            <w:r w:rsidRPr="001A455C">
              <w:rPr>
                <w:rFonts w:ascii="Calibri" w:eastAsia="Times New Roman" w:hAnsi="Calibri" w:cs="Calibri"/>
                <w:color w:val="FF0000"/>
                <w:sz w:val="20"/>
                <w:szCs w:val="20"/>
                <w:lang w:eastAsia="es-ES"/>
              </w:rPr>
              <w:t>108%</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1.2.7.18.P.63</w:t>
            </w:r>
          </w:p>
        </w:tc>
        <w:tc>
          <w:tcPr>
            <w:tcW w:w="1171" w:type="pct"/>
            <w:tcBorders>
              <w:top w:val="nil"/>
              <w:left w:val="nil"/>
              <w:bottom w:val="single" w:sz="4" w:space="0" w:color="auto"/>
              <w:right w:val="single" w:sz="4" w:space="0" w:color="auto"/>
            </w:tcBorders>
            <w:shd w:val="clear" w:color="auto" w:fill="auto"/>
            <w:vAlign w:val="center"/>
          </w:tcPr>
          <w:p w:rsidR="00C43519" w:rsidRPr="001A455C" w:rsidRDefault="00C43519" w:rsidP="008C6771">
            <w:pPr>
              <w:spacing w:after="0" w:line="240" w:lineRule="auto"/>
              <w:jc w:val="center"/>
              <w:rPr>
                <w:rFonts w:ascii="Calibri" w:eastAsia="Times New Roman" w:hAnsi="Calibri" w:cs="Calibri"/>
                <w:color w:val="FF0000"/>
                <w:sz w:val="20"/>
                <w:szCs w:val="20"/>
                <w:lang w:eastAsia="es-ES"/>
              </w:rPr>
            </w:pPr>
            <w:r w:rsidRPr="001A455C">
              <w:rPr>
                <w:rFonts w:ascii="Calibri" w:eastAsia="Times New Roman" w:hAnsi="Calibri" w:cs="Calibri"/>
                <w:color w:val="FF0000"/>
                <w:sz w:val="20"/>
                <w:szCs w:val="20"/>
                <w:lang w:eastAsia="es-ES"/>
              </w:rPr>
              <w:t>142%</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lastRenderedPageBreak/>
              <w:t>1.2.9.19.P.373</w:t>
            </w:r>
          </w:p>
        </w:tc>
        <w:tc>
          <w:tcPr>
            <w:tcW w:w="1171" w:type="pct"/>
            <w:tcBorders>
              <w:top w:val="nil"/>
              <w:left w:val="nil"/>
              <w:bottom w:val="single" w:sz="4" w:space="0" w:color="auto"/>
              <w:right w:val="single" w:sz="4" w:space="0" w:color="auto"/>
            </w:tcBorders>
            <w:shd w:val="clear" w:color="auto" w:fill="auto"/>
            <w:vAlign w:val="center"/>
          </w:tcPr>
          <w:p w:rsidR="00C43519" w:rsidRPr="001A455C" w:rsidRDefault="00C43519" w:rsidP="008C6771">
            <w:pPr>
              <w:spacing w:after="0" w:line="240" w:lineRule="auto"/>
              <w:jc w:val="center"/>
              <w:rPr>
                <w:rFonts w:ascii="Calibri" w:eastAsia="Times New Roman" w:hAnsi="Calibri" w:cs="Calibri"/>
                <w:color w:val="FF0000"/>
                <w:sz w:val="20"/>
                <w:szCs w:val="20"/>
                <w:lang w:eastAsia="es-ES"/>
              </w:rPr>
            </w:pPr>
            <w:r w:rsidRPr="001A455C">
              <w:rPr>
                <w:rFonts w:ascii="Calibri" w:eastAsia="Times New Roman" w:hAnsi="Calibri" w:cs="Calibri"/>
                <w:color w:val="FF0000"/>
                <w:sz w:val="20"/>
                <w:szCs w:val="20"/>
                <w:lang w:eastAsia="es-ES"/>
              </w:rPr>
              <w:t>142%</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1.2.6.15.P.53</w:t>
            </w:r>
          </w:p>
        </w:tc>
        <w:tc>
          <w:tcPr>
            <w:tcW w:w="1171" w:type="pct"/>
            <w:tcBorders>
              <w:top w:val="nil"/>
              <w:left w:val="nil"/>
              <w:bottom w:val="single" w:sz="4" w:space="0" w:color="auto"/>
              <w:right w:val="single" w:sz="4" w:space="0" w:color="auto"/>
            </w:tcBorders>
            <w:shd w:val="clear" w:color="auto" w:fill="auto"/>
            <w:vAlign w:val="center"/>
          </w:tcPr>
          <w:p w:rsidR="00C43519" w:rsidRPr="001A455C" w:rsidRDefault="00C43519" w:rsidP="008C6771">
            <w:pPr>
              <w:spacing w:after="0" w:line="240" w:lineRule="auto"/>
              <w:jc w:val="center"/>
              <w:rPr>
                <w:rFonts w:ascii="Calibri" w:eastAsia="Times New Roman" w:hAnsi="Calibri" w:cs="Calibri"/>
                <w:color w:val="FF0000"/>
                <w:sz w:val="20"/>
                <w:szCs w:val="20"/>
                <w:lang w:eastAsia="es-ES"/>
              </w:rPr>
            </w:pPr>
            <w:r w:rsidRPr="001A455C">
              <w:rPr>
                <w:rFonts w:ascii="Calibri" w:eastAsia="Times New Roman" w:hAnsi="Calibri" w:cs="Calibri"/>
                <w:color w:val="FF0000"/>
                <w:sz w:val="20"/>
                <w:szCs w:val="20"/>
                <w:lang w:eastAsia="es-ES"/>
              </w:rPr>
              <w:t>186%</w:t>
            </w:r>
          </w:p>
        </w:tc>
        <w:tc>
          <w:tcPr>
            <w:tcW w:w="1104" w:type="pct"/>
            <w:tcBorders>
              <w:top w:val="nil"/>
              <w:left w:val="nil"/>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4"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r w:rsidR="00C43519" w:rsidRPr="00651514" w:rsidTr="00C43519">
        <w:trPr>
          <w:trHeight w:val="284"/>
        </w:trPr>
        <w:tc>
          <w:tcPr>
            <w:tcW w:w="15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1.2.6.12.P.48</w:t>
            </w:r>
          </w:p>
        </w:tc>
        <w:tc>
          <w:tcPr>
            <w:tcW w:w="1171" w:type="pct"/>
            <w:tcBorders>
              <w:top w:val="nil"/>
              <w:left w:val="nil"/>
              <w:bottom w:val="single" w:sz="8" w:space="0" w:color="auto"/>
              <w:right w:val="single" w:sz="4" w:space="0" w:color="auto"/>
            </w:tcBorders>
            <w:shd w:val="clear" w:color="auto" w:fill="auto"/>
            <w:vAlign w:val="center"/>
          </w:tcPr>
          <w:p w:rsidR="00C43519" w:rsidRPr="001A455C" w:rsidRDefault="00C43519" w:rsidP="008C6771">
            <w:pPr>
              <w:spacing w:after="0" w:line="240" w:lineRule="auto"/>
              <w:jc w:val="center"/>
              <w:rPr>
                <w:rFonts w:ascii="Calibri" w:eastAsia="Times New Roman" w:hAnsi="Calibri" w:cs="Calibri"/>
                <w:color w:val="FF0000"/>
                <w:sz w:val="20"/>
                <w:szCs w:val="20"/>
                <w:lang w:eastAsia="es-ES"/>
              </w:rPr>
            </w:pPr>
            <w:r w:rsidRPr="001A455C">
              <w:rPr>
                <w:rFonts w:ascii="Calibri" w:eastAsia="Times New Roman" w:hAnsi="Calibri" w:cs="Calibri"/>
                <w:color w:val="FF0000"/>
                <w:sz w:val="20"/>
                <w:szCs w:val="20"/>
                <w:lang w:eastAsia="es-ES"/>
              </w:rPr>
              <w:t>392%</w:t>
            </w:r>
          </w:p>
        </w:tc>
        <w:tc>
          <w:tcPr>
            <w:tcW w:w="1104" w:type="pct"/>
            <w:tcBorders>
              <w:top w:val="nil"/>
              <w:left w:val="nil"/>
              <w:bottom w:val="single" w:sz="8" w:space="0" w:color="auto"/>
              <w:right w:val="single" w:sz="4" w:space="0" w:color="auto"/>
            </w:tcBorders>
            <w:shd w:val="clear" w:color="auto" w:fill="auto"/>
            <w:noWrap/>
            <w:vAlign w:val="center"/>
            <w:hideMark/>
          </w:tcPr>
          <w:p w:rsidR="00C43519" w:rsidRPr="00651514" w:rsidRDefault="00C43519" w:rsidP="00F42CD8">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63%</w:t>
            </w:r>
          </w:p>
        </w:tc>
        <w:tc>
          <w:tcPr>
            <w:tcW w:w="1132" w:type="pct"/>
            <w:tcBorders>
              <w:top w:val="nil"/>
              <w:left w:val="nil"/>
              <w:bottom w:val="single" w:sz="8" w:space="0" w:color="auto"/>
              <w:right w:val="single" w:sz="8" w:space="0" w:color="auto"/>
            </w:tcBorders>
            <w:vAlign w:val="center"/>
          </w:tcPr>
          <w:p w:rsidR="00C43519" w:rsidRPr="00651514" w:rsidRDefault="00C43519" w:rsidP="008C6771">
            <w:pPr>
              <w:spacing w:after="0" w:line="240" w:lineRule="auto"/>
              <w:jc w:val="center"/>
              <w:rPr>
                <w:rFonts w:ascii="Calibri" w:eastAsia="Times New Roman" w:hAnsi="Calibri" w:cs="Calibri"/>
                <w:sz w:val="20"/>
                <w:szCs w:val="20"/>
                <w:lang w:eastAsia="es-ES"/>
              </w:rPr>
            </w:pPr>
            <w:r w:rsidRPr="00651514">
              <w:rPr>
                <w:rFonts w:ascii="Calibri" w:eastAsia="Times New Roman" w:hAnsi="Calibri" w:cs="Calibri"/>
                <w:sz w:val="20"/>
                <w:szCs w:val="20"/>
                <w:lang w:eastAsia="es-ES"/>
              </w:rPr>
              <w:t>100%</w:t>
            </w:r>
          </w:p>
        </w:tc>
      </w:tr>
    </w:tbl>
    <w:p w:rsidR="00A46702" w:rsidRPr="00AD22C7" w:rsidRDefault="00A46702" w:rsidP="00A46702">
      <w:pPr>
        <w:pStyle w:val="Epgrafe"/>
        <w:rPr>
          <w:i w:val="0"/>
          <w:color w:val="auto"/>
        </w:rPr>
      </w:pPr>
      <w:r w:rsidRPr="00AD22C7">
        <w:rPr>
          <w:i w:val="0"/>
          <w:color w:val="auto"/>
        </w:rPr>
        <w:t>FUENTE: Archivo Digital Secretaría de Planeación</w:t>
      </w:r>
    </w:p>
    <w:p w:rsidR="00F42CD8" w:rsidRDefault="00F42CD8" w:rsidP="004B0559">
      <w:pPr>
        <w:pStyle w:val="Epgrafe"/>
        <w:rPr>
          <w:b/>
          <w:sz w:val="24"/>
          <w:szCs w:val="24"/>
        </w:rPr>
      </w:pPr>
    </w:p>
    <w:p w:rsidR="00F42CD8" w:rsidRPr="009E30ED" w:rsidRDefault="00F42CD8" w:rsidP="00A640A1">
      <w:pPr>
        <w:tabs>
          <w:tab w:val="left" w:pos="567"/>
        </w:tabs>
        <w:rPr>
          <w:b/>
          <w:sz w:val="24"/>
          <w:szCs w:val="24"/>
        </w:rPr>
      </w:pPr>
    </w:p>
    <w:p w:rsidR="00FA2BA1" w:rsidRDefault="00FA2BA1">
      <w:pPr>
        <w:rPr>
          <w:sz w:val="16"/>
          <w:szCs w:val="16"/>
        </w:rPr>
      </w:pPr>
      <w:r>
        <w:rPr>
          <w:sz w:val="16"/>
          <w:szCs w:val="16"/>
        </w:rPr>
        <w:br w:type="page"/>
      </w:r>
    </w:p>
    <w:p w:rsidR="00A640A1" w:rsidRDefault="00A640A1" w:rsidP="004B0559">
      <w:pPr>
        <w:pStyle w:val="Textoindependiente"/>
        <w:sectPr w:rsidR="00A640A1" w:rsidSect="00214EC2">
          <w:headerReference w:type="default" r:id="rId19"/>
          <w:pgSz w:w="12240" w:h="15840"/>
          <w:pgMar w:top="1702" w:right="1701" w:bottom="1418" w:left="1701" w:header="709" w:footer="709" w:gutter="0"/>
          <w:cols w:space="708"/>
          <w:docGrid w:linePitch="360"/>
        </w:sectPr>
      </w:pPr>
    </w:p>
    <w:p w:rsidR="006448B7" w:rsidRDefault="00345015" w:rsidP="00DA0BA9">
      <w:pPr>
        <w:pStyle w:val="Prrafodelista"/>
        <w:spacing w:after="0" w:line="240" w:lineRule="auto"/>
        <w:ind w:left="-57"/>
        <w:rPr>
          <w:noProof/>
          <w:lang w:eastAsia="es-CO"/>
        </w:rPr>
      </w:pPr>
      <w:r>
        <w:rPr>
          <w:noProof/>
          <w:lang w:eastAsia="es-CO"/>
        </w:rPr>
        <w:lastRenderedPageBreak/>
        <w:drawing>
          <wp:inline distT="0" distB="0" distL="0" distR="0" wp14:anchorId="440E1B29" wp14:editId="6C34D3A7">
            <wp:extent cx="8475133" cy="5173134"/>
            <wp:effectExtent l="0" t="0" r="21590" b="2794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914E7" w:rsidRDefault="004914E7" w:rsidP="00DA0BA9">
      <w:pPr>
        <w:pStyle w:val="Prrafodelista"/>
        <w:spacing w:after="0" w:line="240" w:lineRule="auto"/>
        <w:ind w:left="-57"/>
        <w:rPr>
          <w:noProof/>
          <w:lang w:eastAsia="es-CO"/>
        </w:rPr>
      </w:pPr>
    </w:p>
    <w:p w:rsidR="004914E7" w:rsidRDefault="004914E7" w:rsidP="00DA0BA9">
      <w:pPr>
        <w:pStyle w:val="Prrafodelista"/>
        <w:spacing w:after="0" w:line="240" w:lineRule="auto"/>
        <w:ind w:left="-57"/>
        <w:rPr>
          <w:noProof/>
          <w:lang w:eastAsia="es-CO"/>
        </w:rPr>
      </w:pPr>
    </w:p>
    <w:p w:rsidR="00CE3922" w:rsidRDefault="00CE3922" w:rsidP="0058081D">
      <w:pPr>
        <w:pStyle w:val="Prrafodelista"/>
        <w:numPr>
          <w:ilvl w:val="1"/>
          <w:numId w:val="15"/>
        </w:numPr>
        <w:ind w:left="567" w:hanging="567"/>
        <w:jc w:val="both"/>
        <w:rPr>
          <w:b/>
          <w:sz w:val="24"/>
          <w:szCs w:val="24"/>
        </w:rPr>
        <w:sectPr w:rsidR="00CE3922" w:rsidSect="008C3C92">
          <w:headerReference w:type="default" r:id="rId21"/>
          <w:pgSz w:w="15840" w:h="12240" w:orient="landscape"/>
          <w:pgMar w:top="1701" w:right="1242" w:bottom="1701" w:left="1418" w:header="709" w:footer="709" w:gutter="0"/>
          <w:cols w:space="708"/>
          <w:docGrid w:linePitch="360"/>
        </w:sectPr>
      </w:pPr>
    </w:p>
    <w:p w:rsidR="00D64659" w:rsidRDefault="00D64659" w:rsidP="0058081D">
      <w:pPr>
        <w:pStyle w:val="Prrafodelista"/>
        <w:numPr>
          <w:ilvl w:val="1"/>
          <w:numId w:val="15"/>
        </w:numPr>
        <w:ind w:left="567" w:hanging="567"/>
        <w:jc w:val="both"/>
        <w:rPr>
          <w:b/>
          <w:sz w:val="24"/>
          <w:szCs w:val="24"/>
        </w:rPr>
      </w:pPr>
      <w:r w:rsidRPr="0058081D">
        <w:rPr>
          <w:b/>
          <w:sz w:val="24"/>
          <w:szCs w:val="24"/>
        </w:rPr>
        <w:lastRenderedPageBreak/>
        <w:t>ANALISIS AVANCE EN CUMPLIMIENTO DE METAS DE PRODUCTO (</w:t>
      </w:r>
      <w:r w:rsidR="007F4D18">
        <w:rPr>
          <w:b/>
          <w:sz w:val="24"/>
          <w:szCs w:val="24"/>
        </w:rPr>
        <w:t>CONCILIACIÓN</w:t>
      </w:r>
      <w:r w:rsidRPr="0058081D">
        <w:rPr>
          <w:b/>
          <w:sz w:val="24"/>
          <w:szCs w:val="24"/>
        </w:rPr>
        <w:t xml:space="preserve"> POAI Y BPPID)</w:t>
      </w:r>
    </w:p>
    <w:p w:rsidR="00504CA4" w:rsidRPr="00E542B0" w:rsidRDefault="00265EE7" w:rsidP="00E542B0">
      <w:pPr>
        <w:pStyle w:val="Saludo"/>
        <w:tabs>
          <w:tab w:val="left" w:pos="567"/>
        </w:tabs>
        <w:jc w:val="both"/>
        <w:rPr>
          <w:rFonts w:eastAsia="Times New Roman" w:cs="Arial"/>
          <w:color w:val="000000"/>
          <w:lang w:eastAsia="es-CO"/>
        </w:rPr>
      </w:pPr>
      <w:r w:rsidRPr="00E542B0">
        <w:rPr>
          <w:rFonts w:eastAsia="Times New Roman" w:cs="Arial"/>
          <w:color w:val="000000"/>
          <w:lang w:eastAsia="es-CO"/>
        </w:rPr>
        <w:t>Evaluado el período 2012 a junio 30 de 2014</w:t>
      </w:r>
      <w:r w:rsidR="001146EC" w:rsidRPr="00E542B0">
        <w:rPr>
          <w:rFonts w:eastAsia="Times New Roman" w:cs="Arial"/>
          <w:color w:val="000000"/>
          <w:lang w:eastAsia="es-CO"/>
        </w:rPr>
        <w:t xml:space="preserve">, la Secretaría de </w:t>
      </w:r>
      <w:r w:rsidR="00254AC4" w:rsidRPr="00E542B0">
        <w:rPr>
          <w:rFonts w:eastAsia="Times New Roman" w:cs="Arial"/>
          <w:color w:val="000000"/>
          <w:lang w:eastAsia="es-CO"/>
        </w:rPr>
        <w:t>SALUD</w:t>
      </w:r>
      <w:r w:rsidR="001146EC" w:rsidRPr="00E542B0">
        <w:rPr>
          <w:rFonts w:eastAsia="Times New Roman" w:cs="Arial"/>
          <w:color w:val="000000"/>
          <w:lang w:eastAsia="es-CO"/>
        </w:rPr>
        <w:t xml:space="preserve">, </w:t>
      </w:r>
      <w:r w:rsidR="003F50A3" w:rsidRPr="00E542B0">
        <w:rPr>
          <w:rFonts w:eastAsia="Times New Roman" w:cs="Arial"/>
          <w:color w:val="000000"/>
          <w:lang w:eastAsia="es-CO"/>
        </w:rPr>
        <w:t xml:space="preserve">de 41 metas de producto, </w:t>
      </w:r>
      <w:r w:rsidR="001146EC" w:rsidRPr="00E542B0">
        <w:rPr>
          <w:rFonts w:eastAsia="Times New Roman" w:cs="Arial"/>
          <w:color w:val="000000"/>
          <w:lang w:eastAsia="es-CO"/>
        </w:rPr>
        <w:t xml:space="preserve">registra </w:t>
      </w:r>
      <w:r w:rsidR="00F825CF" w:rsidRPr="00E542B0">
        <w:rPr>
          <w:rFonts w:eastAsia="Times New Roman" w:cs="Arial"/>
          <w:color w:val="000000"/>
          <w:lang w:eastAsia="es-CO"/>
        </w:rPr>
        <w:t>12</w:t>
      </w:r>
      <w:r w:rsidR="001146EC" w:rsidRPr="00E542B0">
        <w:rPr>
          <w:rFonts w:eastAsia="Times New Roman" w:cs="Arial"/>
          <w:color w:val="000000"/>
          <w:lang w:eastAsia="es-CO"/>
        </w:rPr>
        <w:t xml:space="preserve"> por debajo el Nivel adecuado, el 63%, debiéndose </w:t>
      </w:r>
      <w:r w:rsidR="009C7C82" w:rsidRPr="00E542B0">
        <w:rPr>
          <w:rFonts w:eastAsia="Times New Roman" w:cs="Arial"/>
          <w:color w:val="000000"/>
          <w:lang w:eastAsia="es-CO"/>
        </w:rPr>
        <w:t xml:space="preserve">gestionar con celeridad las acciones </w:t>
      </w:r>
      <w:r w:rsidR="001146EC" w:rsidRPr="00E542B0">
        <w:rPr>
          <w:rFonts w:eastAsia="Times New Roman" w:cs="Arial"/>
          <w:color w:val="000000"/>
          <w:lang w:eastAsia="es-CO"/>
        </w:rPr>
        <w:t xml:space="preserve">conducentes a lograr su cumplimiento;  ellas son: MP </w:t>
      </w:r>
      <w:r w:rsidR="00254AC4" w:rsidRPr="00E542B0">
        <w:rPr>
          <w:rFonts w:eastAsia="Times New Roman" w:cs="Arial"/>
          <w:color w:val="000000"/>
          <w:lang w:eastAsia="es-CO"/>
        </w:rPr>
        <w:t>49, 50</w:t>
      </w:r>
      <w:r w:rsidR="00106E47" w:rsidRPr="00E542B0">
        <w:rPr>
          <w:rFonts w:eastAsia="Times New Roman" w:cs="Arial"/>
          <w:color w:val="000000"/>
          <w:lang w:eastAsia="es-CO"/>
        </w:rPr>
        <w:t xml:space="preserve"> y </w:t>
      </w:r>
      <w:r w:rsidR="00254AC4" w:rsidRPr="00E542B0">
        <w:rPr>
          <w:rFonts w:eastAsia="Times New Roman" w:cs="Arial"/>
          <w:color w:val="000000"/>
          <w:lang w:eastAsia="es-CO"/>
        </w:rPr>
        <w:t xml:space="preserve">377 </w:t>
      </w:r>
      <w:r w:rsidR="001146EC" w:rsidRPr="00E542B0">
        <w:rPr>
          <w:rFonts w:eastAsia="Times New Roman" w:cs="Arial"/>
          <w:color w:val="000000"/>
          <w:lang w:eastAsia="es-CO"/>
        </w:rPr>
        <w:t xml:space="preserve">con el </w:t>
      </w:r>
      <w:r w:rsidR="00254AC4" w:rsidRPr="00E542B0">
        <w:rPr>
          <w:rFonts w:eastAsia="Times New Roman" w:cs="Arial"/>
          <w:color w:val="000000"/>
          <w:lang w:eastAsia="es-CO"/>
        </w:rPr>
        <w:t>0</w:t>
      </w:r>
      <w:r w:rsidR="001146EC" w:rsidRPr="00E542B0">
        <w:rPr>
          <w:rFonts w:eastAsia="Times New Roman" w:cs="Arial"/>
          <w:color w:val="000000"/>
          <w:lang w:eastAsia="es-CO"/>
        </w:rPr>
        <w:t xml:space="preserve">%; MP </w:t>
      </w:r>
      <w:r w:rsidR="0006219D" w:rsidRPr="00E542B0">
        <w:rPr>
          <w:rFonts w:eastAsia="Times New Roman" w:cs="Arial"/>
          <w:color w:val="000000"/>
          <w:lang w:eastAsia="es-CO"/>
        </w:rPr>
        <w:t>49</w:t>
      </w:r>
      <w:r w:rsidR="001146EC" w:rsidRPr="00E542B0">
        <w:rPr>
          <w:rFonts w:eastAsia="Times New Roman" w:cs="Arial"/>
          <w:color w:val="000000"/>
          <w:lang w:eastAsia="es-CO"/>
        </w:rPr>
        <w:t xml:space="preserve">, con el </w:t>
      </w:r>
      <w:r w:rsidR="00106E47" w:rsidRPr="00E542B0">
        <w:rPr>
          <w:rFonts w:eastAsia="Times New Roman" w:cs="Arial"/>
          <w:color w:val="000000"/>
          <w:lang w:eastAsia="es-CO"/>
        </w:rPr>
        <w:t>24</w:t>
      </w:r>
      <w:r w:rsidR="001146EC" w:rsidRPr="00E542B0">
        <w:rPr>
          <w:rFonts w:eastAsia="Times New Roman" w:cs="Arial"/>
          <w:color w:val="000000"/>
          <w:lang w:eastAsia="es-CO"/>
        </w:rPr>
        <w:t xml:space="preserve">%; MP </w:t>
      </w:r>
      <w:r w:rsidR="00106E47" w:rsidRPr="00E542B0">
        <w:rPr>
          <w:rFonts w:eastAsia="Times New Roman" w:cs="Arial"/>
          <w:color w:val="000000"/>
          <w:lang w:eastAsia="es-CO"/>
        </w:rPr>
        <w:t xml:space="preserve">55, 48 y 73 </w:t>
      </w:r>
      <w:r w:rsidR="001146EC" w:rsidRPr="00E542B0">
        <w:rPr>
          <w:rFonts w:eastAsia="Times New Roman" w:cs="Arial"/>
          <w:color w:val="000000"/>
          <w:lang w:eastAsia="es-CO"/>
        </w:rPr>
        <w:t xml:space="preserve">con el </w:t>
      </w:r>
      <w:r w:rsidR="00106E47" w:rsidRPr="00E542B0">
        <w:rPr>
          <w:rFonts w:eastAsia="Times New Roman" w:cs="Arial"/>
          <w:color w:val="000000"/>
          <w:lang w:eastAsia="es-CO"/>
        </w:rPr>
        <w:t>33</w:t>
      </w:r>
      <w:r w:rsidR="001146EC" w:rsidRPr="00E542B0">
        <w:rPr>
          <w:rFonts w:eastAsia="Times New Roman" w:cs="Arial"/>
          <w:color w:val="000000"/>
          <w:lang w:eastAsia="es-CO"/>
        </w:rPr>
        <w:t>%</w:t>
      </w:r>
      <w:r w:rsidR="00106E47" w:rsidRPr="00E542B0">
        <w:rPr>
          <w:rFonts w:eastAsia="Times New Roman" w:cs="Arial"/>
          <w:color w:val="000000"/>
          <w:lang w:eastAsia="es-CO"/>
        </w:rPr>
        <w:t xml:space="preserve">; MP </w:t>
      </w:r>
      <w:r w:rsidR="00D26593" w:rsidRPr="00E542B0">
        <w:rPr>
          <w:rFonts w:eastAsia="Times New Roman" w:cs="Arial"/>
          <w:color w:val="000000"/>
          <w:lang w:eastAsia="es-CO"/>
        </w:rPr>
        <w:t xml:space="preserve">369 </w:t>
      </w:r>
      <w:r w:rsidR="00106E47" w:rsidRPr="00E542B0">
        <w:rPr>
          <w:rFonts w:eastAsia="Times New Roman" w:cs="Arial"/>
          <w:color w:val="000000"/>
          <w:lang w:eastAsia="es-CO"/>
        </w:rPr>
        <w:t>con el 3</w:t>
      </w:r>
      <w:r w:rsidR="00D26593" w:rsidRPr="00E542B0">
        <w:rPr>
          <w:rFonts w:eastAsia="Times New Roman" w:cs="Arial"/>
          <w:color w:val="000000"/>
          <w:lang w:eastAsia="es-CO"/>
        </w:rPr>
        <w:t>5</w:t>
      </w:r>
      <w:r w:rsidR="00106E47" w:rsidRPr="00E542B0">
        <w:rPr>
          <w:rFonts w:eastAsia="Times New Roman" w:cs="Arial"/>
          <w:color w:val="000000"/>
          <w:lang w:eastAsia="es-CO"/>
        </w:rPr>
        <w:t>%; MP 51</w:t>
      </w:r>
      <w:r w:rsidR="002E6A1F" w:rsidRPr="00E542B0">
        <w:rPr>
          <w:rFonts w:eastAsia="Times New Roman" w:cs="Arial"/>
          <w:color w:val="000000"/>
          <w:lang w:eastAsia="es-CO"/>
        </w:rPr>
        <w:t xml:space="preserve">, </w:t>
      </w:r>
      <w:r w:rsidR="00106E47" w:rsidRPr="00E542B0">
        <w:rPr>
          <w:rFonts w:eastAsia="Times New Roman" w:cs="Arial"/>
          <w:color w:val="000000"/>
          <w:lang w:eastAsia="es-CO"/>
        </w:rPr>
        <w:t xml:space="preserve">con el </w:t>
      </w:r>
      <w:r w:rsidR="002E6A1F" w:rsidRPr="00E542B0">
        <w:rPr>
          <w:rFonts w:eastAsia="Times New Roman" w:cs="Arial"/>
          <w:color w:val="000000"/>
          <w:lang w:eastAsia="es-CO"/>
        </w:rPr>
        <w:t>50</w:t>
      </w:r>
      <w:r w:rsidR="00106E47" w:rsidRPr="00E542B0">
        <w:rPr>
          <w:rFonts w:eastAsia="Times New Roman" w:cs="Arial"/>
          <w:color w:val="000000"/>
          <w:lang w:eastAsia="es-CO"/>
        </w:rPr>
        <w:t>%; MP</w:t>
      </w:r>
      <w:r w:rsidR="00A24E5F" w:rsidRPr="00E542B0">
        <w:rPr>
          <w:rFonts w:eastAsia="Times New Roman" w:cs="Arial"/>
          <w:color w:val="000000"/>
          <w:lang w:eastAsia="es-CO"/>
        </w:rPr>
        <w:t xml:space="preserve"> 69, con el 55%</w:t>
      </w:r>
      <w:r w:rsidR="00A04485" w:rsidRPr="00E542B0">
        <w:rPr>
          <w:rFonts w:eastAsia="Times New Roman" w:cs="Arial"/>
          <w:color w:val="000000"/>
          <w:lang w:eastAsia="es-CO"/>
        </w:rPr>
        <w:t xml:space="preserve">; </w:t>
      </w:r>
      <w:r w:rsidR="00A24E5F" w:rsidRPr="00E542B0">
        <w:rPr>
          <w:rFonts w:eastAsia="Times New Roman" w:cs="Arial"/>
          <w:color w:val="000000"/>
          <w:lang w:eastAsia="es-CO"/>
        </w:rPr>
        <w:t>la MP 66, con el 58%</w:t>
      </w:r>
      <w:r w:rsidR="00A04485" w:rsidRPr="00E542B0">
        <w:rPr>
          <w:rFonts w:eastAsia="Times New Roman" w:cs="Arial"/>
          <w:color w:val="000000"/>
          <w:lang w:eastAsia="es-CO"/>
        </w:rPr>
        <w:t xml:space="preserve"> y la</w:t>
      </w:r>
      <w:r w:rsidR="00F825CF" w:rsidRPr="00E542B0">
        <w:rPr>
          <w:rFonts w:eastAsia="Times New Roman" w:cs="Arial"/>
          <w:color w:val="000000"/>
          <w:lang w:eastAsia="es-CO"/>
        </w:rPr>
        <w:t xml:space="preserve"> MP 375, con el 60%</w:t>
      </w:r>
      <w:r w:rsidR="00A24E5F" w:rsidRPr="00E542B0">
        <w:rPr>
          <w:rFonts w:eastAsia="Times New Roman" w:cs="Arial"/>
          <w:color w:val="000000"/>
          <w:lang w:eastAsia="es-CO"/>
        </w:rPr>
        <w:t xml:space="preserve">. </w:t>
      </w:r>
      <w:r w:rsidR="001146EC" w:rsidRPr="00E542B0">
        <w:rPr>
          <w:rFonts w:eastAsia="Times New Roman" w:cs="Arial"/>
          <w:color w:val="000000"/>
          <w:lang w:eastAsia="es-CO"/>
        </w:rPr>
        <w:t xml:space="preserve">De igual manera se registran </w:t>
      </w:r>
      <w:r w:rsidR="0041720E" w:rsidRPr="00E542B0">
        <w:rPr>
          <w:rFonts w:eastAsia="Times New Roman" w:cs="Arial"/>
          <w:color w:val="000000"/>
          <w:lang w:eastAsia="es-CO"/>
        </w:rPr>
        <w:t>7</w:t>
      </w:r>
      <w:r w:rsidR="001146EC" w:rsidRPr="00E542B0">
        <w:rPr>
          <w:rFonts w:eastAsia="Times New Roman" w:cs="Arial"/>
          <w:color w:val="000000"/>
          <w:lang w:eastAsia="es-CO"/>
        </w:rPr>
        <w:t xml:space="preserve"> metas que superan el 100%, programado para los 4 años de gobierno, las cuales se ubican entre los rangos 1</w:t>
      </w:r>
      <w:r w:rsidR="0041720E" w:rsidRPr="00E542B0">
        <w:rPr>
          <w:rFonts w:eastAsia="Times New Roman" w:cs="Arial"/>
          <w:color w:val="000000"/>
          <w:lang w:eastAsia="es-CO"/>
        </w:rPr>
        <w:t>02</w:t>
      </w:r>
      <w:r w:rsidR="001146EC" w:rsidRPr="00E542B0">
        <w:rPr>
          <w:rFonts w:eastAsia="Times New Roman" w:cs="Arial"/>
          <w:color w:val="000000"/>
          <w:lang w:eastAsia="es-CO"/>
        </w:rPr>
        <w:t xml:space="preserve">% y </w:t>
      </w:r>
      <w:r w:rsidR="0041720E" w:rsidRPr="00E542B0">
        <w:rPr>
          <w:rFonts w:eastAsia="Times New Roman" w:cs="Arial"/>
          <w:color w:val="000000"/>
          <w:lang w:eastAsia="es-CO"/>
        </w:rPr>
        <w:t>392</w:t>
      </w:r>
      <w:r w:rsidR="001146EC" w:rsidRPr="00E542B0">
        <w:rPr>
          <w:rFonts w:eastAsia="Times New Roman" w:cs="Arial"/>
          <w:color w:val="000000"/>
          <w:lang w:eastAsia="es-CO"/>
        </w:rPr>
        <w:t xml:space="preserve">%. </w:t>
      </w:r>
    </w:p>
    <w:p w:rsidR="00903F2A" w:rsidRPr="00E542B0" w:rsidRDefault="00903F2A" w:rsidP="00E542B0">
      <w:pPr>
        <w:pStyle w:val="Saludo"/>
        <w:tabs>
          <w:tab w:val="left" w:pos="567"/>
        </w:tabs>
        <w:jc w:val="both"/>
        <w:rPr>
          <w:rFonts w:eastAsia="Times New Roman" w:cs="Arial"/>
          <w:color w:val="000000"/>
          <w:lang w:eastAsia="es-CO"/>
        </w:rPr>
      </w:pPr>
      <w:r w:rsidRPr="00E542B0">
        <w:rPr>
          <w:rFonts w:eastAsia="Times New Roman" w:cs="Arial"/>
          <w:color w:val="000000"/>
          <w:lang w:eastAsia="es-CO"/>
        </w:rPr>
        <w:t xml:space="preserve">Evaluado el papel de Trabajo FORMATO F1, a través del cual la SECRETARIA DE SALUD, rindió la información con corte a Junio 30 de 2014, se detectó en el seguimiento realizado, inconsistencias comunes, así: </w:t>
      </w:r>
    </w:p>
    <w:p w:rsidR="002641D5" w:rsidRPr="00796BD8" w:rsidRDefault="002641D5" w:rsidP="002641D5">
      <w:pPr>
        <w:pStyle w:val="Saludo"/>
        <w:numPr>
          <w:ilvl w:val="0"/>
          <w:numId w:val="27"/>
        </w:numPr>
        <w:tabs>
          <w:tab w:val="left" w:pos="567"/>
        </w:tabs>
        <w:ind w:left="567" w:hanging="567"/>
        <w:jc w:val="both"/>
        <w:rPr>
          <w:rFonts w:cs="Arial"/>
        </w:rPr>
      </w:pPr>
      <w:r w:rsidRPr="00796BD8">
        <w:rPr>
          <w:rFonts w:eastAsia="Times New Roman" w:cs="Arial"/>
          <w:color w:val="000000"/>
          <w:lang w:eastAsia="es-CO"/>
        </w:rPr>
        <w:t xml:space="preserve">No se registran solicitudes de Bancos y sin embargo se reporta avance en el cumplimiento de </w:t>
      </w:r>
      <w:r>
        <w:rPr>
          <w:rFonts w:eastAsia="Times New Roman" w:cs="Arial"/>
          <w:color w:val="000000"/>
          <w:lang w:eastAsia="es-CO"/>
        </w:rPr>
        <w:t xml:space="preserve">muchas de las </w:t>
      </w:r>
      <w:r w:rsidRPr="00796BD8">
        <w:rPr>
          <w:rFonts w:eastAsia="Times New Roman" w:cs="Arial"/>
          <w:color w:val="000000"/>
          <w:lang w:eastAsia="es-CO"/>
        </w:rPr>
        <w:t>metas. Esta inconsistencia fue requerida por el DNP, no dándose respuesta por parte de la Secretaría para la vigencia 2013, por considerar muy difícil su distribución. Es importante que sepan que para esta vigencia lo tienen que hacer, por cuanto el no hacerlo se convierte en una reincidencia que afecta la evaluación del Departamento.</w:t>
      </w:r>
      <w:r>
        <w:rPr>
          <w:rFonts w:eastAsia="Times New Roman" w:cs="Arial"/>
          <w:color w:val="000000"/>
          <w:lang w:eastAsia="es-CO"/>
        </w:rPr>
        <w:t xml:space="preserve"> </w:t>
      </w:r>
      <w:r>
        <w:rPr>
          <w:rFonts w:cs="Arial"/>
        </w:rPr>
        <w:t>Al respecto se debe ju</w:t>
      </w:r>
      <w:r w:rsidRPr="00796BD8">
        <w:rPr>
          <w:rFonts w:cs="Arial"/>
        </w:rPr>
        <w:t>stificar con qué recursos se cumplieron estas metas, especificando cuantos se aplicaron a cada una de ellas.</w:t>
      </w:r>
    </w:p>
    <w:p w:rsidR="007D08C5" w:rsidRPr="0052669A" w:rsidRDefault="007D08C5" w:rsidP="00C2476D">
      <w:pPr>
        <w:pStyle w:val="Textoindependiente"/>
        <w:numPr>
          <w:ilvl w:val="0"/>
          <w:numId w:val="27"/>
        </w:numPr>
        <w:ind w:left="567" w:hanging="567"/>
        <w:jc w:val="both"/>
      </w:pPr>
      <w:r w:rsidRPr="0052669A">
        <w:t>Se expidi</w:t>
      </w:r>
      <w:r w:rsidR="00BA5164">
        <w:t xml:space="preserve">eron </w:t>
      </w:r>
      <w:r w:rsidRPr="0052669A">
        <w:t xml:space="preserve">Banco y sin embargo no se registra avance en el cumplimiento de </w:t>
      </w:r>
      <w:r w:rsidR="00BA5164">
        <w:t xml:space="preserve">las </w:t>
      </w:r>
      <w:r w:rsidRPr="0052669A">
        <w:t>meta</w:t>
      </w:r>
      <w:r w:rsidR="00BA5164">
        <w:t>s con cargo a las cuales fueron expedidos</w:t>
      </w:r>
      <w:r w:rsidRPr="0052669A">
        <w:t xml:space="preserve">, </w:t>
      </w:r>
      <w:r w:rsidR="00BA5164">
        <w:t>informándose para los proyectos que las materializan</w:t>
      </w:r>
      <w:r w:rsidR="00DA2F93">
        <w:t>,</w:t>
      </w:r>
      <w:r w:rsidR="00BA5164">
        <w:t xml:space="preserve"> apropiaciones presupuestales ejecutadas.</w:t>
      </w:r>
      <w:r w:rsidR="00642905">
        <w:t xml:space="preserve"> Para estos casos se tienen que identificar si se trata de productos que no han sido recibidos a satisfacción, caso para el cual se tiene que hacer la aclaración.</w:t>
      </w:r>
    </w:p>
    <w:p w:rsidR="002641D5" w:rsidRDefault="00BA5164" w:rsidP="002641D5">
      <w:pPr>
        <w:pStyle w:val="Prrafodelista"/>
        <w:numPr>
          <w:ilvl w:val="0"/>
          <w:numId w:val="26"/>
        </w:numPr>
        <w:tabs>
          <w:tab w:val="left" w:pos="142"/>
        </w:tabs>
        <w:ind w:left="567" w:hanging="567"/>
        <w:jc w:val="both"/>
        <w:rPr>
          <w:rFonts w:eastAsia="Times New Roman" w:cs="Times New Roman"/>
          <w:color w:val="000000"/>
          <w:lang w:eastAsia="es-CO"/>
        </w:rPr>
      </w:pPr>
      <w:r>
        <w:t xml:space="preserve">Falta de calidad en la información rendida, existiendo ejemplos como, una </w:t>
      </w:r>
      <w:r w:rsidR="0082038C" w:rsidRPr="0052669A">
        <w:t>Meta de Producto</w:t>
      </w:r>
      <w:r>
        <w:t xml:space="preserve">, donde el indicador son </w:t>
      </w:r>
      <w:r w:rsidR="0082038C" w:rsidRPr="0052669A">
        <w:t>doce municipios</w:t>
      </w:r>
      <w:r>
        <w:t xml:space="preserve"> apoyados</w:t>
      </w:r>
      <w:r w:rsidR="0082038C" w:rsidRPr="0052669A">
        <w:t xml:space="preserve">, </w:t>
      </w:r>
      <w:r>
        <w:t>y se informan 71</w:t>
      </w:r>
      <w:r w:rsidR="0082038C" w:rsidRPr="0052669A">
        <w:t>.</w:t>
      </w:r>
      <w:r w:rsidR="00565FAB">
        <w:t xml:space="preserve"> Como se puede observar,</w:t>
      </w:r>
      <w:r w:rsidR="002641D5">
        <w:t xml:space="preserve"> son inconsistencias </w:t>
      </w:r>
      <w:r w:rsidR="00565FAB">
        <w:t>que afecta</w:t>
      </w:r>
      <w:r w:rsidR="00DA2F93">
        <w:t>n</w:t>
      </w:r>
      <w:r w:rsidR="00565FAB">
        <w:t xml:space="preserve"> la gestión de la Secretaría.</w:t>
      </w:r>
      <w:r w:rsidR="002641D5">
        <w:t xml:space="preserve"> </w:t>
      </w:r>
      <w:r w:rsidR="002641D5">
        <w:rPr>
          <w:rFonts w:eastAsia="Times New Roman" w:cs="Times New Roman"/>
          <w:color w:val="000000"/>
          <w:lang w:eastAsia="es-CO"/>
        </w:rPr>
        <w:t>Se debe revisar que la información sea coherente, tanto en cuanto a la Gestión de avance</w:t>
      </w:r>
      <w:r w:rsidR="007F7831">
        <w:rPr>
          <w:rFonts w:eastAsia="Times New Roman" w:cs="Times New Roman"/>
          <w:color w:val="000000"/>
          <w:lang w:eastAsia="es-CO"/>
        </w:rPr>
        <w:t>,</w:t>
      </w:r>
      <w:r w:rsidR="002641D5">
        <w:rPr>
          <w:rFonts w:eastAsia="Times New Roman" w:cs="Times New Roman"/>
          <w:color w:val="000000"/>
          <w:lang w:eastAsia="es-CO"/>
        </w:rPr>
        <w:t xml:space="preserve"> como en la Gestión de Costo. </w:t>
      </w:r>
    </w:p>
    <w:p w:rsidR="00903F2A" w:rsidRDefault="00903F2A" w:rsidP="00903F2A">
      <w:pPr>
        <w:pStyle w:val="Prrafodelista"/>
        <w:tabs>
          <w:tab w:val="left" w:pos="142"/>
        </w:tabs>
        <w:ind w:left="567"/>
        <w:jc w:val="both"/>
        <w:rPr>
          <w:rFonts w:eastAsia="Times New Roman" w:cs="Times New Roman"/>
          <w:color w:val="000000"/>
          <w:lang w:eastAsia="es-CO"/>
        </w:rPr>
      </w:pPr>
    </w:p>
    <w:p w:rsidR="00903F2A" w:rsidRPr="00903F2A" w:rsidRDefault="00DA2F93" w:rsidP="002641D5">
      <w:pPr>
        <w:pStyle w:val="Prrafodelista"/>
        <w:numPr>
          <w:ilvl w:val="0"/>
          <w:numId w:val="26"/>
        </w:numPr>
        <w:tabs>
          <w:tab w:val="left" w:pos="142"/>
        </w:tabs>
        <w:ind w:left="567" w:hanging="567"/>
        <w:jc w:val="both"/>
      </w:pPr>
      <w:r>
        <w:t xml:space="preserve">Se registran solicitudes de Bancos, con cargo a Proyectos, cuyas Metas no corresponden, generando desgastes como ajustes permanentes, que entraban el proceso y que generan lentitud, en el manejo del BPPID. </w:t>
      </w:r>
    </w:p>
    <w:p w:rsidR="00903F2A" w:rsidRPr="00B55950" w:rsidRDefault="00903F2A" w:rsidP="00C2476D">
      <w:pPr>
        <w:pStyle w:val="Textoindependiente"/>
        <w:ind w:left="567" w:hanging="567"/>
        <w:rPr>
          <w:rFonts w:ascii="Arial" w:hAnsi="Arial" w:cs="Arial"/>
          <w:b/>
          <w:sz w:val="18"/>
          <w:szCs w:val="18"/>
        </w:rPr>
        <w:sectPr w:rsidR="00903F2A" w:rsidRPr="00B55950" w:rsidSect="00554F94">
          <w:pgSz w:w="12240" w:h="15840"/>
          <w:pgMar w:top="1418" w:right="1701" w:bottom="1242" w:left="1701" w:header="709" w:footer="709" w:gutter="0"/>
          <w:cols w:space="708"/>
          <w:docGrid w:linePitch="360"/>
        </w:sectPr>
      </w:pPr>
    </w:p>
    <w:p w:rsidR="00511B14" w:rsidRDefault="00D06F39" w:rsidP="0058081D">
      <w:pPr>
        <w:pStyle w:val="Prrafodelista"/>
        <w:numPr>
          <w:ilvl w:val="0"/>
          <w:numId w:val="15"/>
        </w:numPr>
        <w:spacing w:after="0" w:line="240" w:lineRule="auto"/>
        <w:ind w:left="567" w:hanging="567"/>
        <w:rPr>
          <w:b/>
          <w:sz w:val="24"/>
          <w:szCs w:val="24"/>
        </w:rPr>
      </w:pPr>
      <w:r w:rsidRPr="00D06F39">
        <w:rPr>
          <w:b/>
          <w:sz w:val="24"/>
          <w:szCs w:val="24"/>
        </w:rPr>
        <w:lastRenderedPageBreak/>
        <w:t>INDEPORTES</w:t>
      </w:r>
    </w:p>
    <w:p w:rsidR="00D06F39" w:rsidRPr="00D06F39" w:rsidRDefault="00D06F39" w:rsidP="00D06F39">
      <w:pPr>
        <w:pStyle w:val="Prrafodelista"/>
        <w:spacing w:after="0" w:line="240" w:lineRule="auto"/>
        <w:ind w:left="567"/>
        <w:rPr>
          <w:b/>
          <w:sz w:val="24"/>
          <w:szCs w:val="24"/>
        </w:rPr>
      </w:pPr>
    </w:p>
    <w:p w:rsidR="00D06F39" w:rsidRPr="00052BB8" w:rsidRDefault="00D06F39" w:rsidP="00052BB8">
      <w:pPr>
        <w:pStyle w:val="Prrafodelista"/>
        <w:numPr>
          <w:ilvl w:val="1"/>
          <w:numId w:val="16"/>
        </w:numPr>
        <w:spacing w:after="0" w:line="240" w:lineRule="auto"/>
        <w:ind w:left="567" w:hanging="567"/>
        <w:rPr>
          <w:b/>
          <w:sz w:val="24"/>
          <w:szCs w:val="24"/>
        </w:rPr>
      </w:pPr>
      <w:r w:rsidRPr="00052BB8">
        <w:rPr>
          <w:b/>
          <w:sz w:val="24"/>
          <w:szCs w:val="24"/>
        </w:rPr>
        <w:t>CORTE A DICIEMBRE 31 DE 2013</w:t>
      </w:r>
    </w:p>
    <w:tbl>
      <w:tblPr>
        <w:tblW w:w="5000" w:type="pct"/>
        <w:tblLayout w:type="fixed"/>
        <w:tblCellMar>
          <w:left w:w="70" w:type="dxa"/>
          <w:right w:w="70" w:type="dxa"/>
        </w:tblCellMar>
        <w:tblLook w:val="04A0" w:firstRow="1" w:lastRow="0" w:firstColumn="1" w:lastColumn="0" w:noHBand="0" w:noVBand="1"/>
      </w:tblPr>
      <w:tblGrid>
        <w:gridCol w:w="2474"/>
        <w:gridCol w:w="2261"/>
        <w:gridCol w:w="2122"/>
        <w:gridCol w:w="2121"/>
      </w:tblGrid>
      <w:tr w:rsidR="008D5A91" w:rsidRPr="00DB2536" w:rsidTr="00834019">
        <w:trPr>
          <w:trHeight w:val="284"/>
        </w:trPr>
        <w:tc>
          <w:tcPr>
            <w:tcW w:w="1378" w:type="pct"/>
            <w:tcBorders>
              <w:top w:val="nil"/>
              <w:left w:val="nil"/>
              <w:bottom w:val="single" w:sz="4" w:space="0" w:color="auto"/>
              <w:right w:val="nil"/>
            </w:tcBorders>
            <w:shd w:val="clear" w:color="auto" w:fill="auto"/>
            <w:noWrap/>
            <w:vAlign w:val="bottom"/>
            <w:hideMark/>
          </w:tcPr>
          <w:p w:rsidR="009C33AB" w:rsidRPr="00DB2536" w:rsidRDefault="009C33AB" w:rsidP="00DB2536">
            <w:pPr>
              <w:spacing w:after="0" w:line="240" w:lineRule="auto"/>
              <w:rPr>
                <w:rFonts w:ascii="Calibri" w:eastAsia="Times New Roman" w:hAnsi="Calibri" w:cs="Times New Roman"/>
                <w:color w:val="000000"/>
                <w:lang w:eastAsia="es-CO"/>
              </w:rPr>
            </w:pPr>
          </w:p>
        </w:tc>
        <w:tc>
          <w:tcPr>
            <w:tcW w:w="1259" w:type="pct"/>
            <w:tcBorders>
              <w:top w:val="nil"/>
              <w:left w:val="nil"/>
              <w:bottom w:val="nil"/>
              <w:right w:val="nil"/>
            </w:tcBorders>
            <w:shd w:val="clear" w:color="auto" w:fill="auto"/>
            <w:noWrap/>
            <w:vAlign w:val="bottom"/>
            <w:hideMark/>
          </w:tcPr>
          <w:p w:rsidR="009C33AB" w:rsidRPr="00DB2536" w:rsidRDefault="009C33AB" w:rsidP="00DB2536">
            <w:pPr>
              <w:spacing w:after="0" w:line="240" w:lineRule="auto"/>
              <w:rPr>
                <w:rFonts w:ascii="Calibri" w:eastAsia="Times New Roman" w:hAnsi="Calibri" w:cs="Times New Roman"/>
                <w:color w:val="000000"/>
                <w:lang w:eastAsia="es-CO"/>
              </w:rPr>
            </w:pPr>
          </w:p>
        </w:tc>
        <w:tc>
          <w:tcPr>
            <w:tcW w:w="1182" w:type="pct"/>
            <w:tcBorders>
              <w:top w:val="nil"/>
              <w:left w:val="nil"/>
              <w:bottom w:val="nil"/>
              <w:right w:val="nil"/>
            </w:tcBorders>
            <w:shd w:val="clear" w:color="auto" w:fill="auto"/>
            <w:noWrap/>
            <w:vAlign w:val="bottom"/>
            <w:hideMark/>
          </w:tcPr>
          <w:p w:rsidR="009C33AB" w:rsidRPr="00DB2536" w:rsidRDefault="009C33AB" w:rsidP="00DB2536">
            <w:pPr>
              <w:spacing w:after="0" w:line="240" w:lineRule="auto"/>
              <w:rPr>
                <w:rFonts w:ascii="Calibri" w:eastAsia="Times New Roman" w:hAnsi="Calibri" w:cs="Times New Roman"/>
                <w:color w:val="000000"/>
                <w:lang w:eastAsia="es-CO"/>
              </w:rPr>
            </w:pPr>
          </w:p>
        </w:tc>
        <w:tc>
          <w:tcPr>
            <w:tcW w:w="1181" w:type="pct"/>
            <w:tcBorders>
              <w:top w:val="nil"/>
              <w:left w:val="nil"/>
              <w:bottom w:val="nil"/>
              <w:right w:val="nil"/>
            </w:tcBorders>
            <w:shd w:val="clear" w:color="auto" w:fill="auto"/>
            <w:noWrap/>
            <w:vAlign w:val="bottom"/>
            <w:hideMark/>
          </w:tcPr>
          <w:p w:rsidR="009C33AB" w:rsidRPr="00DB2536" w:rsidRDefault="009C33AB" w:rsidP="00DB2536">
            <w:pPr>
              <w:spacing w:after="0" w:line="240" w:lineRule="auto"/>
              <w:rPr>
                <w:rFonts w:ascii="Calibri" w:eastAsia="Times New Roman" w:hAnsi="Calibri" w:cs="Times New Roman"/>
                <w:color w:val="000000"/>
                <w:lang w:eastAsia="es-CO"/>
              </w:rPr>
            </w:pPr>
          </w:p>
        </w:tc>
      </w:tr>
      <w:tr w:rsidR="008D5A91" w:rsidRPr="00DB2536" w:rsidTr="00834019">
        <w:trPr>
          <w:trHeight w:val="284"/>
        </w:trPr>
        <w:tc>
          <w:tcPr>
            <w:tcW w:w="1378"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9C33AB" w:rsidRPr="003919EA" w:rsidRDefault="009C33AB" w:rsidP="007A69E3">
            <w:pPr>
              <w:spacing w:after="0" w:line="240" w:lineRule="auto"/>
              <w:jc w:val="center"/>
              <w:rPr>
                <w:rFonts w:ascii="Calibri" w:eastAsia="Times New Roman" w:hAnsi="Calibri" w:cs="Times New Roman"/>
                <w:b/>
                <w:bCs/>
                <w:color w:val="000000"/>
                <w:sz w:val="20"/>
                <w:szCs w:val="20"/>
                <w:lang w:eastAsia="es-CO"/>
              </w:rPr>
            </w:pPr>
            <w:r w:rsidRPr="003919EA">
              <w:rPr>
                <w:rFonts w:ascii="Calibri" w:eastAsia="Times New Roman" w:hAnsi="Calibri" w:cs="Times New Roman"/>
                <w:b/>
                <w:bCs/>
                <w:color w:val="000000"/>
                <w:sz w:val="20"/>
                <w:szCs w:val="20"/>
                <w:lang w:eastAsia="es-CO"/>
              </w:rPr>
              <w:t xml:space="preserve">METAS DE </w:t>
            </w:r>
            <w:r w:rsidRPr="003919EA">
              <w:rPr>
                <w:rFonts w:ascii="Calibri" w:eastAsia="Times New Roman" w:hAnsi="Calibri" w:cs="Times New Roman"/>
                <w:b/>
                <w:bCs/>
                <w:color w:val="000000"/>
                <w:sz w:val="20"/>
                <w:szCs w:val="20"/>
                <w:lang w:eastAsia="es-CO"/>
              </w:rPr>
              <w:br/>
              <w:t>PRODUCTO</w:t>
            </w:r>
          </w:p>
        </w:tc>
        <w:tc>
          <w:tcPr>
            <w:tcW w:w="1259" w:type="pct"/>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9C33AB" w:rsidRDefault="007F4D18" w:rsidP="00C31BE4">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9C33AB">
              <w:rPr>
                <w:rFonts w:eastAsia="Times New Roman" w:cs="Times New Roman"/>
                <w:b/>
                <w:bCs/>
                <w:color w:val="000000"/>
                <w:sz w:val="20"/>
                <w:szCs w:val="20"/>
                <w:lang w:eastAsia="es-CO"/>
              </w:rPr>
              <w:t xml:space="preserve"> DEL TIEMPO PROMEDIO EJECUCIÓN 2012-2013</w:t>
            </w:r>
          </w:p>
          <w:p w:rsidR="009C33AB" w:rsidRPr="008944C7" w:rsidRDefault="009C33AB" w:rsidP="00C31BE4">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 xml:space="preserve">(PLANES DE </w:t>
            </w:r>
            <w:r w:rsidR="009C7C82">
              <w:rPr>
                <w:rFonts w:eastAsia="Times New Roman" w:cs="Times New Roman"/>
                <w:b/>
                <w:bCs/>
                <w:color w:val="000000"/>
                <w:sz w:val="20"/>
                <w:szCs w:val="20"/>
                <w:lang w:eastAsia="es-CO"/>
              </w:rPr>
              <w:t>ACCIÓN</w:t>
            </w:r>
            <w:r>
              <w:rPr>
                <w:rFonts w:eastAsia="Times New Roman" w:cs="Times New Roman"/>
                <w:b/>
                <w:bCs/>
                <w:color w:val="000000"/>
                <w:sz w:val="20"/>
                <w:szCs w:val="20"/>
                <w:lang w:eastAsia="es-CO"/>
              </w:rPr>
              <w:t>)</w:t>
            </w:r>
          </w:p>
        </w:tc>
        <w:tc>
          <w:tcPr>
            <w:tcW w:w="1182" w:type="pct"/>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9C33AB" w:rsidRDefault="009C7C82" w:rsidP="00C31BE4">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9C33AB">
              <w:rPr>
                <w:rFonts w:eastAsia="Times New Roman" w:cs="Times New Roman"/>
                <w:b/>
                <w:bCs/>
                <w:color w:val="000000"/>
                <w:sz w:val="20"/>
                <w:szCs w:val="20"/>
                <w:lang w:eastAsia="es-CO"/>
              </w:rPr>
              <w:t xml:space="preserve"> DE ALCANCE PLAN INDICATIVO</w:t>
            </w:r>
          </w:p>
          <w:p w:rsidR="009C33AB" w:rsidRPr="001A6007" w:rsidRDefault="009C33AB" w:rsidP="0019261D">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A 12-31-13</w:t>
            </w:r>
          </w:p>
        </w:tc>
        <w:tc>
          <w:tcPr>
            <w:tcW w:w="1181" w:type="pct"/>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9C33AB" w:rsidRDefault="009C7C82" w:rsidP="009C33AB">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PROGRAMACIÓN</w:t>
            </w:r>
            <w:r w:rsidR="009C33AB">
              <w:rPr>
                <w:rFonts w:eastAsia="Times New Roman" w:cs="Times New Roman"/>
                <w:b/>
                <w:bCs/>
                <w:color w:val="000000"/>
                <w:sz w:val="20"/>
                <w:szCs w:val="20"/>
                <w:lang w:eastAsia="es-CO"/>
              </w:rPr>
              <w:t xml:space="preserve"> PLAN DE DESARROLLO</w:t>
            </w:r>
          </w:p>
          <w:p w:rsidR="009C33AB" w:rsidRPr="001A6007" w:rsidRDefault="009C33AB" w:rsidP="009C33AB">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2012-2015</w:t>
            </w:r>
          </w:p>
        </w:tc>
      </w:tr>
      <w:tr w:rsidR="008D5A91" w:rsidRPr="00DB2536" w:rsidTr="00834019">
        <w:trPr>
          <w:trHeight w:val="284"/>
        </w:trPr>
        <w:tc>
          <w:tcPr>
            <w:tcW w:w="13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3AB" w:rsidRPr="00DB2536" w:rsidRDefault="009C33AB" w:rsidP="00DB2536">
            <w:pPr>
              <w:spacing w:after="0" w:line="240" w:lineRule="auto"/>
              <w:jc w:val="center"/>
              <w:rPr>
                <w:rFonts w:ascii="Calibri" w:eastAsia="Times New Roman" w:hAnsi="Calibri" w:cs="Times New Roman"/>
                <w:color w:val="000000"/>
                <w:sz w:val="20"/>
                <w:szCs w:val="20"/>
                <w:lang w:eastAsia="es-CO"/>
              </w:rPr>
            </w:pPr>
            <w:r w:rsidRPr="00DB2536">
              <w:rPr>
                <w:rFonts w:ascii="Calibri" w:eastAsia="Times New Roman" w:hAnsi="Calibri" w:cs="Times New Roman"/>
                <w:color w:val="000000"/>
                <w:sz w:val="20"/>
                <w:szCs w:val="20"/>
                <w:lang w:eastAsia="es-CO"/>
              </w:rPr>
              <w:t>1.4.43.37.P.95</w:t>
            </w:r>
          </w:p>
        </w:tc>
        <w:tc>
          <w:tcPr>
            <w:tcW w:w="1259" w:type="pct"/>
            <w:tcBorders>
              <w:top w:val="nil"/>
              <w:left w:val="nil"/>
              <w:bottom w:val="single" w:sz="4" w:space="0" w:color="auto"/>
              <w:right w:val="single" w:sz="4" w:space="0" w:color="auto"/>
            </w:tcBorders>
            <w:shd w:val="clear" w:color="auto" w:fill="auto"/>
            <w:noWrap/>
            <w:vAlign w:val="center"/>
            <w:hideMark/>
          </w:tcPr>
          <w:p w:rsidR="009C33AB" w:rsidRPr="00DB2536" w:rsidRDefault="009C33AB" w:rsidP="00DB2536">
            <w:pPr>
              <w:spacing w:after="0" w:line="240" w:lineRule="auto"/>
              <w:jc w:val="center"/>
              <w:rPr>
                <w:rFonts w:ascii="Calibri" w:eastAsia="Times New Roman" w:hAnsi="Calibri" w:cs="Times New Roman"/>
                <w:color w:val="000000"/>
                <w:sz w:val="20"/>
                <w:szCs w:val="20"/>
                <w:lang w:eastAsia="es-CO"/>
              </w:rPr>
            </w:pPr>
            <w:r w:rsidRPr="00DB2536">
              <w:rPr>
                <w:rFonts w:ascii="Calibri" w:eastAsia="Times New Roman" w:hAnsi="Calibri" w:cs="Times New Roman"/>
                <w:color w:val="000000"/>
                <w:sz w:val="20"/>
                <w:szCs w:val="20"/>
                <w:lang w:eastAsia="es-CO"/>
              </w:rPr>
              <w:t>25%</w:t>
            </w:r>
          </w:p>
        </w:tc>
        <w:tc>
          <w:tcPr>
            <w:tcW w:w="1182" w:type="pct"/>
            <w:tcBorders>
              <w:top w:val="nil"/>
              <w:left w:val="nil"/>
              <w:bottom w:val="single" w:sz="4" w:space="0" w:color="auto"/>
              <w:right w:val="single" w:sz="4" w:space="0" w:color="auto"/>
            </w:tcBorders>
            <w:shd w:val="clear" w:color="auto" w:fill="auto"/>
            <w:noWrap/>
            <w:vAlign w:val="center"/>
            <w:hideMark/>
          </w:tcPr>
          <w:p w:rsidR="009C33AB" w:rsidRPr="00DB2536" w:rsidRDefault="009C33AB" w:rsidP="00DB2536">
            <w:pPr>
              <w:spacing w:after="0" w:line="240" w:lineRule="auto"/>
              <w:jc w:val="center"/>
              <w:rPr>
                <w:rFonts w:ascii="Calibri" w:eastAsia="Times New Roman" w:hAnsi="Calibri" w:cs="Times New Roman"/>
                <w:sz w:val="20"/>
                <w:szCs w:val="20"/>
                <w:lang w:eastAsia="es-CO"/>
              </w:rPr>
            </w:pPr>
            <w:r w:rsidRPr="00DB2536">
              <w:rPr>
                <w:rFonts w:ascii="Calibri" w:eastAsia="Times New Roman" w:hAnsi="Calibri" w:cs="Times New Roman"/>
                <w:sz w:val="20"/>
                <w:szCs w:val="20"/>
                <w:lang w:eastAsia="es-CO"/>
              </w:rPr>
              <w:t>50%</w:t>
            </w:r>
          </w:p>
        </w:tc>
        <w:tc>
          <w:tcPr>
            <w:tcW w:w="1181" w:type="pct"/>
            <w:tcBorders>
              <w:top w:val="nil"/>
              <w:left w:val="nil"/>
              <w:bottom w:val="single" w:sz="4" w:space="0" w:color="auto"/>
              <w:right w:val="single" w:sz="4" w:space="0" w:color="auto"/>
            </w:tcBorders>
            <w:shd w:val="clear" w:color="auto" w:fill="auto"/>
            <w:noWrap/>
            <w:vAlign w:val="center"/>
            <w:hideMark/>
          </w:tcPr>
          <w:p w:rsidR="009C33AB" w:rsidRPr="00DB2536" w:rsidRDefault="009C33AB" w:rsidP="00DB2536">
            <w:pPr>
              <w:spacing w:after="0" w:line="240" w:lineRule="auto"/>
              <w:jc w:val="center"/>
              <w:rPr>
                <w:rFonts w:ascii="Calibri" w:eastAsia="Times New Roman" w:hAnsi="Calibri" w:cs="Times New Roman"/>
                <w:color w:val="000000"/>
                <w:sz w:val="20"/>
                <w:szCs w:val="20"/>
                <w:lang w:eastAsia="es-CO"/>
              </w:rPr>
            </w:pPr>
            <w:r w:rsidRPr="00DB2536">
              <w:rPr>
                <w:rFonts w:ascii="Calibri" w:eastAsia="Times New Roman" w:hAnsi="Calibri" w:cs="Times New Roman"/>
                <w:color w:val="000000"/>
                <w:sz w:val="20"/>
                <w:szCs w:val="20"/>
                <w:lang w:eastAsia="es-CO"/>
              </w:rPr>
              <w:t>100%</w:t>
            </w:r>
          </w:p>
        </w:tc>
      </w:tr>
      <w:tr w:rsidR="008D5A91" w:rsidRPr="00DB2536" w:rsidTr="00834019">
        <w:trPr>
          <w:trHeight w:val="284"/>
        </w:trPr>
        <w:tc>
          <w:tcPr>
            <w:tcW w:w="13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3AB" w:rsidRPr="00DB2536" w:rsidRDefault="009C33AB" w:rsidP="00DB2536">
            <w:pPr>
              <w:spacing w:after="0" w:line="240" w:lineRule="auto"/>
              <w:jc w:val="center"/>
              <w:rPr>
                <w:rFonts w:ascii="Calibri" w:eastAsia="Times New Roman" w:hAnsi="Calibri" w:cs="Times New Roman"/>
                <w:color w:val="000000"/>
                <w:sz w:val="20"/>
                <w:szCs w:val="20"/>
                <w:lang w:eastAsia="es-CO"/>
              </w:rPr>
            </w:pPr>
            <w:r w:rsidRPr="00DB2536">
              <w:rPr>
                <w:rFonts w:ascii="Calibri" w:eastAsia="Times New Roman" w:hAnsi="Calibri" w:cs="Times New Roman"/>
                <w:color w:val="000000"/>
                <w:sz w:val="20"/>
                <w:szCs w:val="20"/>
                <w:lang w:eastAsia="es-CO"/>
              </w:rPr>
              <w:t>1.4.45.41.P.99</w:t>
            </w:r>
          </w:p>
        </w:tc>
        <w:tc>
          <w:tcPr>
            <w:tcW w:w="1259" w:type="pct"/>
            <w:tcBorders>
              <w:top w:val="nil"/>
              <w:left w:val="nil"/>
              <w:bottom w:val="single" w:sz="4" w:space="0" w:color="auto"/>
              <w:right w:val="single" w:sz="4" w:space="0" w:color="auto"/>
            </w:tcBorders>
            <w:shd w:val="clear" w:color="auto" w:fill="auto"/>
            <w:noWrap/>
            <w:vAlign w:val="center"/>
            <w:hideMark/>
          </w:tcPr>
          <w:p w:rsidR="009C33AB" w:rsidRPr="00DB2536" w:rsidRDefault="009C33AB" w:rsidP="00DB2536">
            <w:pPr>
              <w:spacing w:after="0" w:line="240" w:lineRule="auto"/>
              <w:jc w:val="center"/>
              <w:rPr>
                <w:rFonts w:ascii="Calibri" w:eastAsia="Times New Roman" w:hAnsi="Calibri" w:cs="Times New Roman"/>
                <w:color w:val="000000"/>
                <w:sz w:val="20"/>
                <w:szCs w:val="20"/>
                <w:lang w:eastAsia="es-CO"/>
              </w:rPr>
            </w:pPr>
            <w:r w:rsidRPr="00DB2536">
              <w:rPr>
                <w:rFonts w:ascii="Calibri" w:eastAsia="Times New Roman" w:hAnsi="Calibri" w:cs="Times New Roman"/>
                <w:color w:val="000000"/>
                <w:sz w:val="20"/>
                <w:szCs w:val="20"/>
                <w:lang w:eastAsia="es-CO"/>
              </w:rPr>
              <w:t>75%</w:t>
            </w:r>
          </w:p>
        </w:tc>
        <w:tc>
          <w:tcPr>
            <w:tcW w:w="1182" w:type="pct"/>
            <w:tcBorders>
              <w:top w:val="nil"/>
              <w:left w:val="nil"/>
              <w:bottom w:val="single" w:sz="4" w:space="0" w:color="auto"/>
              <w:right w:val="single" w:sz="4" w:space="0" w:color="auto"/>
            </w:tcBorders>
            <w:shd w:val="clear" w:color="auto" w:fill="auto"/>
            <w:noWrap/>
            <w:vAlign w:val="center"/>
            <w:hideMark/>
          </w:tcPr>
          <w:p w:rsidR="009C33AB" w:rsidRPr="00DB2536" w:rsidRDefault="009C33AB" w:rsidP="00DB2536">
            <w:pPr>
              <w:spacing w:after="0" w:line="240" w:lineRule="auto"/>
              <w:jc w:val="center"/>
              <w:rPr>
                <w:rFonts w:ascii="Calibri" w:eastAsia="Times New Roman" w:hAnsi="Calibri" w:cs="Times New Roman"/>
                <w:sz w:val="20"/>
                <w:szCs w:val="20"/>
                <w:lang w:eastAsia="es-CO"/>
              </w:rPr>
            </w:pPr>
            <w:r w:rsidRPr="00DB2536">
              <w:rPr>
                <w:rFonts w:ascii="Calibri" w:eastAsia="Times New Roman" w:hAnsi="Calibri" w:cs="Times New Roman"/>
                <w:sz w:val="20"/>
                <w:szCs w:val="20"/>
                <w:lang w:eastAsia="es-CO"/>
              </w:rPr>
              <w:t>50%</w:t>
            </w:r>
          </w:p>
        </w:tc>
        <w:tc>
          <w:tcPr>
            <w:tcW w:w="1181" w:type="pct"/>
            <w:tcBorders>
              <w:top w:val="nil"/>
              <w:left w:val="nil"/>
              <w:bottom w:val="single" w:sz="4" w:space="0" w:color="auto"/>
              <w:right w:val="single" w:sz="4" w:space="0" w:color="auto"/>
            </w:tcBorders>
            <w:shd w:val="clear" w:color="auto" w:fill="auto"/>
            <w:noWrap/>
            <w:vAlign w:val="center"/>
            <w:hideMark/>
          </w:tcPr>
          <w:p w:rsidR="009C33AB" w:rsidRPr="00DB2536" w:rsidRDefault="009C33AB" w:rsidP="00DB2536">
            <w:pPr>
              <w:spacing w:after="0" w:line="240" w:lineRule="auto"/>
              <w:jc w:val="center"/>
              <w:rPr>
                <w:rFonts w:ascii="Calibri" w:eastAsia="Times New Roman" w:hAnsi="Calibri" w:cs="Times New Roman"/>
                <w:color w:val="000000"/>
                <w:sz w:val="20"/>
                <w:szCs w:val="20"/>
                <w:lang w:eastAsia="es-CO"/>
              </w:rPr>
            </w:pPr>
            <w:r w:rsidRPr="00DB2536">
              <w:rPr>
                <w:rFonts w:ascii="Calibri" w:eastAsia="Times New Roman" w:hAnsi="Calibri" w:cs="Times New Roman"/>
                <w:color w:val="000000"/>
                <w:sz w:val="20"/>
                <w:szCs w:val="20"/>
                <w:lang w:eastAsia="es-CO"/>
              </w:rPr>
              <w:t>100%</w:t>
            </w:r>
          </w:p>
        </w:tc>
      </w:tr>
      <w:tr w:rsidR="008D5A91" w:rsidRPr="00DB2536" w:rsidTr="00834019">
        <w:trPr>
          <w:trHeight w:val="284"/>
        </w:trPr>
        <w:tc>
          <w:tcPr>
            <w:tcW w:w="13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3AB" w:rsidRPr="00DB2536" w:rsidRDefault="009C33AB" w:rsidP="00DB2536">
            <w:pPr>
              <w:spacing w:after="0" w:line="240" w:lineRule="auto"/>
              <w:jc w:val="center"/>
              <w:rPr>
                <w:rFonts w:ascii="Calibri" w:eastAsia="Times New Roman" w:hAnsi="Calibri" w:cs="Times New Roman"/>
                <w:color w:val="000000"/>
                <w:sz w:val="20"/>
                <w:szCs w:val="20"/>
                <w:lang w:eastAsia="es-CO"/>
              </w:rPr>
            </w:pPr>
            <w:r w:rsidRPr="00DB2536">
              <w:rPr>
                <w:rFonts w:ascii="Calibri" w:eastAsia="Times New Roman" w:hAnsi="Calibri" w:cs="Times New Roman"/>
                <w:color w:val="000000"/>
                <w:sz w:val="20"/>
                <w:szCs w:val="20"/>
                <w:lang w:eastAsia="es-CO"/>
              </w:rPr>
              <w:t>1.4.44.40.P.98</w:t>
            </w:r>
          </w:p>
        </w:tc>
        <w:tc>
          <w:tcPr>
            <w:tcW w:w="1259" w:type="pct"/>
            <w:tcBorders>
              <w:top w:val="nil"/>
              <w:left w:val="nil"/>
              <w:bottom w:val="single" w:sz="4" w:space="0" w:color="auto"/>
              <w:right w:val="single" w:sz="4" w:space="0" w:color="auto"/>
            </w:tcBorders>
            <w:shd w:val="clear" w:color="auto" w:fill="auto"/>
            <w:noWrap/>
            <w:vAlign w:val="center"/>
            <w:hideMark/>
          </w:tcPr>
          <w:p w:rsidR="009C33AB" w:rsidRPr="00DB2536" w:rsidRDefault="009C33AB" w:rsidP="00DB2536">
            <w:pPr>
              <w:spacing w:after="0" w:line="240" w:lineRule="auto"/>
              <w:jc w:val="center"/>
              <w:rPr>
                <w:rFonts w:ascii="Calibri" w:eastAsia="Times New Roman" w:hAnsi="Calibri" w:cs="Times New Roman"/>
                <w:color w:val="000000"/>
                <w:sz w:val="20"/>
                <w:szCs w:val="20"/>
                <w:lang w:eastAsia="es-CO"/>
              </w:rPr>
            </w:pPr>
            <w:r w:rsidRPr="00DB2536">
              <w:rPr>
                <w:rFonts w:ascii="Calibri" w:eastAsia="Times New Roman" w:hAnsi="Calibri" w:cs="Times New Roman"/>
                <w:color w:val="000000"/>
                <w:sz w:val="20"/>
                <w:szCs w:val="20"/>
                <w:lang w:eastAsia="es-CO"/>
              </w:rPr>
              <w:t>88%</w:t>
            </w:r>
          </w:p>
        </w:tc>
        <w:tc>
          <w:tcPr>
            <w:tcW w:w="1182" w:type="pct"/>
            <w:tcBorders>
              <w:top w:val="nil"/>
              <w:left w:val="nil"/>
              <w:bottom w:val="single" w:sz="4" w:space="0" w:color="auto"/>
              <w:right w:val="single" w:sz="4" w:space="0" w:color="auto"/>
            </w:tcBorders>
            <w:shd w:val="clear" w:color="auto" w:fill="auto"/>
            <w:noWrap/>
            <w:vAlign w:val="center"/>
            <w:hideMark/>
          </w:tcPr>
          <w:p w:rsidR="009C33AB" w:rsidRPr="00DB2536" w:rsidRDefault="009C33AB" w:rsidP="00DB2536">
            <w:pPr>
              <w:spacing w:after="0" w:line="240" w:lineRule="auto"/>
              <w:jc w:val="center"/>
              <w:rPr>
                <w:rFonts w:ascii="Calibri" w:eastAsia="Times New Roman" w:hAnsi="Calibri" w:cs="Times New Roman"/>
                <w:sz w:val="20"/>
                <w:szCs w:val="20"/>
                <w:lang w:eastAsia="es-CO"/>
              </w:rPr>
            </w:pPr>
            <w:r w:rsidRPr="00DB2536">
              <w:rPr>
                <w:rFonts w:ascii="Calibri" w:eastAsia="Times New Roman" w:hAnsi="Calibri" w:cs="Times New Roman"/>
                <w:sz w:val="20"/>
                <w:szCs w:val="20"/>
                <w:lang w:eastAsia="es-CO"/>
              </w:rPr>
              <w:t>50%</w:t>
            </w:r>
          </w:p>
        </w:tc>
        <w:tc>
          <w:tcPr>
            <w:tcW w:w="1181" w:type="pct"/>
            <w:tcBorders>
              <w:top w:val="nil"/>
              <w:left w:val="nil"/>
              <w:bottom w:val="single" w:sz="4" w:space="0" w:color="auto"/>
              <w:right w:val="single" w:sz="4" w:space="0" w:color="auto"/>
            </w:tcBorders>
            <w:shd w:val="clear" w:color="auto" w:fill="auto"/>
            <w:noWrap/>
            <w:vAlign w:val="center"/>
            <w:hideMark/>
          </w:tcPr>
          <w:p w:rsidR="009C33AB" w:rsidRPr="00DB2536" w:rsidRDefault="009C33AB" w:rsidP="00DB2536">
            <w:pPr>
              <w:spacing w:after="0" w:line="240" w:lineRule="auto"/>
              <w:jc w:val="center"/>
              <w:rPr>
                <w:rFonts w:ascii="Calibri" w:eastAsia="Times New Roman" w:hAnsi="Calibri" w:cs="Times New Roman"/>
                <w:color w:val="000000"/>
                <w:sz w:val="20"/>
                <w:szCs w:val="20"/>
                <w:lang w:eastAsia="es-CO"/>
              </w:rPr>
            </w:pPr>
            <w:r w:rsidRPr="00DB2536">
              <w:rPr>
                <w:rFonts w:ascii="Calibri" w:eastAsia="Times New Roman" w:hAnsi="Calibri" w:cs="Times New Roman"/>
                <w:color w:val="000000"/>
                <w:sz w:val="20"/>
                <w:szCs w:val="20"/>
                <w:lang w:eastAsia="es-CO"/>
              </w:rPr>
              <w:t>100%</w:t>
            </w:r>
          </w:p>
        </w:tc>
      </w:tr>
      <w:tr w:rsidR="008D5A91" w:rsidRPr="00DB2536" w:rsidTr="00834019">
        <w:trPr>
          <w:trHeight w:val="284"/>
        </w:trPr>
        <w:tc>
          <w:tcPr>
            <w:tcW w:w="13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3AB" w:rsidRPr="00DB2536" w:rsidRDefault="009C33AB" w:rsidP="00DB2536">
            <w:pPr>
              <w:spacing w:after="0" w:line="240" w:lineRule="auto"/>
              <w:jc w:val="center"/>
              <w:rPr>
                <w:rFonts w:ascii="Calibri" w:eastAsia="Times New Roman" w:hAnsi="Calibri" w:cs="Times New Roman"/>
                <w:color w:val="000000"/>
                <w:sz w:val="20"/>
                <w:szCs w:val="20"/>
                <w:lang w:eastAsia="es-CO"/>
              </w:rPr>
            </w:pPr>
            <w:r w:rsidRPr="00DB2536">
              <w:rPr>
                <w:rFonts w:ascii="Calibri" w:eastAsia="Times New Roman" w:hAnsi="Calibri" w:cs="Times New Roman"/>
                <w:color w:val="000000"/>
                <w:sz w:val="20"/>
                <w:szCs w:val="20"/>
                <w:lang w:eastAsia="es-CO"/>
              </w:rPr>
              <w:t>1.4.43.39.P.97</w:t>
            </w:r>
          </w:p>
        </w:tc>
        <w:tc>
          <w:tcPr>
            <w:tcW w:w="1259" w:type="pct"/>
            <w:tcBorders>
              <w:top w:val="nil"/>
              <w:left w:val="nil"/>
              <w:bottom w:val="single" w:sz="4" w:space="0" w:color="auto"/>
              <w:right w:val="single" w:sz="4" w:space="0" w:color="auto"/>
            </w:tcBorders>
            <w:shd w:val="clear" w:color="auto" w:fill="auto"/>
            <w:noWrap/>
            <w:vAlign w:val="center"/>
            <w:hideMark/>
          </w:tcPr>
          <w:p w:rsidR="009C33AB" w:rsidRPr="00DB2536" w:rsidRDefault="009C33AB" w:rsidP="00DB2536">
            <w:pPr>
              <w:spacing w:after="0" w:line="240" w:lineRule="auto"/>
              <w:jc w:val="center"/>
              <w:rPr>
                <w:rFonts w:ascii="Calibri" w:eastAsia="Times New Roman" w:hAnsi="Calibri" w:cs="Times New Roman"/>
                <w:color w:val="000000"/>
                <w:sz w:val="20"/>
                <w:szCs w:val="20"/>
                <w:lang w:eastAsia="es-CO"/>
              </w:rPr>
            </w:pPr>
            <w:r w:rsidRPr="00DB2536">
              <w:rPr>
                <w:rFonts w:ascii="Calibri" w:eastAsia="Times New Roman" w:hAnsi="Calibri" w:cs="Times New Roman"/>
                <w:color w:val="000000"/>
                <w:sz w:val="20"/>
                <w:szCs w:val="20"/>
                <w:lang w:eastAsia="es-CO"/>
              </w:rPr>
              <w:t>100%</w:t>
            </w:r>
          </w:p>
        </w:tc>
        <w:tc>
          <w:tcPr>
            <w:tcW w:w="1182" w:type="pct"/>
            <w:tcBorders>
              <w:top w:val="nil"/>
              <w:left w:val="nil"/>
              <w:bottom w:val="single" w:sz="4" w:space="0" w:color="auto"/>
              <w:right w:val="single" w:sz="4" w:space="0" w:color="auto"/>
            </w:tcBorders>
            <w:shd w:val="clear" w:color="auto" w:fill="auto"/>
            <w:noWrap/>
            <w:vAlign w:val="center"/>
            <w:hideMark/>
          </w:tcPr>
          <w:p w:rsidR="009C33AB" w:rsidRPr="00DB2536" w:rsidRDefault="009C33AB" w:rsidP="00DB2536">
            <w:pPr>
              <w:spacing w:after="0" w:line="240" w:lineRule="auto"/>
              <w:jc w:val="center"/>
              <w:rPr>
                <w:rFonts w:ascii="Calibri" w:eastAsia="Times New Roman" w:hAnsi="Calibri" w:cs="Times New Roman"/>
                <w:sz w:val="20"/>
                <w:szCs w:val="20"/>
                <w:lang w:eastAsia="es-CO"/>
              </w:rPr>
            </w:pPr>
            <w:r w:rsidRPr="00DB2536">
              <w:rPr>
                <w:rFonts w:ascii="Calibri" w:eastAsia="Times New Roman" w:hAnsi="Calibri" w:cs="Times New Roman"/>
                <w:sz w:val="20"/>
                <w:szCs w:val="20"/>
                <w:lang w:eastAsia="es-CO"/>
              </w:rPr>
              <w:t>50%</w:t>
            </w:r>
          </w:p>
        </w:tc>
        <w:tc>
          <w:tcPr>
            <w:tcW w:w="1181" w:type="pct"/>
            <w:tcBorders>
              <w:top w:val="nil"/>
              <w:left w:val="nil"/>
              <w:bottom w:val="single" w:sz="4" w:space="0" w:color="auto"/>
              <w:right w:val="single" w:sz="4" w:space="0" w:color="auto"/>
            </w:tcBorders>
            <w:shd w:val="clear" w:color="auto" w:fill="auto"/>
            <w:noWrap/>
            <w:vAlign w:val="center"/>
            <w:hideMark/>
          </w:tcPr>
          <w:p w:rsidR="009C33AB" w:rsidRPr="00DB2536" w:rsidRDefault="009C33AB" w:rsidP="00DB2536">
            <w:pPr>
              <w:spacing w:after="0" w:line="240" w:lineRule="auto"/>
              <w:jc w:val="center"/>
              <w:rPr>
                <w:rFonts w:ascii="Calibri" w:eastAsia="Times New Roman" w:hAnsi="Calibri" w:cs="Times New Roman"/>
                <w:color w:val="000000"/>
                <w:sz w:val="20"/>
                <w:szCs w:val="20"/>
                <w:lang w:eastAsia="es-CO"/>
              </w:rPr>
            </w:pPr>
            <w:r w:rsidRPr="00DB2536">
              <w:rPr>
                <w:rFonts w:ascii="Calibri" w:eastAsia="Times New Roman" w:hAnsi="Calibri" w:cs="Times New Roman"/>
                <w:color w:val="000000"/>
                <w:sz w:val="20"/>
                <w:szCs w:val="20"/>
                <w:lang w:eastAsia="es-CO"/>
              </w:rPr>
              <w:t>100%</w:t>
            </w:r>
          </w:p>
        </w:tc>
      </w:tr>
      <w:tr w:rsidR="008D5A91" w:rsidRPr="00DB2536" w:rsidTr="00834019">
        <w:trPr>
          <w:trHeight w:val="284"/>
        </w:trPr>
        <w:tc>
          <w:tcPr>
            <w:tcW w:w="13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3AB" w:rsidRPr="00DB2536" w:rsidRDefault="009C33AB" w:rsidP="00DB2536">
            <w:pPr>
              <w:spacing w:after="0" w:line="240" w:lineRule="auto"/>
              <w:jc w:val="center"/>
              <w:rPr>
                <w:rFonts w:ascii="Calibri" w:eastAsia="Times New Roman" w:hAnsi="Calibri" w:cs="Times New Roman"/>
                <w:color w:val="000000"/>
                <w:sz w:val="20"/>
                <w:szCs w:val="20"/>
                <w:lang w:eastAsia="es-CO"/>
              </w:rPr>
            </w:pPr>
            <w:r w:rsidRPr="00DB2536">
              <w:rPr>
                <w:rFonts w:ascii="Calibri" w:eastAsia="Times New Roman" w:hAnsi="Calibri" w:cs="Times New Roman"/>
                <w:color w:val="000000"/>
                <w:sz w:val="20"/>
                <w:szCs w:val="20"/>
                <w:lang w:eastAsia="es-CO"/>
              </w:rPr>
              <w:t>1.4.43.36.P.93</w:t>
            </w:r>
          </w:p>
        </w:tc>
        <w:tc>
          <w:tcPr>
            <w:tcW w:w="1259" w:type="pct"/>
            <w:tcBorders>
              <w:top w:val="nil"/>
              <w:left w:val="nil"/>
              <w:bottom w:val="single" w:sz="4" w:space="0" w:color="auto"/>
              <w:right w:val="single" w:sz="4" w:space="0" w:color="auto"/>
            </w:tcBorders>
            <w:shd w:val="clear" w:color="auto" w:fill="auto"/>
            <w:noWrap/>
            <w:vAlign w:val="center"/>
            <w:hideMark/>
          </w:tcPr>
          <w:p w:rsidR="009C33AB" w:rsidRPr="00DB2536" w:rsidRDefault="009C33AB" w:rsidP="00DB2536">
            <w:pPr>
              <w:spacing w:after="0" w:line="240" w:lineRule="auto"/>
              <w:jc w:val="center"/>
              <w:rPr>
                <w:rFonts w:ascii="Calibri" w:eastAsia="Times New Roman" w:hAnsi="Calibri" w:cs="Times New Roman"/>
                <w:color w:val="FF0000"/>
                <w:sz w:val="20"/>
                <w:szCs w:val="20"/>
                <w:lang w:eastAsia="es-CO"/>
              </w:rPr>
            </w:pPr>
            <w:r w:rsidRPr="00DB2536">
              <w:rPr>
                <w:rFonts w:ascii="Calibri" w:eastAsia="Times New Roman" w:hAnsi="Calibri" w:cs="Times New Roman"/>
                <w:color w:val="FF0000"/>
                <w:sz w:val="20"/>
                <w:szCs w:val="20"/>
                <w:lang w:eastAsia="es-CO"/>
              </w:rPr>
              <w:t>125%</w:t>
            </w:r>
          </w:p>
        </w:tc>
        <w:tc>
          <w:tcPr>
            <w:tcW w:w="1182" w:type="pct"/>
            <w:tcBorders>
              <w:top w:val="nil"/>
              <w:left w:val="nil"/>
              <w:bottom w:val="single" w:sz="4" w:space="0" w:color="auto"/>
              <w:right w:val="single" w:sz="4" w:space="0" w:color="auto"/>
            </w:tcBorders>
            <w:shd w:val="clear" w:color="auto" w:fill="auto"/>
            <w:noWrap/>
            <w:vAlign w:val="center"/>
            <w:hideMark/>
          </w:tcPr>
          <w:p w:rsidR="009C33AB" w:rsidRPr="00DB2536" w:rsidRDefault="009C33AB" w:rsidP="00DB2536">
            <w:pPr>
              <w:spacing w:after="0" w:line="240" w:lineRule="auto"/>
              <w:jc w:val="center"/>
              <w:rPr>
                <w:rFonts w:ascii="Calibri" w:eastAsia="Times New Roman" w:hAnsi="Calibri" w:cs="Times New Roman"/>
                <w:sz w:val="20"/>
                <w:szCs w:val="20"/>
                <w:lang w:eastAsia="es-CO"/>
              </w:rPr>
            </w:pPr>
            <w:r w:rsidRPr="00DB2536">
              <w:rPr>
                <w:rFonts w:ascii="Calibri" w:eastAsia="Times New Roman" w:hAnsi="Calibri" w:cs="Times New Roman"/>
                <w:sz w:val="20"/>
                <w:szCs w:val="20"/>
                <w:lang w:eastAsia="es-CO"/>
              </w:rPr>
              <w:t>50%</w:t>
            </w:r>
          </w:p>
        </w:tc>
        <w:tc>
          <w:tcPr>
            <w:tcW w:w="1181" w:type="pct"/>
            <w:tcBorders>
              <w:top w:val="nil"/>
              <w:left w:val="nil"/>
              <w:bottom w:val="single" w:sz="4" w:space="0" w:color="auto"/>
              <w:right w:val="single" w:sz="4" w:space="0" w:color="auto"/>
            </w:tcBorders>
            <w:shd w:val="clear" w:color="auto" w:fill="auto"/>
            <w:noWrap/>
            <w:vAlign w:val="center"/>
            <w:hideMark/>
          </w:tcPr>
          <w:p w:rsidR="009C33AB" w:rsidRPr="00DB2536" w:rsidRDefault="009C33AB" w:rsidP="00DB2536">
            <w:pPr>
              <w:spacing w:after="0" w:line="240" w:lineRule="auto"/>
              <w:jc w:val="center"/>
              <w:rPr>
                <w:rFonts w:ascii="Calibri" w:eastAsia="Times New Roman" w:hAnsi="Calibri" w:cs="Times New Roman"/>
                <w:color w:val="000000"/>
                <w:sz w:val="20"/>
                <w:szCs w:val="20"/>
                <w:lang w:eastAsia="es-CO"/>
              </w:rPr>
            </w:pPr>
            <w:r w:rsidRPr="00DB2536">
              <w:rPr>
                <w:rFonts w:ascii="Calibri" w:eastAsia="Times New Roman" w:hAnsi="Calibri" w:cs="Times New Roman"/>
                <w:color w:val="000000"/>
                <w:sz w:val="20"/>
                <w:szCs w:val="20"/>
                <w:lang w:eastAsia="es-CO"/>
              </w:rPr>
              <w:t>100%</w:t>
            </w:r>
          </w:p>
        </w:tc>
      </w:tr>
      <w:tr w:rsidR="008D5A91" w:rsidRPr="00DB2536" w:rsidTr="00834019">
        <w:trPr>
          <w:trHeight w:val="284"/>
        </w:trPr>
        <w:tc>
          <w:tcPr>
            <w:tcW w:w="13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3AB" w:rsidRPr="00DB2536" w:rsidRDefault="009C33AB" w:rsidP="00DB2536">
            <w:pPr>
              <w:spacing w:after="0" w:line="240" w:lineRule="auto"/>
              <w:jc w:val="center"/>
              <w:rPr>
                <w:rFonts w:ascii="Calibri" w:eastAsia="Times New Roman" w:hAnsi="Calibri" w:cs="Times New Roman"/>
                <w:color w:val="000000"/>
                <w:sz w:val="20"/>
                <w:szCs w:val="20"/>
                <w:lang w:eastAsia="es-CO"/>
              </w:rPr>
            </w:pPr>
            <w:r w:rsidRPr="00DB2536">
              <w:rPr>
                <w:rFonts w:ascii="Calibri" w:eastAsia="Times New Roman" w:hAnsi="Calibri" w:cs="Times New Roman"/>
                <w:color w:val="000000"/>
                <w:sz w:val="20"/>
                <w:szCs w:val="20"/>
                <w:lang w:eastAsia="es-CO"/>
              </w:rPr>
              <w:t>1.4.43.37.P.94</w:t>
            </w:r>
          </w:p>
        </w:tc>
        <w:tc>
          <w:tcPr>
            <w:tcW w:w="1259" w:type="pct"/>
            <w:tcBorders>
              <w:top w:val="nil"/>
              <w:left w:val="nil"/>
              <w:bottom w:val="single" w:sz="4" w:space="0" w:color="auto"/>
              <w:right w:val="single" w:sz="4" w:space="0" w:color="auto"/>
            </w:tcBorders>
            <w:shd w:val="clear" w:color="auto" w:fill="auto"/>
            <w:noWrap/>
            <w:vAlign w:val="center"/>
            <w:hideMark/>
          </w:tcPr>
          <w:p w:rsidR="009C33AB" w:rsidRPr="00DB2536" w:rsidRDefault="009C33AB" w:rsidP="00DB2536">
            <w:pPr>
              <w:spacing w:after="0" w:line="240" w:lineRule="auto"/>
              <w:jc w:val="center"/>
              <w:rPr>
                <w:rFonts w:ascii="Calibri" w:eastAsia="Times New Roman" w:hAnsi="Calibri" w:cs="Times New Roman"/>
                <w:color w:val="FF0000"/>
                <w:sz w:val="20"/>
                <w:szCs w:val="20"/>
                <w:lang w:eastAsia="es-CO"/>
              </w:rPr>
            </w:pPr>
            <w:r w:rsidRPr="00DB2536">
              <w:rPr>
                <w:rFonts w:ascii="Calibri" w:eastAsia="Times New Roman" w:hAnsi="Calibri" w:cs="Times New Roman"/>
                <w:color w:val="FF0000"/>
                <w:sz w:val="20"/>
                <w:szCs w:val="20"/>
                <w:lang w:eastAsia="es-CO"/>
              </w:rPr>
              <w:t>170%</w:t>
            </w:r>
          </w:p>
        </w:tc>
        <w:tc>
          <w:tcPr>
            <w:tcW w:w="1182" w:type="pct"/>
            <w:tcBorders>
              <w:top w:val="nil"/>
              <w:left w:val="nil"/>
              <w:bottom w:val="single" w:sz="4" w:space="0" w:color="auto"/>
              <w:right w:val="single" w:sz="4" w:space="0" w:color="auto"/>
            </w:tcBorders>
            <w:shd w:val="clear" w:color="auto" w:fill="auto"/>
            <w:noWrap/>
            <w:vAlign w:val="center"/>
            <w:hideMark/>
          </w:tcPr>
          <w:p w:rsidR="009C33AB" w:rsidRPr="00DB2536" w:rsidRDefault="009C33AB" w:rsidP="00DB2536">
            <w:pPr>
              <w:spacing w:after="0" w:line="240" w:lineRule="auto"/>
              <w:jc w:val="center"/>
              <w:rPr>
                <w:rFonts w:ascii="Calibri" w:eastAsia="Times New Roman" w:hAnsi="Calibri" w:cs="Times New Roman"/>
                <w:sz w:val="20"/>
                <w:szCs w:val="20"/>
                <w:lang w:eastAsia="es-CO"/>
              </w:rPr>
            </w:pPr>
            <w:r w:rsidRPr="00DB2536">
              <w:rPr>
                <w:rFonts w:ascii="Calibri" w:eastAsia="Times New Roman" w:hAnsi="Calibri" w:cs="Times New Roman"/>
                <w:sz w:val="20"/>
                <w:szCs w:val="20"/>
                <w:lang w:eastAsia="es-CO"/>
              </w:rPr>
              <w:t>50%</w:t>
            </w:r>
          </w:p>
        </w:tc>
        <w:tc>
          <w:tcPr>
            <w:tcW w:w="1181" w:type="pct"/>
            <w:tcBorders>
              <w:top w:val="nil"/>
              <w:left w:val="nil"/>
              <w:bottom w:val="single" w:sz="4" w:space="0" w:color="auto"/>
              <w:right w:val="single" w:sz="4" w:space="0" w:color="auto"/>
            </w:tcBorders>
            <w:shd w:val="clear" w:color="auto" w:fill="auto"/>
            <w:noWrap/>
            <w:vAlign w:val="center"/>
            <w:hideMark/>
          </w:tcPr>
          <w:p w:rsidR="009C33AB" w:rsidRPr="00DB2536" w:rsidRDefault="009C33AB" w:rsidP="00DB2536">
            <w:pPr>
              <w:spacing w:after="0" w:line="240" w:lineRule="auto"/>
              <w:jc w:val="center"/>
              <w:rPr>
                <w:rFonts w:ascii="Calibri" w:eastAsia="Times New Roman" w:hAnsi="Calibri" w:cs="Times New Roman"/>
                <w:color w:val="000000"/>
                <w:sz w:val="20"/>
                <w:szCs w:val="20"/>
                <w:lang w:eastAsia="es-CO"/>
              </w:rPr>
            </w:pPr>
            <w:r w:rsidRPr="00DB2536">
              <w:rPr>
                <w:rFonts w:ascii="Calibri" w:eastAsia="Times New Roman" w:hAnsi="Calibri" w:cs="Times New Roman"/>
                <w:color w:val="000000"/>
                <w:sz w:val="20"/>
                <w:szCs w:val="20"/>
                <w:lang w:eastAsia="es-CO"/>
              </w:rPr>
              <w:t>100%</w:t>
            </w:r>
          </w:p>
        </w:tc>
      </w:tr>
      <w:tr w:rsidR="008D5A91" w:rsidRPr="00DB2536" w:rsidTr="00834019">
        <w:trPr>
          <w:trHeight w:val="284"/>
        </w:trPr>
        <w:tc>
          <w:tcPr>
            <w:tcW w:w="13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3AB" w:rsidRPr="00DB2536" w:rsidRDefault="009C33AB" w:rsidP="00DB2536">
            <w:pPr>
              <w:spacing w:after="0" w:line="240" w:lineRule="auto"/>
              <w:jc w:val="center"/>
              <w:rPr>
                <w:rFonts w:ascii="Calibri" w:eastAsia="Times New Roman" w:hAnsi="Calibri" w:cs="Times New Roman"/>
                <w:color w:val="000000"/>
                <w:sz w:val="20"/>
                <w:szCs w:val="20"/>
                <w:lang w:eastAsia="es-CO"/>
              </w:rPr>
            </w:pPr>
            <w:r w:rsidRPr="00DB2536">
              <w:rPr>
                <w:rFonts w:ascii="Calibri" w:eastAsia="Times New Roman" w:hAnsi="Calibri" w:cs="Times New Roman"/>
                <w:color w:val="000000"/>
                <w:sz w:val="20"/>
                <w:szCs w:val="20"/>
                <w:lang w:eastAsia="es-CO"/>
              </w:rPr>
              <w:t>1.4.43.38.P.96</w:t>
            </w:r>
          </w:p>
        </w:tc>
        <w:tc>
          <w:tcPr>
            <w:tcW w:w="1259" w:type="pct"/>
            <w:tcBorders>
              <w:top w:val="nil"/>
              <w:left w:val="nil"/>
              <w:bottom w:val="single" w:sz="4" w:space="0" w:color="auto"/>
              <w:right w:val="single" w:sz="4" w:space="0" w:color="auto"/>
            </w:tcBorders>
            <w:shd w:val="clear" w:color="auto" w:fill="auto"/>
            <w:noWrap/>
            <w:vAlign w:val="center"/>
            <w:hideMark/>
          </w:tcPr>
          <w:p w:rsidR="009C33AB" w:rsidRPr="00DB2536" w:rsidRDefault="009C33AB" w:rsidP="00DB2536">
            <w:pPr>
              <w:spacing w:after="0" w:line="240" w:lineRule="auto"/>
              <w:jc w:val="center"/>
              <w:rPr>
                <w:rFonts w:ascii="Calibri" w:eastAsia="Times New Roman" w:hAnsi="Calibri" w:cs="Times New Roman"/>
                <w:color w:val="FF0000"/>
                <w:sz w:val="20"/>
                <w:szCs w:val="20"/>
                <w:lang w:eastAsia="es-CO"/>
              </w:rPr>
            </w:pPr>
            <w:r w:rsidRPr="00DB2536">
              <w:rPr>
                <w:rFonts w:ascii="Calibri" w:eastAsia="Times New Roman" w:hAnsi="Calibri" w:cs="Times New Roman"/>
                <w:color w:val="FF0000"/>
                <w:sz w:val="20"/>
                <w:szCs w:val="20"/>
                <w:lang w:eastAsia="es-CO"/>
              </w:rPr>
              <w:t>207%</w:t>
            </w:r>
          </w:p>
        </w:tc>
        <w:tc>
          <w:tcPr>
            <w:tcW w:w="1182" w:type="pct"/>
            <w:tcBorders>
              <w:top w:val="nil"/>
              <w:left w:val="nil"/>
              <w:bottom w:val="single" w:sz="4" w:space="0" w:color="auto"/>
              <w:right w:val="single" w:sz="4" w:space="0" w:color="auto"/>
            </w:tcBorders>
            <w:shd w:val="clear" w:color="auto" w:fill="auto"/>
            <w:noWrap/>
            <w:vAlign w:val="center"/>
            <w:hideMark/>
          </w:tcPr>
          <w:p w:rsidR="009C33AB" w:rsidRPr="00DB2536" w:rsidRDefault="009C33AB" w:rsidP="00DB2536">
            <w:pPr>
              <w:spacing w:after="0" w:line="240" w:lineRule="auto"/>
              <w:jc w:val="center"/>
              <w:rPr>
                <w:rFonts w:ascii="Calibri" w:eastAsia="Times New Roman" w:hAnsi="Calibri" w:cs="Times New Roman"/>
                <w:sz w:val="20"/>
                <w:szCs w:val="20"/>
                <w:lang w:eastAsia="es-CO"/>
              </w:rPr>
            </w:pPr>
            <w:r w:rsidRPr="00DB2536">
              <w:rPr>
                <w:rFonts w:ascii="Calibri" w:eastAsia="Times New Roman" w:hAnsi="Calibri" w:cs="Times New Roman"/>
                <w:sz w:val="20"/>
                <w:szCs w:val="20"/>
                <w:lang w:eastAsia="es-CO"/>
              </w:rPr>
              <w:t>50%</w:t>
            </w:r>
          </w:p>
        </w:tc>
        <w:tc>
          <w:tcPr>
            <w:tcW w:w="1181" w:type="pct"/>
            <w:tcBorders>
              <w:top w:val="nil"/>
              <w:left w:val="nil"/>
              <w:bottom w:val="single" w:sz="4" w:space="0" w:color="auto"/>
              <w:right w:val="single" w:sz="4" w:space="0" w:color="auto"/>
            </w:tcBorders>
            <w:shd w:val="clear" w:color="auto" w:fill="auto"/>
            <w:noWrap/>
            <w:vAlign w:val="center"/>
            <w:hideMark/>
          </w:tcPr>
          <w:p w:rsidR="009C33AB" w:rsidRPr="00DB2536" w:rsidRDefault="009C33AB" w:rsidP="00DB2536">
            <w:pPr>
              <w:spacing w:after="0" w:line="240" w:lineRule="auto"/>
              <w:jc w:val="center"/>
              <w:rPr>
                <w:rFonts w:ascii="Calibri" w:eastAsia="Times New Roman" w:hAnsi="Calibri" w:cs="Times New Roman"/>
                <w:color w:val="000000"/>
                <w:sz w:val="20"/>
                <w:szCs w:val="20"/>
                <w:lang w:eastAsia="es-CO"/>
              </w:rPr>
            </w:pPr>
            <w:r w:rsidRPr="00DB2536">
              <w:rPr>
                <w:rFonts w:ascii="Calibri" w:eastAsia="Times New Roman" w:hAnsi="Calibri" w:cs="Times New Roman"/>
                <w:color w:val="000000"/>
                <w:sz w:val="20"/>
                <w:szCs w:val="20"/>
                <w:lang w:eastAsia="es-CO"/>
              </w:rPr>
              <w:t>100%</w:t>
            </w:r>
          </w:p>
        </w:tc>
      </w:tr>
    </w:tbl>
    <w:p w:rsidR="00834019" w:rsidRPr="00B55950" w:rsidRDefault="00834019" w:rsidP="004B0559">
      <w:pPr>
        <w:pStyle w:val="Epgrafe"/>
        <w:rPr>
          <w:i w:val="0"/>
          <w:color w:val="auto"/>
        </w:rPr>
      </w:pPr>
      <w:r w:rsidRPr="00B55950">
        <w:rPr>
          <w:i w:val="0"/>
          <w:color w:val="auto"/>
        </w:rPr>
        <w:t>FUENTE: Archivo Digital Secretaría de Planeación</w:t>
      </w:r>
    </w:p>
    <w:p w:rsidR="00C77907" w:rsidRDefault="00C77907" w:rsidP="009E0C68">
      <w:pPr>
        <w:rPr>
          <w:sz w:val="16"/>
          <w:szCs w:val="16"/>
        </w:rPr>
      </w:pPr>
    </w:p>
    <w:p w:rsidR="001A3794" w:rsidRDefault="001A3794" w:rsidP="009E0C68">
      <w:pPr>
        <w:rPr>
          <w:sz w:val="16"/>
          <w:szCs w:val="16"/>
        </w:rPr>
      </w:pPr>
    </w:p>
    <w:p w:rsidR="001A3794" w:rsidRDefault="001A3794" w:rsidP="009E0C68">
      <w:pPr>
        <w:rPr>
          <w:sz w:val="16"/>
          <w:szCs w:val="16"/>
        </w:rPr>
      </w:pPr>
    </w:p>
    <w:p w:rsidR="001A3794" w:rsidRDefault="001A3794" w:rsidP="00C32F9C">
      <w:pPr>
        <w:spacing w:before="360"/>
        <w:ind w:left="-397" w:right="57"/>
        <w:jc w:val="center"/>
        <w:rPr>
          <w:sz w:val="16"/>
          <w:szCs w:val="16"/>
        </w:rPr>
      </w:pPr>
      <w:r>
        <w:rPr>
          <w:noProof/>
          <w:lang w:eastAsia="es-CO"/>
        </w:rPr>
        <w:drawing>
          <wp:inline distT="0" distB="0" distL="0" distR="0" wp14:anchorId="395A6F4A" wp14:editId="5D6C31BD">
            <wp:extent cx="6231467" cy="3014134"/>
            <wp:effectExtent l="0" t="0" r="17145" b="1524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D6B39" w:rsidRDefault="00DD6B39">
      <w:pPr>
        <w:rPr>
          <w:noProof/>
          <w:lang w:eastAsia="es-CO"/>
        </w:rPr>
      </w:pPr>
      <w:r>
        <w:rPr>
          <w:noProof/>
          <w:lang w:eastAsia="es-CO"/>
        </w:rPr>
        <w:t xml:space="preserve"> </w:t>
      </w:r>
      <w:r>
        <w:rPr>
          <w:noProof/>
          <w:lang w:eastAsia="es-CO"/>
        </w:rPr>
        <w:br w:type="page"/>
      </w:r>
    </w:p>
    <w:p w:rsidR="00F91520" w:rsidRPr="001C69EC" w:rsidRDefault="007E3113" w:rsidP="00052BB8">
      <w:pPr>
        <w:pStyle w:val="Prrafodelista"/>
        <w:numPr>
          <w:ilvl w:val="1"/>
          <w:numId w:val="16"/>
        </w:numPr>
        <w:tabs>
          <w:tab w:val="left" w:pos="567"/>
        </w:tabs>
        <w:ind w:left="567" w:hanging="567"/>
        <w:rPr>
          <w:b/>
          <w:sz w:val="24"/>
          <w:szCs w:val="24"/>
        </w:rPr>
      </w:pPr>
      <w:r w:rsidRPr="001C69EC">
        <w:rPr>
          <w:b/>
          <w:sz w:val="24"/>
          <w:szCs w:val="24"/>
        </w:rPr>
        <w:lastRenderedPageBreak/>
        <w:t>CORTE A JUNIO 30 DE 2014</w:t>
      </w:r>
    </w:p>
    <w:p w:rsidR="001C69EC" w:rsidRPr="001C69EC" w:rsidRDefault="001C69EC" w:rsidP="001C69EC">
      <w:pPr>
        <w:pStyle w:val="Prrafodelista"/>
        <w:tabs>
          <w:tab w:val="left" w:pos="567"/>
        </w:tabs>
        <w:rPr>
          <w:b/>
          <w:sz w:val="24"/>
          <w:szCs w:val="24"/>
        </w:rPr>
      </w:pPr>
    </w:p>
    <w:tbl>
      <w:tblPr>
        <w:tblW w:w="8804" w:type="dxa"/>
        <w:tblInd w:w="55" w:type="dxa"/>
        <w:tblCellMar>
          <w:left w:w="70" w:type="dxa"/>
          <w:right w:w="70" w:type="dxa"/>
        </w:tblCellMar>
        <w:tblLook w:val="04A0" w:firstRow="1" w:lastRow="0" w:firstColumn="1" w:lastColumn="0" w:noHBand="0" w:noVBand="1"/>
      </w:tblPr>
      <w:tblGrid>
        <w:gridCol w:w="2425"/>
        <w:gridCol w:w="2127"/>
        <w:gridCol w:w="1984"/>
        <w:gridCol w:w="2268"/>
      </w:tblGrid>
      <w:tr w:rsidR="00F3764F" w:rsidRPr="00E96EB2" w:rsidTr="001E3146">
        <w:trPr>
          <w:trHeight w:val="324"/>
        </w:trPr>
        <w:tc>
          <w:tcPr>
            <w:tcW w:w="2425"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F3764F" w:rsidRPr="008944C7" w:rsidRDefault="00F3764F" w:rsidP="001E3146">
            <w:pPr>
              <w:spacing w:after="0" w:line="240" w:lineRule="auto"/>
              <w:jc w:val="center"/>
              <w:rPr>
                <w:rFonts w:eastAsia="Times New Roman" w:cs="Times New Roman"/>
                <w:b/>
                <w:bCs/>
                <w:color w:val="000000"/>
                <w:sz w:val="20"/>
                <w:szCs w:val="20"/>
                <w:lang w:eastAsia="es-CO"/>
              </w:rPr>
            </w:pPr>
            <w:r w:rsidRPr="008944C7">
              <w:rPr>
                <w:rFonts w:eastAsia="Times New Roman" w:cs="Times New Roman"/>
                <w:b/>
                <w:bCs/>
                <w:color w:val="000000"/>
                <w:sz w:val="20"/>
                <w:szCs w:val="20"/>
                <w:lang w:eastAsia="es-CO"/>
              </w:rPr>
              <w:t>METAS DE</w:t>
            </w:r>
            <w:r w:rsidRPr="008944C7">
              <w:rPr>
                <w:rFonts w:eastAsia="Times New Roman" w:cs="Times New Roman"/>
                <w:b/>
                <w:bCs/>
                <w:color w:val="000000"/>
                <w:sz w:val="20"/>
                <w:szCs w:val="20"/>
                <w:lang w:eastAsia="es-CO"/>
              </w:rPr>
              <w:br/>
              <w:t>PRODUCTO</w:t>
            </w:r>
          </w:p>
        </w:tc>
        <w:tc>
          <w:tcPr>
            <w:tcW w:w="2127" w:type="dxa"/>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F3764F" w:rsidRDefault="007F4D18" w:rsidP="00F3764F">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F3764F">
              <w:rPr>
                <w:rFonts w:eastAsia="Times New Roman" w:cs="Times New Roman"/>
                <w:b/>
                <w:bCs/>
                <w:color w:val="000000"/>
                <w:sz w:val="20"/>
                <w:szCs w:val="20"/>
                <w:lang w:eastAsia="es-CO"/>
              </w:rPr>
              <w:t xml:space="preserve"> DEL TIEMPO PROMEDIO EJECUCIÓN 2012 A JUNIO 2014</w:t>
            </w:r>
          </w:p>
          <w:p w:rsidR="00F3764F" w:rsidRPr="001A6007" w:rsidRDefault="00F3764F" w:rsidP="00F3764F">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 xml:space="preserve">(PLANES DE </w:t>
            </w:r>
            <w:r w:rsidR="009C7C82">
              <w:rPr>
                <w:rFonts w:eastAsia="Times New Roman" w:cs="Times New Roman"/>
                <w:b/>
                <w:bCs/>
                <w:color w:val="000000"/>
                <w:sz w:val="20"/>
                <w:szCs w:val="20"/>
                <w:lang w:eastAsia="es-CO"/>
              </w:rPr>
              <w:t>ACCIÓN</w:t>
            </w:r>
            <w:r>
              <w:rPr>
                <w:rFonts w:eastAsia="Times New Roman" w:cs="Times New Roman"/>
                <w:b/>
                <w:bCs/>
                <w:color w:val="000000"/>
                <w:sz w:val="20"/>
                <w:szCs w:val="20"/>
                <w:lang w:eastAsia="es-CO"/>
              </w:rPr>
              <w:t>)</w:t>
            </w:r>
          </w:p>
        </w:tc>
        <w:tc>
          <w:tcPr>
            <w:tcW w:w="1984" w:type="dxa"/>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F3764F" w:rsidRDefault="009C7C82" w:rsidP="001E3146">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F3764F">
              <w:rPr>
                <w:rFonts w:eastAsia="Times New Roman" w:cs="Times New Roman"/>
                <w:b/>
                <w:bCs/>
                <w:color w:val="000000"/>
                <w:sz w:val="20"/>
                <w:szCs w:val="20"/>
                <w:lang w:eastAsia="es-CO"/>
              </w:rPr>
              <w:t xml:space="preserve"> DE ALCANCE PLAN INDICATIVO</w:t>
            </w:r>
          </w:p>
          <w:p w:rsidR="00F3764F" w:rsidRDefault="00F3764F" w:rsidP="001E3146">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A 06-30-14</w:t>
            </w:r>
          </w:p>
        </w:tc>
        <w:tc>
          <w:tcPr>
            <w:tcW w:w="2268" w:type="dxa"/>
            <w:tcBorders>
              <w:top w:val="single" w:sz="4" w:space="0" w:color="auto"/>
              <w:left w:val="nil"/>
              <w:bottom w:val="single" w:sz="4" w:space="0" w:color="auto"/>
              <w:right w:val="single" w:sz="4" w:space="0" w:color="auto"/>
            </w:tcBorders>
            <w:shd w:val="clear" w:color="auto" w:fill="D99594" w:themeFill="accent2" w:themeFillTint="99"/>
            <w:vAlign w:val="center"/>
          </w:tcPr>
          <w:p w:rsidR="00F3764F" w:rsidRDefault="009C7C82" w:rsidP="001E3146">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PROGRAMACIÓN</w:t>
            </w:r>
            <w:r w:rsidR="00F3764F">
              <w:rPr>
                <w:rFonts w:eastAsia="Times New Roman" w:cs="Times New Roman"/>
                <w:b/>
                <w:bCs/>
                <w:color w:val="000000"/>
                <w:sz w:val="20"/>
                <w:szCs w:val="20"/>
                <w:lang w:eastAsia="es-CO"/>
              </w:rPr>
              <w:t xml:space="preserve"> PLAN DE DESARROLLO</w:t>
            </w:r>
          </w:p>
          <w:p w:rsidR="00F3764F" w:rsidRDefault="00F3764F" w:rsidP="001E3146">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2012-2015</w:t>
            </w:r>
          </w:p>
        </w:tc>
      </w:tr>
      <w:tr w:rsidR="00F3764F" w:rsidRPr="00E96EB2" w:rsidTr="001E3146">
        <w:trPr>
          <w:trHeight w:val="324"/>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3764F" w:rsidRPr="00F46DBF" w:rsidRDefault="00F3764F" w:rsidP="00F46DBF">
            <w:pPr>
              <w:spacing w:after="0" w:line="240" w:lineRule="auto"/>
              <w:jc w:val="center"/>
              <w:rPr>
                <w:rFonts w:eastAsia="Times New Roman" w:cs="Calibri"/>
                <w:bCs/>
                <w:sz w:val="20"/>
                <w:szCs w:val="20"/>
                <w:lang w:val="es-ES" w:eastAsia="es-ES"/>
              </w:rPr>
            </w:pPr>
            <w:r w:rsidRPr="00F46DBF">
              <w:rPr>
                <w:rFonts w:eastAsia="Times New Roman" w:cs="Calibri"/>
                <w:bCs/>
                <w:sz w:val="20"/>
                <w:szCs w:val="20"/>
                <w:lang w:val="es-ES" w:eastAsia="es-ES"/>
              </w:rPr>
              <w:t xml:space="preserve">1.4.43.36.P.93 </w:t>
            </w:r>
          </w:p>
        </w:tc>
        <w:tc>
          <w:tcPr>
            <w:tcW w:w="2127" w:type="dxa"/>
            <w:tcBorders>
              <w:top w:val="nil"/>
              <w:left w:val="nil"/>
              <w:bottom w:val="single" w:sz="4" w:space="0" w:color="auto"/>
              <w:right w:val="single" w:sz="4" w:space="0" w:color="auto"/>
            </w:tcBorders>
            <w:shd w:val="clear" w:color="auto" w:fill="auto"/>
            <w:noWrap/>
            <w:vAlign w:val="center"/>
            <w:hideMark/>
          </w:tcPr>
          <w:p w:rsidR="00F3764F" w:rsidRPr="00E96EB2" w:rsidRDefault="00F3764F" w:rsidP="00E96EB2">
            <w:pPr>
              <w:spacing w:after="0" w:line="240" w:lineRule="auto"/>
              <w:jc w:val="center"/>
              <w:rPr>
                <w:rFonts w:eastAsia="Times New Roman" w:cs="Calibri"/>
                <w:color w:val="000000"/>
                <w:sz w:val="20"/>
                <w:szCs w:val="20"/>
                <w:lang w:val="es-ES" w:eastAsia="es-ES"/>
              </w:rPr>
            </w:pPr>
            <w:r w:rsidRPr="00E96EB2">
              <w:rPr>
                <w:rFonts w:eastAsia="Times New Roman" w:cs="Calibri"/>
                <w:color w:val="000000"/>
                <w:sz w:val="20"/>
                <w:szCs w:val="20"/>
                <w:lang w:val="es-ES" w:eastAsia="es-ES"/>
              </w:rPr>
              <w:t>63%</w:t>
            </w:r>
          </w:p>
        </w:tc>
        <w:tc>
          <w:tcPr>
            <w:tcW w:w="1984" w:type="dxa"/>
            <w:tcBorders>
              <w:top w:val="nil"/>
              <w:left w:val="nil"/>
              <w:bottom w:val="single" w:sz="4" w:space="0" w:color="auto"/>
              <w:right w:val="single" w:sz="4" w:space="0" w:color="auto"/>
            </w:tcBorders>
            <w:shd w:val="clear" w:color="auto" w:fill="auto"/>
            <w:noWrap/>
            <w:vAlign w:val="center"/>
            <w:hideMark/>
          </w:tcPr>
          <w:p w:rsidR="00F3764F" w:rsidRPr="00E96EB2" w:rsidRDefault="00F3764F" w:rsidP="00E96EB2">
            <w:pPr>
              <w:spacing w:after="0" w:line="240" w:lineRule="auto"/>
              <w:jc w:val="center"/>
              <w:rPr>
                <w:rFonts w:eastAsia="Times New Roman" w:cs="Calibri"/>
                <w:color w:val="000000"/>
                <w:sz w:val="20"/>
                <w:szCs w:val="20"/>
                <w:lang w:val="es-ES" w:eastAsia="es-ES"/>
              </w:rPr>
            </w:pPr>
            <w:r w:rsidRPr="00E96EB2">
              <w:rPr>
                <w:rFonts w:eastAsia="Times New Roman" w:cs="Calibri"/>
                <w:color w:val="000000"/>
                <w:sz w:val="20"/>
                <w:szCs w:val="20"/>
                <w:lang w:val="es-ES" w:eastAsia="es-ES"/>
              </w:rPr>
              <w:t>63%</w:t>
            </w:r>
          </w:p>
        </w:tc>
        <w:tc>
          <w:tcPr>
            <w:tcW w:w="2268" w:type="dxa"/>
            <w:tcBorders>
              <w:top w:val="nil"/>
              <w:left w:val="nil"/>
              <w:bottom w:val="single" w:sz="4" w:space="0" w:color="auto"/>
              <w:right w:val="single" w:sz="4" w:space="0" w:color="auto"/>
            </w:tcBorders>
            <w:vAlign w:val="center"/>
          </w:tcPr>
          <w:p w:rsidR="00F3764F" w:rsidRPr="00E96EB2" w:rsidRDefault="00F3764F" w:rsidP="00E84BE2">
            <w:pPr>
              <w:spacing w:after="0" w:line="240" w:lineRule="auto"/>
              <w:jc w:val="center"/>
              <w:rPr>
                <w:rFonts w:eastAsia="Times New Roman" w:cs="Calibri"/>
                <w:color w:val="000000"/>
                <w:sz w:val="20"/>
                <w:szCs w:val="20"/>
                <w:lang w:val="es-ES" w:eastAsia="es-ES"/>
              </w:rPr>
            </w:pPr>
            <w:r w:rsidRPr="00E96EB2">
              <w:rPr>
                <w:rFonts w:eastAsia="Times New Roman" w:cs="Calibri"/>
                <w:color w:val="000000"/>
                <w:sz w:val="20"/>
                <w:szCs w:val="20"/>
                <w:lang w:val="es-ES" w:eastAsia="es-ES"/>
              </w:rPr>
              <w:t>100%</w:t>
            </w:r>
          </w:p>
        </w:tc>
      </w:tr>
      <w:tr w:rsidR="00F3764F" w:rsidRPr="00E96EB2" w:rsidTr="001E3146">
        <w:trPr>
          <w:trHeight w:val="324"/>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3764F" w:rsidRPr="00F46DBF" w:rsidRDefault="00F3764F" w:rsidP="00F46DBF">
            <w:pPr>
              <w:spacing w:after="0" w:line="240" w:lineRule="auto"/>
              <w:jc w:val="center"/>
              <w:rPr>
                <w:rFonts w:eastAsia="Times New Roman" w:cs="Calibri"/>
                <w:bCs/>
                <w:sz w:val="20"/>
                <w:szCs w:val="20"/>
                <w:lang w:val="es-ES" w:eastAsia="es-ES"/>
              </w:rPr>
            </w:pPr>
            <w:r w:rsidRPr="00F46DBF">
              <w:rPr>
                <w:rFonts w:eastAsia="Times New Roman" w:cs="Calibri"/>
                <w:bCs/>
                <w:sz w:val="20"/>
                <w:szCs w:val="20"/>
                <w:lang w:val="es-ES" w:eastAsia="es-ES"/>
              </w:rPr>
              <w:t xml:space="preserve">1.4.43.37.P.94 </w:t>
            </w:r>
          </w:p>
        </w:tc>
        <w:tc>
          <w:tcPr>
            <w:tcW w:w="2127" w:type="dxa"/>
            <w:tcBorders>
              <w:top w:val="nil"/>
              <w:left w:val="nil"/>
              <w:bottom w:val="single" w:sz="4" w:space="0" w:color="auto"/>
              <w:right w:val="single" w:sz="4" w:space="0" w:color="auto"/>
            </w:tcBorders>
            <w:shd w:val="clear" w:color="auto" w:fill="auto"/>
            <w:noWrap/>
            <w:vAlign w:val="center"/>
            <w:hideMark/>
          </w:tcPr>
          <w:p w:rsidR="00F3764F" w:rsidRPr="00E96EB2" w:rsidRDefault="00F3764F" w:rsidP="00E96EB2">
            <w:pPr>
              <w:spacing w:after="0" w:line="240" w:lineRule="auto"/>
              <w:jc w:val="center"/>
              <w:rPr>
                <w:rFonts w:eastAsia="Times New Roman" w:cs="Calibri"/>
                <w:color w:val="000000"/>
                <w:sz w:val="20"/>
                <w:szCs w:val="20"/>
                <w:lang w:val="es-ES" w:eastAsia="es-ES"/>
              </w:rPr>
            </w:pPr>
            <w:r w:rsidRPr="00E96EB2">
              <w:rPr>
                <w:rFonts w:eastAsia="Times New Roman" w:cs="Calibri"/>
                <w:color w:val="000000"/>
                <w:sz w:val="20"/>
                <w:szCs w:val="20"/>
                <w:lang w:val="es-ES" w:eastAsia="es-ES"/>
              </w:rPr>
              <w:t>79%</w:t>
            </w:r>
          </w:p>
        </w:tc>
        <w:tc>
          <w:tcPr>
            <w:tcW w:w="1984" w:type="dxa"/>
            <w:tcBorders>
              <w:top w:val="nil"/>
              <w:left w:val="nil"/>
              <w:bottom w:val="single" w:sz="4" w:space="0" w:color="auto"/>
              <w:right w:val="single" w:sz="4" w:space="0" w:color="auto"/>
            </w:tcBorders>
            <w:shd w:val="clear" w:color="auto" w:fill="auto"/>
            <w:noWrap/>
            <w:vAlign w:val="center"/>
            <w:hideMark/>
          </w:tcPr>
          <w:p w:rsidR="00F3764F" w:rsidRPr="00E96EB2" w:rsidRDefault="00F3764F" w:rsidP="00E96EB2">
            <w:pPr>
              <w:spacing w:after="0" w:line="240" w:lineRule="auto"/>
              <w:jc w:val="center"/>
              <w:rPr>
                <w:rFonts w:eastAsia="Times New Roman" w:cs="Calibri"/>
                <w:color w:val="000000"/>
                <w:sz w:val="20"/>
                <w:szCs w:val="20"/>
                <w:lang w:val="es-ES" w:eastAsia="es-ES"/>
              </w:rPr>
            </w:pPr>
            <w:r w:rsidRPr="00E96EB2">
              <w:rPr>
                <w:rFonts w:eastAsia="Times New Roman" w:cs="Calibri"/>
                <w:color w:val="000000"/>
                <w:sz w:val="20"/>
                <w:szCs w:val="20"/>
                <w:lang w:val="es-ES" w:eastAsia="es-ES"/>
              </w:rPr>
              <w:t>63%</w:t>
            </w:r>
          </w:p>
        </w:tc>
        <w:tc>
          <w:tcPr>
            <w:tcW w:w="2268" w:type="dxa"/>
            <w:tcBorders>
              <w:top w:val="nil"/>
              <w:left w:val="nil"/>
              <w:bottom w:val="single" w:sz="4" w:space="0" w:color="auto"/>
              <w:right w:val="single" w:sz="4" w:space="0" w:color="auto"/>
            </w:tcBorders>
            <w:vAlign w:val="center"/>
          </w:tcPr>
          <w:p w:rsidR="00F3764F" w:rsidRPr="00E96EB2" w:rsidRDefault="00F3764F" w:rsidP="00E84BE2">
            <w:pPr>
              <w:spacing w:after="0" w:line="240" w:lineRule="auto"/>
              <w:jc w:val="center"/>
              <w:rPr>
                <w:rFonts w:eastAsia="Times New Roman" w:cs="Calibri"/>
                <w:color w:val="000000"/>
                <w:sz w:val="20"/>
                <w:szCs w:val="20"/>
                <w:lang w:val="es-ES" w:eastAsia="es-ES"/>
              </w:rPr>
            </w:pPr>
            <w:r w:rsidRPr="00E96EB2">
              <w:rPr>
                <w:rFonts w:eastAsia="Times New Roman" w:cs="Calibri"/>
                <w:color w:val="000000"/>
                <w:sz w:val="20"/>
                <w:szCs w:val="20"/>
                <w:lang w:val="es-ES" w:eastAsia="es-ES"/>
              </w:rPr>
              <w:t>100%</w:t>
            </w:r>
          </w:p>
        </w:tc>
      </w:tr>
      <w:tr w:rsidR="00F3764F" w:rsidRPr="00E96EB2" w:rsidTr="001E3146">
        <w:trPr>
          <w:trHeight w:val="324"/>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3764F" w:rsidRPr="00F46DBF" w:rsidRDefault="00F3764F" w:rsidP="00E96EB2">
            <w:pPr>
              <w:spacing w:after="0" w:line="240" w:lineRule="auto"/>
              <w:jc w:val="center"/>
              <w:rPr>
                <w:rFonts w:eastAsia="Times New Roman" w:cs="Calibri"/>
                <w:bCs/>
                <w:sz w:val="20"/>
                <w:szCs w:val="20"/>
                <w:lang w:val="es-ES" w:eastAsia="es-ES"/>
              </w:rPr>
            </w:pPr>
            <w:r w:rsidRPr="00F46DBF">
              <w:rPr>
                <w:rFonts w:eastAsia="Times New Roman" w:cs="Calibri"/>
                <w:bCs/>
                <w:sz w:val="20"/>
                <w:szCs w:val="20"/>
                <w:lang w:val="es-ES" w:eastAsia="es-ES"/>
              </w:rPr>
              <w:t>1.4.43.37.P.95</w:t>
            </w:r>
          </w:p>
        </w:tc>
        <w:tc>
          <w:tcPr>
            <w:tcW w:w="2127" w:type="dxa"/>
            <w:tcBorders>
              <w:top w:val="nil"/>
              <w:left w:val="nil"/>
              <w:bottom w:val="single" w:sz="4" w:space="0" w:color="auto"/>
              <w:right w:val="single" w:sz="4" w:space="0" w:color="auto"/>
            </w:tcBorders>
            <w:shd w:val="clear" w:color="auto" w:fill="auto"/>
            <w:noWrap/>
            <w:vAlign w:val="center"/>
            <w:hideMark/>
          </w:tcPr>
          <w:p w:rsidR="00F3764F" w:rsidRPr="00E96EB2" w:rsidRDefault="00F3764F" w:rsidP="00E96EB2">
            <w:pPr>
              <w:spacing w:after="0" w:line="240" w:lineRule="auto"/>
              <w:jc w:val="center"/>
              <w:rPr>
                <w:rFonts w:eastAsia="Times New Roman" w:cs="Calibri"/>
                <w:color w:val="000000"/>
                <w:sz w:val="20"/>
                <w:szCs w:val="20"/>
                <w:lang w:val="es-ES" w:eastAsia="es-ES"/>
              </w:rPr>
            </w:pPr>
            <w:r w:rsidRPr="00E96EB2">
              <w:rPr>
                <w:rFonts w:eastAsia="Times New Roman" w:cs="Calibri"/>
                <w:color w:val="000000"/>
                <w:sz w:val="20"/>
                <w:szCs w:val="20"/>
                <w:lang w:val="es-ES" w:eastAsia="es-ES"/>
              </w:rPr>
              <w:t>100%</w:t>
            </w:r>
          </w:p>
        </w:tc>
        <w:tc>
          <w:tcPr>
            <w:tcW w:w="1984" w:type="dxa"/>
            <w:tcBorders>
              <w:top w:val="nil"/>
              <w:left w:val="nil"/>
              <w:bottom w:val="single" w:sz="4" w:space="0" w:color="auto"/>
              <w:right w:val="single" w:sz="4" w:space="0" w:color="auto"/>
            </w:tcBorders>
            <w:shd w:val="clear" w:color="auto" w:fill="auto"/>
            <w:noWrap/>
            <w:vAlign w:val="center"/>
            <w:hideMark/>
          </w:tcPr>
          <w:p w:rsidR="00F3764F" w:rsidRPr="00E96EB2" w:rsidRDefault="00F3764F" w:rsidP="00E96EB2">
            <w:pPr>
              <w:spacing w:after="0" w:line="240" w:lineRule="auto"/>
              <w:jc w:val="center"/>
              <w:rPr>
                <w:rFonts w:eastAsia="Times New Roman" w:cs="Calibri"/>
                <w:color w:val="000000"/>
                <w:sz w:val="20"/>
                <w:szCs w:val="20"/>
                <w:lang w:val="es-ES" w:eastAsia="es-ES"/>
              </w:rPr>
            </w:pPr>
            <w:r w:rsidRPr="00E96EB2">
              <w:rPr>
                <w:rFonts w:eastAsia="Times New Roman" w:cs="Calibri"/>
                <w:color w:val="000000"/>
                <w:sz w:val="20"/>
                <w:szCs w:val="20"/>
                <w:lang w:val="es-ES" w:eastAsia="es-ES"/>
              </w:rPr>
              <w:t>63%</w:t>
            </w:r>
          </w:p>
        </w:tc>
        <w:tc>
          <w:tcPr>
            <w:tcW w:w="2268" w:type="dxa"/>
            <w:tcBorders>
              <w:top w:val="nil"/>
              <w:left w:val="nil"/>
              <w:bottom w:val="single" w:sz="4" w:space="0" w:color="auto"/>
              <w:right w:val="single" w:sz="4" w:space="0" w:color="auto"/>
            </w:tcBorders>
            <w:vAlign w:val="center"/>
          </w:tcPr>
          <w:p w:rsidR="00F3764F" w:rsidRPr="00E96EB2" w:rsidRDefault="00F3764F" w:rsidP="00E84BE2">
            <w:pPr>
              <w:spacing w:after="0" w:line="240" w:lineRule="auto"/>
              <w:jc w:val="center"/>
              <w:rPr>
                <w:rFonts w:eastAsia="Times New Roman" w:cs="Calibri"/>
                <w:color w:val="000000"/>
                <w:sz w:val="20"/>
                <w:szCs w:val="20"/>
                <w:lang w:val="es-ES" w:eastAsia="es-ES"/>
              </w:rPr>
            </w:pPr>
            <w:r w:rsidRPr="00E96EB2">
              <w:rPr>
                <w:rFonts w:eastAsia="Times New Roman" w:cs="Calibri"/>
                <w:color w:val="000000"/>
                <w:sz w:val="20"/>
                <w:szCs w:val="20"/>
                <w:lang w:val="es-ES" w:eastAsia="es-ES"/>
              </w:rPr>
              <w:t>100%</w:t>
            </w:r>
          </w:p>
        </w:tc>
      </w:tr>
      <w:tr w:rsidR="00F3764F" w:rsidRPr="00E96EB2" w:rsidTr="001E3146">
        <w:trPr>
          <w:trHeight w:val="324"/>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3764F" w:rsidRPr="00F46DBF" w:rsidRDefault="00F3764F" w:rsidP="00F46DBF">
            <w:pPr>
              <w:spacing w:after="0" w:line="240" w:lineRule="auto"/>
              <w:jc w:val="center"/>
              <w:rPr>
                <w:rFonts w:eastAsia="Times New Roman" w:cs="Calibri"/>
                <w:bCs/>
                <w:sz w:val="20"/>
                <w:szCs w:val="20"/>
                <w:lang w:val="es-ES" w:eastAsia="es-ES"/>
              </w:rPr>
            </w:pPr>
            <w:r w:rsidRPr="00F46DBF">
              <w:rPr>
                <w:rFonts w:eastAsia="Times New Roman" w:cs="Calibri"/>
                <w:bCs/>
                <w:sz w:val="20"/>
                <w:szCs w:val="20"/>
                <w:lang w:val="es-ES" w:eastAsia="es-ES"/>
              </w:rPr>
              <w:t xml:space="preserve">1.4.43.39.P.97  </w:t>
            </w:r>
          </w:p>
        </w:tc>
        <w:tc>
          <w:tcPr>
            <w:tcW w:w="2127" w:type="dxa"/>
            <w:tcBorders>
              <w:top w:val="nil"/>
              <w:left w:val="nil"/>
              <w:bottom w:val="single" w:sz="4" w:space="0" w:color="auto"/>
              <w:right w:val="single" w:sz="4" w:space="0" w:color="auto"/>
            </w:tcBorders>
            <w:shd w:val="clear" w:color="auto" w:fill="auto"/>
            <w:noWrap/>
            <w:vAlign w:val="center"/>
            <w:hideMark/>
          </w:tcPr>
          <w:p w:rsidR="00F3764F" w:rsidRPr="00E96EB2" w:rsidRDefault="00F3764F" w:rsidP="00E96EB2">
            <w:pPr>
              <w:spacing w:after="0" w:line="240" w:lineRule="auto"/>
              <w:jc w:val="center"/>
              <w:rPr>
                <w:rFonts w:eastAsia="Times New Roman" w:cs="Calibri"/>
                <w:color w:val="000000"/>
                <w:sz w:val="20"/>
                <w:szCs w:val="20"/>
                <w:lang w:val="es-ES" w:eastAsia="es-ES"/>
              </w:rPr>
            </w:pPr>
            <w:r w:rsidRPr="00E96EB2">
              <w:rPr>
                <w:rFonts w:eastAsia="Times New Roman" w:cs="Calibri"/>
                <w:color w:val="000000"/>
                <w:sz w:val="20"/>
                <w:szCs w:val="20"/>
                <w:lang w:val="es-ES" w:eastAsia="es-ES"/>
              </w:rPr>
              <w:t>100%</w:t>
            </w:r>
          </w:p>
        </w:tc>
        <w:tc>
          <w:tcPr>
            <w:tcW w:w="1984" w:type="dxa"/>
            <w:tcBorders>
              <w:top w:val="nil"/>
              <w:left w:val="nil"/>
              <w:bottom w:val="single" w:sz="4" w:space="0" w:color="auto"/>
              <w:right w:val="single" w:sz="4" w:space="0" w:color="auto"/>
            </w:tcBorders>
            <w:shd w:val="clear" w:color="auto" w:fill="auto"/>
            <w:noWrap/>
            <w:vAlign w:val="center"/>
            <w:hideMark/>
          </w:tcPr>
          <w:p w:rsidR="00F3764F" w:rsidRPr="00E96EB2" w:rsidRDefault="00F3764F" w:rsidP="00E96EB2">
            <w:pPr>
              <w:spacing w:after="0" w:line="240" w:lineRule="auto"/>
              <w:jc w:val="center"/>
              <w:rPr>
                <w:rFonts w:eastAsia="Times New Roman" w:cs="Calibri"/>
                <w:color w:val="000000"/>
                <w:sz w:val="20"/>
                <w:szCs w:val="20"/>
                <w:lang w:val="es-ES" w:eastAsia="es-ES"/>
              </w:rPr>
            </w:pPr>
            <w:r w:rsidRPr="00E96EB2">
              <w:rPr>
                <w:rFonts w:eastAsia="Times New Roman" w:cs="Calibri"/>
                <w:color w:val="000000"/>
                <w:sz w:val="20"/>
                <w:szCs w:val="20"/>
                <w:lang w:val="es-ES" w:eastAsia="es-ES"/>
              </w:rPr>
              <w:t>63%</w:t>
            </w:r>
          </w:p>
        </w:tc>
        <w:tc>
          <w:tcPr>
            <w:tcW w:w="2268" w:type="dxa"/>
            <w:tcBorders>
              <w:top w:val="nil"/>
              <w:left w:val="nil"/>
              <w:bottom w:val="single" w:sz="4" w:space="0" w:color="auto"/>
              <w:right w:val="single" w:sz="4" w:space="0" w:color="auto"/>
            </w:tcBorders>
            <w:vAlign w:val="center"/>
          </w:tcPr>
          <w:p w:rsidR="00F3764F" w:rsidRPr="00E96EB2" w:rsidRDefault="00F3764F" w:rsidP="00E84BE2">
            <w:pPr>
              <w:spacing w:after="0" w:line="240" w:lineRule="auto"/>
              <w:jc w:val="center"/>
              <w:rPr>
                <w:rFonts w:eastAsia="Times New Roman" w:cs="Calibri"/>
                <w:color w:val="000000"/>
                <w:sz w:val="20"/>
                <w:szCs w:val="20"/>
                <w:lang w:val="es-ES" w:eastAsia="es-ES"/>
              </w:rPr>
            </w:pPr>
            <w:r w:rsidRPr="00E96EB2">
              <w:rPr>
                <w:rFonts w:eastAsia="Times New Roman" w:cs="Calibri"/>
                <w:color w:val="000000"/>
                <w:sz w:val="20"/>
                <w:szCs w:val="20"/>
                <w:lang w:val="es-ES" w:eastAsia="es-ES"/>
              </w:rPr>
              <w:t>100%</w:t>
            </w:r>
          </w:p>
        </w:tc>
      </w:tr>
      <w:tr w:rsidR="00F3764F" w:rsidRPr="00E96EB2" w:rsidTr="001E3146">
        <w:trPr>
          <w:trHeight w:val="324"/>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3764F" w:rsidRPr="00F46DBF" w:rsidRDefault="00F3764F" w:rsidP="00F46DBF">
            <w:pPr>
              <w:spacing w:after="0" w:line="240" w:lineRule="auto"/>
              <w:jc w:val="center"/>
              <w:rPr>
                <w:rFonts w:eastAsia="Times New Roman" w:cs="Calibri"/>
                <w:bCs/>
                <w:sz w:val="20"/>
                <w:szCs w:val="20"/>
                <w:lang w:val="es-ES" w:eastAsia="es-ES"/>
              </w:rPr>
            </w:pPr>
            <w:r w:rsidRPr="00F46DBF">
              <w:rPr>
                <w:rFonts w:eastAsia="Times New Roman" w:cs="Calibri"/>
                <w:bCs/>
                <w:sz w:val="20"/>
                <w:szCs w:val="20"/>
                <w:lang w:val="es-ES" w:eastAsia="es-ES"/>
              </w:rPr>
              <w:t xml:space="preserve">1.4.44.40.P.98 </w:t>
            </w:r>
          </w:p>
        </w:tc>
        <w:tc>
          <w:tcPr>
            <w:tcW w:w="2127" w:type="dxa"/>
            <w:tcBorders>
              <w:top w:val="nil"/>
              <w:left w:val="nil"/>
              <w:bottom w:val="single" w:sz="4" w:space="0" w:color="auto"/>
              <w:right w:val="single" w:sz="4" w:space="0" w:color="auto"/>
            </w:tcBorders>
            <w:shd w:val="clear" w:color="auto" w:fill="auto"/>
            <w:noWrap/>
            <w:vAlign w:val="center"/>
            <w:hideMark/>
          </w:tcPr>
          <w:p w:rsidR="00F3764F" w:rsidRPr="00E96EB2" w:rsidRDefault="00F3764F" w:rsidP="00E96EB2">
            <w:pPr>
              <w:spacing w:after="0" w:line="240" w:lineRule="auto"/>
              <w:jc w:val="center"/>
              <w:rPr>
                <w:rFonts w:eastAsia="Times New Roman" w:cs="Calibri"/>
                <w:color w:val="000000"/>
                <w:sz w:val="20"/>
                <w:szCs w:val="20"/>
                <w:lang w:val="es-ES" w:eastAsia="es-ES"/>
              </w:rPr>
            </w:pPr>
            <w:r w:rsidRPr="00E96EB2">
              <w:rPr>
                <w:rFonts w:eastAsia="Times New Roman" w:cs="Calibri"/>
                <w:color w:val="000000"/>
                <w:sz w:val="20"/>
                <w:szCs w:val="20"/>
                <w:lang w:val="es-ES" w:eastAsia="es-ES"/>
              </w:rPr>
              <w:t>100%</w:t>
            </w:r>
          </w:p>
        </w:tc>
        <w:tc>
          <w:tcPr>
            <w:tcW w:w="1984" w:type="dxa"/>
            <w:tcBorders>
              <w:top w:val="nil"/>
              <w:left w:val="nil"/>
              <w:bottom w:val="single" w:sz="4" w:space="0" w:color="auto"/>
              <w:right w:val="single" w:sz="4" w:space="0" w:color="auto"/>
            </w:tcBorders>
            <w:shd w:val="clear" w:color="auto" w:fill="auto"/>
            <w:noWrap/>
            <w:vAlign w:val="center"/>
            <w:hideMark/>
          </w:tcPr>
          <w:p w:rsidR="00F3764F" w:rsidRPr="00E96EB2" w:rsidRDefault="00F3764F" w:rsidP="00E96EB2">
            <w:pPr>
              <w:spacing w:after="0" w:line="240" w:lineRule="auto"/>
              <w:jc w:val="center"/>
              <w:rPr>
                <w:rFonts w:eastAsia="Times New Roman" w:cs="Calibri"/>
                <w:color w:val="000000"/>
                <w:sz w:val="20"/>
                <w:szCs w:val="20"/>
                <w:lang w:val="es-ES" w:eastAsia="es-ES"/>
              </w:rPr>
            </w:pPr>
            <w:r w:rsidRPr="00E96EB2">
              <w:rPr>
                <w:rFonts w:eastAsia="Times New Roman" w:cs="Calibri"/>
                <w:color w:val="000000"/>
                <w:sz w:val="20"/>
                <w:szCs w:val="20"/>
                <w:lang w:val="es-ES" w:eastAsia="es-ES"/>
              </w:rPr>
              <w:t>63%</w:t>
            </w:r>
          </w:p>
        </w:tc>
        <w:tc>
          <w:tcPr>
            <w:tcW w:w="2268" w:type="dxa"/>
            <w:tcBorders>
              <w:top w:val="nil"/>
              <w:left w:val="nil"/>
              <w:bottom w:val="single" w:sz="4" w:space="0" w:color="auto"/>
              <w:right w:val="single" w:sz="4" w:space="0" w:color="auto"/>
            </w:tcBorders>
            <w:vAlign w:val="center"/>
          </w:tcPr>
          <w:p w:rsidR="00F3764F" w:rsidRPr="00E96EB2" w:rsidRDefault="00F3764F" w:rsidP="00E84BE2">
            <w:pPr>
              <w:spacing w:after="0" w:line="240" w:lineRule="auto"/>
              <w:jc w:val="center"/>
              <w:rPr>
                <w:rFonts w:eastAsia="Times New Roman" w:cs="Calibri"/>
                <w:color w:val="000000"/>
                <w:sz w:val="20"/>
                <w:szCs w:val="20"/>
                <w:lang w:val="es-ES" w:eastAsia="es-ES"/>
              </w:rPr>
            </w:pPr>
            <w:r w:rsidRPr="00E96EB2">
              <w:rPr>
                <w:rFonts w:eastAsia="Times New Roman" w:cs="Calibri"/>
                <w:color w:val="000000"/>
                <w:sz w:val="20"/>
                <w:szCs w:val="20"/>
                <w:lang w:val="es-ES" w:eastAsia="es-ES"/>
              </w:rPr>
              <w:t>100%</w:t>
            </w:r>
          </w:p>
        </w:tc>
      </w:tr>
      <w:tr w:rsidR="00F3764F" w:rsidRPr="00E96EB2" w:rsidTr="001E3146">
        <w:trPr>
          <w:trHeight w:val="324"/>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3764F" w:rsidRPr="00F46DBF" w:rsidRDefault="00F3764F" w:rsidP="00F46DBF">
            <w:pPr>
              <w:spacing w:after="0" w:line="240" w:lineRule="auto"/>
              <w:jc w:val="center"/>
              <w:rPr>
                <w:rFonts w:eastAsia="Times New Roman" w:cs="Calibri"/>
                <w:bCs/>
                <w:sz w:val="20"/>
                <w:szCs w:val="20"/>
                <w:lang w:val="es-ES" w:eastAsia="es-ES"/>
              </w:rPr>
            </w:pPr>
            <w:r w:rsidRPr="00F46DBF">
              <w:rPr>
                <w:rFonts w:eastAsia="Times New Roman" w:cs="Calibri"/>
                <w:bCs/>
                <w:sz w:val="20"/>
                <w:szCs w:val="20"/>
                <w:lang w:val="es-ES" w:eastAsia="es-ES"/>
              </w:rPr>
              <w:t xml:space="preserve">1.4.43.38.P.96 </w:t>
            </w:r>
          </w:p>
        </w:tc>
        <w:tc>
          <w:tcPr>
            <w:tcW w:w="2127" w:type="dxa"/>
            <w:tcBorders>
              <w:top w:val="nil"/>
              <w:left w:val="nil"/>
              <w:bottom w:val="single" w:sz="4" w:space="0" w:color="auto"/>
              <w:right w:val="single" w:sz="4" w:space="0" w:color="auto"/>
            </w:tcBorders>
            <w:shd w:val="clear" w:color="auto" w:fill="auto"/>
            <w:noWrap/>
            <w:vAlign w:val="center"/>
            <w:hideMark/>
          </w:tcPr>
          <w:p w:rsidR="00F3764F" w:rsidRPr="00BA4265" w:rsidRDefault="00F3764F" w:rsidP="00E96EB2">
            <w:pPr>
              <w:spacing w:after="0" w:line="240" w:lineRule="auto"/>
              <w:jc w:val="center"/>
              <w:rPr>
                <w:rFonts w:eastAsia="Times New Roman" w:cs="Calibri"/>
                <w:color w:val="FF0000"/>
                <w:sz w:val="20"/>
                <w:szCs w:val="20"/>
                <w:lang w:val="es-ES" w:eastAsia="es-ES"/>
              </w:rPr>
            </w:pPr>
            <w:r w:rsidRPr="00BA4265">
              <w:rPr>
                <w:rFonts w:eastAsia="Times New Roman" w:cs="Calibri"/>
                <w:color w:val="FF0000"/>
                <w:sz w:val="20"/>
                <w:szCs w:val="20"/>
                <w:lang w:val="es-ES" w:eastAsia="es-ES"/>
              </w:rPr>
              <w:t>109%</w:t>
            </w:r>
          </w:p>
        </w:tc>
        <w:tc>
          <w:tcPr>
            <w:tcW w:w="1984" w:type="dxa"/>
            <w:tcBorders>
              <w:top w:val="nil"/>
              <w:left w:val="nil"/>
              <w:bottom w:val="single" w:sz="4" w:space="0" w:color="auto"/>
              <w:right w:val="single" w:sz="4" w:space="0" w:color="auto"/>
            </w:tcBorders>
            <w:shd w:val="clear" w:color="auto" w:fill="auto"/>
            <w:noWrap/>
            <w:vAlign w:val="center"/>
            <w:hideMark/>
          </w:tcPr>
          <w:p w:rsidR="00F3764F" w:rsidRPr="00E96EB2" w:rsidRDefault="00F3764F" w:rsidP="00E96EB2">
            <w:pPr>
              <w:spacing w:after="0" w:line="240" w:lineRule="auto"/>
              <w:jc w:val="center"/>
              <w:rPr>
                <w:rFonts w:eastAsia="Times New Roman" w:cs="Calibri"/>
                <w:color w:val="000000"/>
                <w:sz w:val="20"/>
                <w:szCs w:val="20"/>
                <w:lang w:val="es-ES" w:eastAsia="es-ES"/>
              </w:rPr>
            </w:pPr>
            <w:r w:rsidRPr="00E96EB2">
              <w:rPr>
                <w:rFonts w:eastAsia="Times New Roman" w:cs="Calibri"/>
                <w:color w:val="000000"/>
                <w:sz w:val="20"/>
                <w:szCs w:val="20"/>
                <w:lang w:val="es-ES" w:eastAsia="es-ES"/>
              </w:rPr>
              <w:t>63%</w:t>
            </w:r>
          </w:p>
        </w:tc>
        <w:tc>
          <w:tcPr>
            <w:tcW w:w="2268" w:type="dxa"/>
            <w:tcBorders>
              <w:top w:val="nil"/>
              <w:left w:val="nil"/>
              <w:bottom w:val="single" w:sz="4" w:space="0" w:color="auto"/>
              <w:right w:val="single" w:sz="4" w:space="0" w:color="auto"/>
            </w:tcBorders>
            <w:vAlign w:val="center"/>
          </w:tcPr>
          <w:p w:rsidR="00F3764F" w:rsidRPr="00E96EB2" w:rsidRDefault="00F3764F" w:rsidP="00E84BE2">
            <w:pPr>
              <w:spacing w:after="0" w:line="240" w:lineRule="auto"/>
              <w:jc w:val="center"/>
              <w:rPr>
                <w:rFonts w:eastAsia="Times New Roman" w:cs="Calibri"/>
                <w:color w:val="000000"/>
                <w:sz w:val="20"/>
                <w:szCs w:val="20"/>
                <w:lang w:val="es-ES" w:eastAsia="es-ES"/>
              </w:rPr>
            </w:pPr>
            <w:r w:rsidRPr="00E96EB2">
              <w:rPr>
                <w:rFonts w:eastAsia="Times New Roman" w:cs="Calibri"/>
                <w:color w:val="000000"/>
                <w:sz w:val="20"/>
                <w:szCs w:val="20"/>
                <w:lang w:val="es-ES" w:eastAsia="es-ES"/>
              </w:rPr>
              <w:t>100%</w:t>
            </w:r>
          </w:p>
        </w:tc>
      </w:tr>
      <w:tr w:rsidR="00F3764F" w:rsidRPr="00E96EB2" w:rsidTr="001E3146">
        <w:trPr>
          <w:trHeight w:val="324"/>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3764F" w:rsidRPr="00F46DBF" w:rsidRDefault="00F3764F" w:rsidP="00F46DBF">
            <w:pPr>
              <w:spacing w:after="0" w:line="240" w:lineRule="auto"/>
              <w:jc w:val="center"/>
              <w:rPr>
                <w:rFonts w:eastAsia="Times New Roman" w:cs="Calibri"/>
                <w:bCs/>
                <w:sz w:val="20"/>
                <w:szCs w:val="20"/>
                <w:lang w:val="es-ES" w:eastAsia="es-ES"/>
              </w:rPr>
            </w:pPr>
            <w:r w:rsidRPr="00F46DBF">
              <w:rPr>
                <w:rFonts w:eastAsia="Times New Roman" w:cs="Calibri"/>
                <w:bCs/>
                <w:sz w:val="20"/>
                <w:szCs w:val="20"/>
                <w:lang w:val="es-ES" w:eastAsia="es-ES"/>
              </w:rPr>
              <w:t xml:space="preserve">1.4.45.41.P.99 </w:t>
            </w:r>
          </w:p>
        </w:tc>
        <w:tc>
          <w:tcPr>
            <w:tcW w:w="2127" w:type="dxa"/>
            <w:tcBorders>
              <w:top w:val="nil"/>
              <w:left w:val="nil"/>
              <w:bottom w:val="single" w:sz="4" w:space="0" w:color="auto"/>
              <w:right w:val="single" w:sz="4" w:space="0" w:color="auto"/>
            </w:tcBorders>
            <w:shd w:val="clear" w:color="auto" w:fill="auto"/>
            <w:noWrap/>
            <w:vAlign w:val="center"/>
            <w:hideMark/>
          </w:tcPr>
          <w:p w:rsidR="00F3764F" w:rsidRPr="00BA4265" w:rsidRDefault="00F3764F" w:rsidP="00E96EB2">
            <w:pPr>
              <w:spacing w:after="0" w:line="240" w:lineRule="auto"/>
              <w:jc w:val="center"/>
              <w:rPr>
                <w:rFonts w:eastAsia="Times New Roman" w:cs="Calibri"/>
                <w:color w:val="FF0000"/>
                <w:sz w:val="20"/>
                <w:szCs w:val="20"/>
                <w:lang w:val="es-ES" w:eastAsia="es-ES"/>
              </w:rPr>
            </w:pPr>
            <w:r w:rsidRPr="00BA4265">
              <w:rPr>
                <w:rFonts w:eastAsia="Times New Roman" w:cs="Calibri"/>
                <w:color w:val="FF0000"/>
                <w:sz w:val="20"/>
                <w:szCs w:val="20"/>
                <w:lang w:val="es-ES" w:eastAsia="es-ES"/>
              </w:rPr>
              <w:t>125%</w:t>
            </w:r>
          </w:p>
        </w:tc>
        <w:tc>
          <w:tcPr>
            <w:tcW w:w="1984" w:type="dxa"/>
            <w:tcBorders>
              <w:top w:val="nil"/>
              <w:left w:val="nil"/>
              <w:bottom w:val="single" w:sz="4" w:space="0" w:color="auto"/>
              <w:right w:val="single" w:sz="4" w:space="0" w:color="auto"/>
            </w:tcBorders>
            <w:shd w:val="clear" w:color="auto" w:fill="auto"/>
            <w:noWrap/>
            <w:vAlign w:val="center"/>
            <w:hideMark/>
          </w:tcPr>
          <w:p w:rsidR="00F3764F" w:rsidRPr="00E96EB2" w:rsidRDefault="00F3764F" w:rsidP="00E96EB2">
            <w:pPr>
              <w:spacing w:after="0" w:line="240" w:lineRule="auto"/>
              <w:jc w:val="center"/>
              <w:rPr>
                <w:rFonts w:eastAsia="Times New Roman" w:cs="Calibri"/>
                <w:color w:val="000000"/>
                <w:sz w:val="20"/>
                <w:szCs w:val="20"/>
                <w:lang w:val="es-ES" w:eastAsia="es-ES"/>
              </w:rPr>
            </w:pPr>
            <w:r w:rsidRPr="00E96EB2">
              <w:rPr>
                <w:rFonts w:eastAsia="Times New Roman" w:cs="Calibri"/>
                <w:color w:val="000000"/>
                <w:sz w:val="20"/>
                <w:szCs w:val="20"/>
                <w:lang w:val="es-ES" w:eastAsia="es-ES"/>
              </w:rPr>
              <w:t>63%</w:t>
            </w:r>
          </w:p>
        </w:tc>
        <w:tc>
          <w:tcPr>
            <w:tcW w:w="2268" w:type="dxa"/>
            <w:tcBorders>
              <w:top w:val="nil"/>
              <w:left w:val="nil"/>
              <w:bottom w:val="single" w:sz="4" w:space="0" w:color="auto"/>
              <w:right w:val="single" w:sz="4" w:space="0" w:color="auto"/>
            </w:tcBorders>
            <w:vAlign w:val="center"/>
          </w:tcPr>
          <w:p w:rsidR="00F3764F" w:rsidRPr="00E96EB2" w:rsidRDefault="00F3764F" w:rsidP="00E84BE2">
            <w:pPr>
              <w:spacing w:after="0" w:line="240" w:lineRule="auto"/>
              <w:jc w:val="center"/>
              <w:rPr>
                <w:rFonts w:eastAsia="Times New Roman" w:cs="Calibri"/>
                <w:color w:val="000000"/>
                <w:sz w:val="20"/>
                <w:szCs w:val="20"/>
                <w:lang w:val="es-ES" w:eastAsia="es-ES"/>
              </w:rPr>
            </w:pPr>
            <w:r w:rsidRPr="00E96EB2">
              <w:rPr>
                <w:rFonts w:eastAsia="Times New Roman" w:cs="Calibri"/>
                <w:color w:val="000000"/>
                <w:sz w:val="20"/>
                <w:szCs w:val="20"/>
                <w:lang w:val="es-ES" w:eastAsia="es-ES"/>
              </w:rPr>
              <w:t>100%</w:t>
            </w:r>
          </w:p>
        </w:tc>
      </w:tr>
    </w:tbl>
    <w:p w:rsidR="00834019" w:rsidRPr="00B55950" w:rsidRDefault="000355F9" w:rsidP="004B0559">
      <w:pPr>
        <w:pStyle w:val="Epgrafe"/>
        <w:rPr>
          <w:i w:val="0"/>
          <w:color w:val="auto"/>
        </w:rPr>
      </w:pPr>
      <w:r w:rsidRPr="00B55950">
        <w:rPr>
          <w:i w:val="0"/>
          <w:color w:val="auto"/>
        </w:rPr>
        <w:t xml:space="preserve">    </w:t>
      </w:r>
      <w:r w:rsidR="00834019" w:rsidRPr="00B55950">
        <w:rPr>
          <w:i w:val="0"/>
          <w:color w:val="auto"/>
        </w:rPr>
        <w:t>FUENTE: Archivo Digital Secretaría de Planeación</w:t>
      </w:r>
    </w:p>
    <w:p w:rsidR="004F3926" w:rsidRDefault="004F3926" w:rsidP="000355F9">
      <w:pPr>
        <w:rPr>
          <w:sz w:val="18"/>
          <w:szCs w:val="18"/>
        </w:rPr>
      </w:pPr>
    </w:p>
    <w:p w:rsidR="004F3926" w:rsidRDefault="004F3926" w:rsidP="000355F9">
      <w:pPr>
        <w:rPr>
          <w:sz w:val="18"/>
          <w:szCs w:val="18"/>
        </w:rPr>
      </w:pPr>
    </w:p>
    <w:p w:rsidR="0079059D" w:rsidRPr="00D40471" w:rsidRDefault="0079059D" w:rsidP="000355F9">
      <w:pPr>
        <w:rPr>
          <w:sz w:val="18"/>
          <w:szCs w:val="18"/>
        </w:rPr>
      </w:pPr>
    </w:p>
    <w:p w:rsidR="001C69EC" w:rsidRDefault="004F6C1F" w:rsidP="004F6C1F">
      <w:pPr>
        <w:ind w:left="-454"/>
        <w:rPr>
          <w:noProof/>
          <w:lang w:eastAsia="es-CO"/>
        </w:rPr>
      </w:pPr>
      <w:r>
        <w:rPr>
          <w:noProof/>
          <w:lang w:eastAsia="es-CO"/>
        </w:rPr>
        <w:drawing>
          <wp:inline distT="0" distB="0" distL="0" distR="0" wp14:anchorId="1ABD00EB" wp14:editId="5FD9085E">
            <wp:extent cx="6282266" cy="3081867"/>
            <wp:effectExtent l="0" t="0" r="23495" b="2349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A5FCB" w:rsidRDefault="001A5FCB" w:rsidP="00E84BE2">
      <w:pPr>
        <w:spacing w:after="0"/>
        <w:ind w:left="-397"/>
        <w:rPr>
          <w:noProof/>
          <w:lang w:eastAsia="es-CO"/>
        </w:rPr>
      </w:pPr>
    </w:p>
    <w:p w:rsidR="001A5FCB" w:rsidRDefault="001A5FCB" w:rsidP="00E84BE2">
      <w:pPr>
        <w:spacing w:after="0"/>
        <w:ind w:left="-397"/>
        <w:rPr>
          <w:noProof/>
          <w:lang w:eastAsia="es-CO"/>
        </w:rPr>
      </w:pPr>
    </w:p>
    <w:p w:rsidR="001A5FCB" w:rsidRDefault="001A5FCB" w:rsidP="00E84BE2">
      <w:pPr>
        <w:spacing w:after="0"/>
        <w:ind w:left="-397"/>
        <w:rPr>
          <w:noProof/>
          <w:lang w:eastAsia="es-CO"/>
        </w:rPr>
      </w:pPr>
    </w:p>
    <w:p w:rsidR="001A5FCB" w:rsidRDefault="001A5FCB" w:rsidP="00E84BE2">
      <w:pPr>
        <w:spacing w:after="0"/>
        <w:ind w:left="-397"/>
        <w:rPr>
          <w:noProof/>
          <w:lang w:eastAsia="es-CO"/>
        </w:rPr>
      </w:pPr>
    </w:p>
    <w:p w:rsidR="001A5FCB" w:rsidRDefault="001A5FCB" w:rsidP="00E84BE2">
      <w:pPr>
        <w:spacing w:after="0"/>
        <w:ind w:left="-397"/>
        <w:rPr>
          <w:noProof/>
          <w:lang w:eastAsia="es-CO"/>
        </w:rPr>
      </w:pPr>
    </w:p>
    <w:p w:rsidR="005F6949" w:rsidRDefault="005F6949" w:rsidP="00052BB8">
      <w:pPr>
        <w:pStyle w:val="Prrafodelista"/>
        <w:numPr>
          <w:ilvl w:val="1"/>
          <w:numId w:val="16"/>
        </w:numPr>
        <w:spacing w:after="0" w:line="240" w:lineRule="auto"/>
        <w:ind w:left="567" w:hanging="567"/>
        <w:jc w:val="both"/>
        <w:rPr>
          <w:b/>
          <w:sz w:val="24"/>
          <w:szCs w:val="24"/>
        </w:rPr>
        <w:sectPr w:rsidR="005F6949" w:rsidSect="00554F94">
          <w:headerReference w:type="default" r:id="rId24"/>
          <w:pgSz w:w="12240" w:h="15840"/>
          <w:pgMar w:top="1702" w:right="1701" w:bottom="1418" w:left="1701" w:header="709" w:footer="709" w:gutter="0"/>
          <w:cols w:space="708"/>
          <w:docGrid w:linePitch="360"/>
        </w:sectPr>
      </w:pPr>
    </w:p>
    <w:p w:rsidR="001A5FCB" w:rsidRPr="00AF47BD" w:rsidRDefault="001A5FCB" w:rsidP="001F1585">
      <w:pPr>
        <w:pStyle w:val="Prrafodelista"/>
        <w:numPr>
          <w:ilvl w:val="1"/>
          <w:numId w:val="16"/>
        </w:numPr>
        <w:spacing w:after="0" w:line="240" w:lineRule="auto"/>
        <w:ind w:left="567" w:hanging="567"/>
        <w:jc w:val="both"/>
        <w:rPr>
          <w:b/>
          <w:sz w:val="24"/>
          <w:szCs w:val="24"/>
        </w:rPr>
      </w:pPr>
      <w:r w:rsidRPr="00AF47BD">
        <w:rPr>
          <w:b/>
          <w:sz w:val="24"/>
          <w:szCs w:val="24"/>
        </w:rPr>
        <w:lastRenderedPageBreak/>
        <w:t>ANALISIS AVANCE EN CUMPLIMIENTO DE METAS DE PRODUCTO (</w:t>
      </w:r>
      <w:r w:rsidR="007F4D18" w:rsidRPr="00AF47BD">
        <w:rPr>
          <w:b/>
          <w:sz w:val="24"/>
          <w:szCs w:val="24"/>
        </w:rPr>
        <w:t>CONCILIACIÓN</w:t>
      </w:r>
      <w:r w:rsidRPr="00AF47BD">
        <w:rPr>
          <w:b/>
          <w:sz w:val="24"/>
          <w:szCs w:val="24"/>
        </w:rPr>
        <w:t xml:space="preserve"> POAI Y BPPID)</w:t>
      </w:r>
    </w:p>
    <w:p w:rsidR="00442F40" w:rsidRPr="00AF47BD" w:rsidRDefault="0079059D" w:rsidP="001F1585">
      <w:pPr>
        <w:spacing w:after="0" w:line="240" w:lineRule="auto"/>
        <w:jc w:val="both"/>
        <w:rPr>
          <w:noProof/>
          <w:sz w:val="24"/>
          <w:szCs w:val="24"/>
          <w:lang w:eastAsia="es-CO"/>
        </w:rPr>
      </w:pPr>
      <w:r w:rsidRPr="00AF47BD">
        <w:rPr>
          <w:noProof/>
          <w:sz w:val="24"/>
          <w:szCs w:val="24"/>
          <w:lang w:eastAsia="es-CO"/>
        </w:rPr>
        <w:t xml:space="preserve"> </w:t>
      </w:r>
    </w:p>
    <w:p w:rsidR="001E0219" w:rsidRPr="001F1585" w:rsidRDefault="00227C5D" w:rsidP="001F1585">
      <w:pPr>
        <w:pStyle w:val="Textoindependiente"/>
        <w:jc w:val="both"/>
      </w:pPr>
      <w:r w:rsidRPr="001F1585">
        <w:t>Evaluado el período 2012 a junio 30 de 2014</w:t>
      </w:r>
      <w:r w:rsidR="003A21FB" w:rsidRPr="001F1585">
        <w:t xml:space="preserve">, INDEPORTES, </w:t>
      </w:r>
      <w:r w:rsidR="001B1BC8" w:rsidRPr="001F1585">
        <w:t xml:space="preserve">de 7 metas de producto, </w:t>
      </w:r>
      <w:r w:rsidR="003A21FB" w:rsidRPr="001F1585">
        <w:t xml:space="preserve">no registra </w:t>
      </w:r>
      <w:r w:rsidR="001B1BC8" w:rsidRPr="001F1585">
        <w:t xml:space="preserve">ninguna </w:t>
      </w:r>
      <w:r w:rsidR="003A21FB" w:rsidRPr="001F1585">
        <w:t>por d</w:t>
      </w:r>
      <w:r w:rsidRPr="001F1585">
        <w:t xml:space="preserve">ebajo el Nivel adecuado, el 63%; así mismo </w:t>
      </w:r>
      <w:r w:rsidR="003A21FB" w:rsidRPr="001F1585">
        <w:t>registra 2 que superan el 100%, programado para los 4 años de gobierno, las cuales se ubican entre los rangos 109% y 125%</w:t>
      </w:r>
      <w:r w:rsidRPr="001F1585">
        <w:t xml:space="preserve"> respectivamente</w:t>
      </w:r>
      <w:r w:rsidR="003A21FB" w:rsidRPr="001F1585">
        <w:t xml:space="preserve">. </w:t>
      </w:r>
    </w:p>
    <w:p w:rsidR="00B92E3A" w:rsidRDefault="00B92E3A" w:rsidP="001F1585">
      <w:pPr>
        <w:pStyle w:val="Textoindependiente"/>
        <w:jc w:val="both"/>
        <w:rPr>
          <w:rFonts w:cs="Arial"/>
        </w:rPr>
      </w:pPr>
      <w:r>
        <w:rPr>
          <w:rFonts w:cs="Arial"/>
        </w:rPr>
        <w:t xml:space="preserve">Evaluado el papel de Trabajo FORMATO F1, a través del cual esta Unidad Ejecutora Descentralizada, INDEPORTES, rindió la información con corte a Junio 30 de 2014, se detectó en el seguimiento realizado, inconsistencias comunes como: </w:t>
      </w:r>
    </w:p>
    <w:p w:rsidR="0052669A" w:rsidRPr="001F1585" w:rsidRDefault="00B92E3A" w:rsidP="00C01296">
      <w:pPr>
        <w:pStyle w:val="Textoindependiente"/>
        <w:numPr>
          <w:ilvl w:val="0"/>
          <w:numId w:val="39"/>
        </w:numPr>
        <w:ind w:left="567" w:hanging="567"/>
        <w:jc w:val="both"/>
      </w:pPr>
      <w:r>
        <w:t>N</w:t>
      </w:r>
      <w:r w:rsidR="0052669A" w:rsidRPr="0052669A">
        <w:t>o registra</w:t>
      </w:r>
      <w:r w:rsidR="007C6098">
        <w:t>n</w:t>
      </w:r>
      <w:r w:rsidR="0052669A" w:rsidRPr="0052669A">
        <w:t xml:space="preserve"> solicitud</w:t>
      </w:r>
      <w:r w:rsidR="007C6098">
        <w:t xml:space="preserve">es </w:t>
      </w:r>
      <w:r w:rsidR="0052669A" w:rsidRPr="0052669A">
        <w:t xml:space="preserve"> de Bancos y sin embargo, se reporta avance en el cumplimiento de esta meta. Al respecto se debe aclarar que esta Unidad Ejecutora, es una Entidad Descentralizada, que financia parte de su PLAN ESTRATEGICO, con recursos del orden Departamental y por lo tanto tiene que articular sus metas con las del Plan de Desarrollo. Justificar con qué recursos cumplió la mea y precisar cuánto invirtió en la misma.</w:t>
      </w:r>
    </w:p>
    <w:p w:rsidR="00B92E3A" w:rsidRPr="00903F2A" w:rsidRDefault="00B92E3A" w:rsidP="00C01296">
      <w:pPr>
        <w:pStyle w:val="Prrafodelista"/>
        <w:numPr>
          <w:ilvl w:val="0"/>
          <w:numId w:val="39"/>
        </w:numPr>
        <w:tabs>
          <w:tab w:val="left" w:pos="142"/>
        </w:tabs>
        <w:ind w:left="567" w:hanging="567"/>
        <w:jc w:val="both"/>
      </w:pPr>
      <w:r>
        <w:t xml:space="preserve">Falta de calidad en la información rendida. </w:t>
      </w:r>
      <w:r w:rsidRPr="00C01296">
        <w:rPr>
          <w:rFonts w:eastAsia="Times New Roman" w:cs="Times New Roman"/>
          <w:color w:val="000000"/>
          <w:lang w:eastAsia="es-CO"/>
        </w:rPr>
        <w:t xml:space="preserve">Se debe revisar que la información sea coherente, tanto en cuanto a la Gestión de avance, como en la Gestión de Costo. </w:t>
      </w:r>
      <w:r w:rsidR="00C01296" w:rsidRPr="00C01296">
        <w:rPr>
          <w:rFonts w:eastAsia="Times New Roman" w:cs="Times New Roman"/>
          <w:color w:val="000000"/>
          <w:lang w:eastAsia="es-CO"/>
        </w:rPr>
        <w:t xml:space="preserve">La información inexacta genera </w:t>
      </w:r>
      <w:r w:rsidR="00C01296">
        <w:rPr>
          <w:rFonts w:eastAsia="Times New Roman" w:cs="Times New Roman"/>
          <w:color w:val="000000"/>
          <w:lang w:eastAsia="es-CO"/>
        </w:rPr>
        <w:t xml:space="preserve"> </w:t>
      </w:r>
      <w:r>
        <w:t>desgastes como ajustes permanentes</w:t>
      </w:r>
      <w:r w:rsidR="00C01296">
        <w:t xml:space="preserve"> en los PROYECTOS</w:t>
      </w:r>
      <w:r>
        <w:t xml:space="preserve">, que entraban el proceso y que </w:t>
      </w:r>
      <w:r w:rsidR="00C01296">
        <w:t xml:space="preserve">afectan significativamente la oportunidad en la prestación del servicio que hace el </w:t>
      </w:r>
      <w:r>
        <w:t xml:space="preserve">BPPID. </w:t>
      </w:r>
    </w:p>
    <w:p w:rsidR="00B92E3A" w:rsidRDefault="00B92E3A" w:rsidP="00B92E3A">
      <w:pPr>
        <w:pStyle w:val="Textoindependiente"/>
        <w:ind w:left="567" w:hanging="567"/>
        <w:rPr>
          <w:rFonts w:ascii="Arial" w:hAnsi="Arial" w:cs="Arial"/>
          <w:b/>
          <w:sz w:val="18"/>
          <w:szCs w:val="18"/>
        </w:rPr>
      </w:pPr>
    </w:p>
    <w:p w:rsidR="00E73D8A" w:rsidRDefault="00E73D8A" w:rsidP="00E73D8A">
      <w:pPr>
        <w:pStyle w:val="Textoindependiente"/>
        <w:ind w:left="567" w:hanging="567"/>
        <w:rPr>
          <w:rFonts w:ascii="Arial" w:hAnsi="Arial" w:cs="Arial"/>
          <w:b/>
          <w:sz w:val="18"/>
          <w:szCs w:val="18"/>
        </w:rPr>
      </w:pPr>
    </w:p>
    <w:p w:rsidR="00E73D8A" w:rsidRPr="00903F2A" w:rsidRDefault="00E73D8A" w:rsidP="00E73D8A">
      <w:pPr>
        <w:tabs>
          <w:tab w:val="left" w:pos="142"/>
        </w:tabs>
        <w:jc w:val="both"/>
      </w:pPr>
    </w:p>
    <w:p w:rsidR="005F6949" w:rsidRPr="00AF47BD" w:rsidRDefault="005F6949" w:rsidP="0052669A">
      <w:pPr>
        <w:pStyle w:val="Textoindependiente"/>
        <w:jc w:val="both"/>
        <w:rPr>
          <w:b/>
          <w:noProof/>
          <w:color w:val="FF0000"/>
          <w:sz w:val="18"/>
          <w:szCs w:val="18"/>
          <w:lang w:eastAsia="es-CO"/>
        </w:rPr>
        <w:sectPr w:rsidR="005F6949" w:rsidRPr="00AF47BD" w:rsidSect="00A11D63">
          <w:headerReference w:type="default" r:id="rId25"/>
          <w:pgSz w:w="12240" w:h="15840"/>
          <w:pgMar w:top="1418" w:right="1701" w:bottom="1242" w:left="1701" w:header="709" w:footer="709" w:gutter="0"/>
          <w:cols w:space="708"/>
          <w:docGrid w:linePitch="360"/>
        </w:sectPr>
      </w:pPr>
    </w:p>
    <w:p w:rsidR="00A350A1" w:rsidRDefault="00986AFC" w:rsidP="00052BB8">
      <w:pPr>
        <w:pStyle w:val="Prrafodelista"/>
        <w:numPr>
          <w:ilvl w:val="0"/>
          <w:numId w:val="16"/>
        </w:numPr>
        <w:spacing w:after="0" w:line="240" w:lineRule="auto"/>
        <w:ind w:left="567" w:hanging="567"/>
        <w:rPr>
          <w:b/>
          <w:sz w:val="24"/>
          <w:szCs w:val="24"/>
        </w:rPr>
      </w:pPr>
      <w:r w:rsidRPr="00986AFC">
        <w:rPr>
          <w:b/>
          <w:sz w:val="24"/>
          <w:szCs w:val="24"/>
        </w:rPr>
        <w:lastRenderedPageBreak/>
        <w:t>SECRETARIA ADMINISTRATIVA</w:t>
      </w:r>
    </w:p>
    <w:p w:rsidR="00D70FBC" w:rsidRPr="00986AFC" w:rsidRDefault="00D70FBC" w:rsidP="00D70FBC">
      <w:pPr>
        <w:pStyle w:val="Prrafodelista"/>
        <w:spacing w:after="0" w:line="240" w:lineRule="auto"/>
        <w:ind w:left="567"/>
        <w:rPr>
          <w:b/>
          <w:sz w:val="24"/>
          <w:szCs w:val="24"/>
        </w:rPr>
      </w:pPr>
    </w:p>
    <w:p w:rsidR="00986AFC" w:rsidRPr="00986AFC" w:rsidRDefault="00986AFC" w:rsidP="00D70FBC">
      <w:pPr>
        <w:pStyle w:val="Prrafodelista"/>
        <w:spacing w:after="0" w:line="240" w:lineRule="auto"/>
        <w:ind w:left="567" w:hanging="567"/>
        <w:rPr>
          <w:b/>
          <w:sz w:val="24"/>
          <w:szCs w:val="24"/>
        </w:rPr>
      </w:pPr>
      <w:r w:rsidRPr="00986AFC">
        <w:rPr>
          <w:b/>
          <w:sz w:val="24"/>
          <w:szCs w:val="24"/>
        </w:rPr>
        <w:t xml:space="preserve">4.1 </w:t>
      </w:r>
      <w:r>
        <w:rPr>
          <w:b/>
          <w:sz w:val="24"/>
          <w:szCs w:val="24"/>
        </w:rPr>
        <w:tab/>
      </w:r>
      <w:r w:rsidRPr="00986AFC">
        <w:rPr>
          <w:b/>
          <w:sz w:val="24"/>
          <w:szCs w:val="24"/>
        </w:rPr>
        <w:t>CORTE A DICIEMBRE DE 2013</w:t>
      </w:r>
    </w:p>
    <w:tbl>
      <w:tblPr>
        <w:tblW w:w="5000" w:type="pct"/>
        <w:tblLayout w:type="fixed"/>
        <w:tblCellMar>
          <w:left w:w="70" w:type="dxa"/>
          <w:right w:w="70" w:type="dxa"/>
        </w:tblCellMar>
        <w:tblLook w:val="04A0" w:firstRow="1" w:lastRow="0" w:firstColumn="1" w:lastColumn="0" w:noHBand="0" w:noVBand="1"/>
      </w:tblPr>
      <w:tblGrid>
        <w:gridCol w:w="2473"/>
        <w:gridCol w:w="2262"/>
        <w:gridCol w:w="2121"/>
        <w:gridCol w:w="2122"/>
      </w:tblGrid>
      <w:tr w:rsidR="00532F32" w:rsidRPr="002D4E33" w:rsidTr="00A16F99">
        <w:trPr>
          <w:trHeight w:val="284"/>
        </w:trPr>
        <w:tc>
          <w:tcPr>
            <w:tcW w:w="1377" w:type="pct"/>
            <w:tcBorders>
              <w:top w:val="nil"/>
              <w:left w:val="nil"/>
              <w:bottom w:val="single" w:sz="4" w:space="0" w:color="auto"/>
              <w:right w:val="nil"/>
            </w:tcBorders>
            <w:shd w:val="clear" w:color="auto" w:fill="auto"/>
            <w:noWrap/>
            <w:vAlign w:val="bottom"/>
            <w:hideMark/>
          </w:tcPr>
          <w:p w:rsidR="00532F32" w:rsidRPr="002D4E33" w:rsidRDefault="00532F32" w:rsidP="002D4E33">
            <w:pPr>
              <w:spacing w:after="0" w:line="240" w:lineRule="auto"/>
              <w:rPr>
                <w:rFonts w:ascii="Calibri" w:eastAsia="Times New Roman" w:hAnsi="Calibri" w:cs="Times New Roman"/>
                <w:color w:val="000000"/>
                <w:lang w:eastAsia="es-CO"/>
              </w:rPr>
            </w:pPr>
          </w:p>
        </w:tc>
        <w:tc>
          <w:tcPr>
            <w:tcW w:w="1260" w:type="pct"/>
            <w:tcBorders>
              <w:top w:val="nil"/>
              <w:left w:val="nil"/>
              <w:bottom w:val="nil"/>
              <w:right w:val="nil"/>
            </w:tcBorders>
            <w:shd w:val="clear" w:color="auto" w:fill="auto"/>
            <w:noWrap/>
            <w:vAlign w:val="bottom"/>
            <w:hideMark/>
          </w:tcPr>
          <w:p w:rsidR="00532F32" w:rsidRPr="002D4E33" w:rsidRDefault="00532F32" w:rsidP="002D4E33">
            <w:pPr>
              <w:spacing w:after="0" w:line="240" w:lineRule="auto"/>
              <w:rPr>
                <w:rFonts w:ascii="Calibri" w:eastAsia="Times New Roman" w:hAnsi="Calibri" w:cs="Times New Roman"/>
                <w:color w:val="000000"/>
                <w:lang w:eastAsia="es-CO"/>
              </w:rPr>
            </w:pPr>
          </w:p>
        </w:tc>
        <w:tc>
          <w:tcPr>
            <w:tcW w:w="1181" w:type="pct"/>
            <w:tcBorders>
              <w:top w:val="nil"/>
              <w:left w:val="nil"/>
              <w:bottom w:val="nil"/>
              <w:right w:val="nil"/>
            </w:tcBorders>
            <w:shd w:val="clear" w:color="auto" w:fill="auto"/>
            <w:noWrap/>
            <w:vAlign w:val="bottom"/>
            <w:hideMark/>
          </w:tcPr>
          <w:p w:rsidR="00532F32" w:rsidRPr="002D4E33" w:rsidRDefault="00532F32" w:rsidP="002D4E33">
            <w:pPr>
              <w:spacing w:after="0" w:line="240" w:lineRule="auto"/>
              <w:rPr>
                <w:rFonts w:ascii="Calibri" w:eastAsia="Times New Roman" w:hAnsi="Calibri" w:cs="Times New Roman"/>
                <w:color w:val="000000"/>
                <w:lang w:eastAsia="es-CO"/>
              </w:rPr>
            </w:pPr>
          </w:p>
        </w:tc>
        <w:tc>
          <w:tcPr>
            <w:tcW w:w="1182" w:type="pct"/>
            <w:tcBorders>
              <w:top w:val="nil"/>
              <w:left w:val="nil"/>
              <w:bottom w:val="nil"/>
              <w:right w:val="nil"/>
            </w:tcBorders>
            <w:shd w:val="clear" w:color="auto" w:fill="auto"/>
            <w:noWrap/>
            <w:vAlign w:val="bottom"/>
            <w:hideMark/>
          </w:tcPr>
          <w:p w:rsidR="00532F32" w:rsidRPr="002D4E33" w:rsidRDefault="00532F32" w:rsidP="002D4E33">
            <w:pPr>
              <w:spacing w:after="0" w:line="240" w:lineRule="auto"/>
              <w:rPr>
                <w:rFonts w:ascii="Calibri" w:eastAsia="Times New Roman" w:hAnsi="Calibri" w:cs="Times New Roman"/>
                <w:color w:val="000000"/>
                <w:lang w:eastAsia="es-CO"/>
              </w:rPr>
            </w:pPr>
          </w:p>
        </w:tc>
      </w:tr>
      <w:tr w:rsidR="00E84BE2" w:rsidRPr="002D4E33" w:rsidTr="00A16F99">
        <w:trPr>
          <w:trHeight w:val="284"/>
        </w:trPr>
        <w:tc>
          <w:tcPr>
            <w:tcW w:w="137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E84BE2" w:rsidRPr="003919EA" w:rsidRDefault="00E84BE2" w:rsidP="007A69E3">
            <w:pPr>
              <w:spacing w:after="0" w:line="240" w:lineRule="auto"/>
              <w:jc w:val="center"/>
              <w:rPr>
                <w:rFonts w:ascii="Calibri" w:eastAsia="Times New Roman" w:hAnsi="Calibri" w:cs="Times New Roman"/>
                <w:b/>
                <w:bCs/>
                <w:color w:val="000000"/>
                <w:sz w:val="20"/>
                <w:szCs w:val="20"/>
                <w:lang w:eastAsia="es-CO"/>
              </w:rPr>
            </w:pPr>
            <w:r w:rsidRPr="003919EA">
              <w:rPr>
                <w:rFonts w:ascii="Calibri" w:eastAsia="Times New Roman" w:hAnsi="Calibri" w:cs="Times New Roman"/>
                <w:b/>
                <w:bCs/>
                <w:color w:val="000000"/>
                <w:sz w:val="20"/>
                <w:szCs w:val="20"/>
                <w:lang w:eastAsia="es-CO"/>
              </w:rPr>
              <w:t xml:space="preserve">METAS DE </w:t>
            </w:r>
            <w:r w:rsidRPr="003919EA">
              <w:rPr>
                <w:rFonts w:ascii="Calibri" w:eastAsia="Times New Roman" w:hAnsi="Calibri" w:cs="Times New Roman"/>
                <w:b/>
                <w:bCs/>
                <w:color w:val="000000"/>
                <w:sz w:val="20"/>
                <w:szCs w:val="20"/>
                <w:lang w:eastAsia="es-CO"/>
              </w:rPr>
              <w:br/>
              <w:t>PRODUCTO</w:t>
            </w:r>
          </w:p>
        </w:tc>
        <w:tc>
          <w:tcPr>
            <w:tcW w:w="1260" w:type="pct"/>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E84BE2" w:rsidRDefault="007F4D18" w:rsidP="00E84BE2">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E84BE2">
              <w:rPr>
                <w:rFonts w:eastAsia="Times New Roman" w:cs="Times New Roman"/>
                <w:b/>
                <w:bCs/>
                <w:color w:val="000000"/>
                <w:sz w:val="20"/>
                <w:szCs w:val="20"/>
                <w:lang w:eastAsia="es-CO"/>
              </w:rPr>
              <w:t xml:space="preserve"> DEL TIEMPO PROMEDIO EJECUCIÓN 2012-2013</w:t>
            </w:r>
          </w:p>
          <w:p w:rsidR="00E84BE2" w:rsidRPr="008944C7" w:rsidRDefault="00E84BE2" w:rsidP="00E84BE2">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 xml:space="preserve">(PLANES DE </w:t>
            </w:r>
            <w:r w:rsidR="009C7C82">
              <w:rPr>
                <w:rFonts w:eastAsia="Times New Roman" w:cs="Times New Roman"/>
                <w:b/>
                <w:bCs/>
                <w:color w:val="000000"/>
                <w:sz w:val="20"/>
                <w:szCs w:val="20"/>
                <w:lang w:eastAsia="es-CO"/>
              </w:rPr>
              <w:t>ACCIÓN</w:t>
            </w:r>
            <w:r>
              <w:rPr>
                <w:rFonts w:eastAsia="Times New Roman" w:cs="Times New Roman"/>
                <w:b/>
                <w:bCs/>
                <w:color w:val="000000"/>
                <w:sz w:val="20"/>
                <w:szCs w:val="20"/>
                <w:lang w:eastAsia="es-CO"/>
              </w:rPr>
              <w:t>)</w:t>
            </w:r>
          </w:p>
        </w:tc>
        <w:tc>
          <w:tcPr>
            <w:tcW w:w="1181" w:type="pct"/>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E84BE2" w:rsidRDefault="009C7C82" w:rsidP="00E84BE2">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E84BE2">
              <w:rPr>
                <w:rFonts w:eastAsia="Times New Roman" w:cs="Times New Roman"/>
                <w:b/>
                <w:bCs/>
                <w:color w:val="000000"/>
                <w:sz w:val="20"/>
                <w:szCs w:val="20"/>
                <w:lang w:eastAsia="es-CO"/>
              </w:rPr>
              <w:t xml:space="preserve"> DE ALCANCE PLAN INDICATIVO</w:t>
            </w:r>
          </w:p>
          <w:p w:rsidR="00E84BE2" w:rsidRPr="001A6007" w:rsidRDefault="00E84BE2" w:rsidP="00E84BE2">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A 12-31-13</w:t>
            </w:r>
          </w:p>
        </w:tc>
        <w:tc>
          <w:tcPr>
            <w:tcW w:w="1182" w:type="pct"/>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E84BE2" w:rsidRDefault="009C7C82" w:rsidP="00E84BE2">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PROGRAMACIÓN</w:t>
            </w:r>
            <w:r w:rsidR="00E84BE2">
              <w:rPr>
                <w:rFonts w:eastAsia="Times New Roman" w:cs="Times New Roman"/>
                <w:b/>
                <w:bCs/>
                <w:color w:val="000000"/>
                <w:sz w:val="20"/>
                <w:szCs w:val="20"/>
                <w:lang w:eastAsia="es-CO"/>
              </w:rPr>
              <w:t xml:space="preserve"> PLAN DE DESARROLLO</w:t>
            </w:r>
          </w:p>
          <w:p w:rsidR="00E84BE2" w:rsidRPr="001A6007" w:rsidRDefault="00E84BE2" w:rsidP="00E84BE2">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2012-2015</w:t>
            </w:r>
          </w:p>
        </w:tc>
      </w:tr>
      <w:tr w:rsidR="00532F32" w:rsidRPr="002D4E33" w:rsidTr="00A16F99">
        <w:trPr>
          <w:trHeight w:val="284"/>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F32" w:rsidRPr="002D4E33" w:rsidRDefault="00532F32" w:rsidP="002D4E33">
            <w:pPr>
              <w:spacing w:after="0" w:line="240" w:lineRule="auto"/>
              <w:jc w:val="center"/>
              <w:rPr>
                <w:rFonts w:ascii="Calibri" w:eastAsia="Times New Roman" w:hAnsi="Calibri" w:cs="Times New Roman"/>
                <w:color w:val="000000"/>
                <w:sz w:val="20"/>
                <w:szCs w:val="20"/>
                <w:lang w:eastAsia="es-CO"/>
              </w:rPr>
            </w:pPr>
            <w:r w:rsidRPr="002D4E33">
              <w:rPr>
                <w:rFonts w:ascii="Calibri" w:eastAsia="Times New Roman" w:hAnsi="Calibri" w:cs="Times New Roman"/>
                <w:color w:val="000000"/>
                <w:sz w:val="20"/>
                <w:szCs w:val="20"/>
                <w:lang w:eastAsia="es-CO"/>
              </w:rPr>
              <w:t>5.20.99.130.P.325</w:t>
            </w:r>
          </w:p>
        </w:tc>
        <w:tc>
          <w:tcPr>
            <w:tcW w:w="1260" w:type="pct"/>
            <w:tcBorders>
              <w:top w:val="nil"/>
              <w:left w:val="nil"/>
              <w:bottom w:val="single" w:sz="4" w:space="0" w:color="auto"/>
              <w:right w:val="single" w:sz="4" w:space="0" w:color="auto"/>
            </w:tcBorders>
            <w:shd w:val="clear" w:color="auto" w:fill="auto"/>
            <w:noWrap/>
            <w:vAlign w:val="center"/>
            <w:hideMark/>
          </w:tcPr>
          <w:p w:rsidR="00532F32" w:rsidRPr="002D4E33" w:rsidRDefault="00532F32" w:rsidP="002D4E33">
            <w:pPr>
              <w:spacing w:after="0" w:line="240" w:lineRule="auto"/>
              <w:jc w:val="center"/>
              <w:rPr>
                <w:rFonts w:ascii="Calibri" w:eastAsia="Times New Roman" w:hAnsi="Calibri" w:cs="Times New Roman"/>
                <w:color w:val="000000"/>
                <w:sz w:val="20"/>
                <w:szCs w:val="20"/>
                <w:lang w:eastAsia="es-CO"/>
              </w:rPr>
            </w:pPr>
            <w:r w:rsidRPr="002D4E33">
              <w:rPr>
                <w:rFonts w:ascii="Calibri" w:eastAsia="Times New Roman" w:hAnsi="Calibri" w:cs="Times New Roman"/>
                <w:color w:val="000000"/>
                <w:sz w:val="20"/>
                <w:szCs w:val="20"/>
                <w:lang w:eastAsia="es-CO"/>
              </w:rPr>
              <w:t>0%</w:t>
            </w:r>
          </w:p>
        </w:tc>
        <w:tc>
          <w:tcPr>
            <w:tcW w:w="1181" w:type="pct"/>
            <w:tcBorders>
              <w:top w:val="nil"/>
              <w:left w:val="nil"/>
              <w:bottom w:val="single" w:sz="4" w:space="0" w:color="auto"/>
              <w:right w:val="single" w:sz="4" w:space="0" w:color="auto"/>
            </w:tcBorders>
            <w:shd w:val="clear" w:color="auto" w:fill="auto"/>
            <w:noWrap/>
            <w:vAlign w:val="center"/>
            <w:hideMark/>
          </w:tcPr>
          <w:p w:rsidR="00532F32" w:rsidRPr="002D4E33" w:rsidRDefault="00532F32" w:rsidP="002D4E33">
            <w:pPr>
              <w:spacing w:after="0" w:line="240" w:lineRule="auto"/>
              <w:jc w:val="center"/>
              <w:rPr>
                <w:rFonts w:ascii="Calibri" w:eastAsia="Times New Roman" w:hAnsi="Calibri" w:cs="Times New Roman"/>
                <w:sz w:val="20"/>
                <w:szCs w:val="20"/>
                <w:lang w:eastAsia="es-CO"/>
              </w:rPr>
            </w:pPr>
            <w:r w:rsidRPr="002D4E33">
              <w:rPr>
                <w:rFonts w:ascii="Calibri" w:eastAsia="Times New Roman" w:hAnsi="Calibri" w:cs="Times New Roman"/>
                <w:sz w:val="20"/>
                <w:szCs w:val="20"/>
                <w:lang w:eastAsia="es-CO"/>
              </w:rPr>
              <w:t>50%</w:t>
            </w:r>
          </w:p>
        </w:tc>
        <w:tc>
          <w:tcPr>
            <w:tcW w:w="1182" w:type="pct"/>
            <w:tcBorders>
              <w:top w:val="nil"/>
              <w:left w:val="nil"/>
              <w:bottom w:val="single" w:sz="4" w:space="0" w:color="auto"/>
              <w:right w:val="single" w:sz="4" w:space="0" w:color="auto"/>
            </w:tcBorders>
            <w:shd w:val="clear" w:color="auto" w:fill="auto"/>
            <w:noWrap/>
            <w:vAlign w:val="center"/>
            <w:hideMark/>
          </w:tcPr>
          <w:p w:rsidR="00532F32" w:rsidRPr="002D4E33" w:rsidRDefault="00532F32" w:rsidP="002D4E33">
            <w:pPr>
              <w:spacing w:after="0" w:line="240" w:lineRule="auto"/>
              <w:jc w:val="center"/>
              <w:rPr>
                <w:rFonts w:ascii="Calibri" w:eastAsia="Times New Roman" w:hAnsi="Calibri" w:cs="Times New Roman"/>
                <w:color w:val="000000"/>
                <w:sz w:val="20"/>
                <w:szCs w:val="20"/>
                <w:lang w:eastAsia="es-CO"/>
              </w:rPr>
            </w:pPr>
            <w:r w:rsidRPr="002D4E33">
              <w:rPr>
                <w:rFonts w:ascii="Calibri" w:eastAsia="Times New Roman" w:hAnsi="Calibri" w:cs="Times New Roman"/>
                <w:color w:val="000000"/>
                <w:sz w:val="20"/>
                <w:szCs w:val="20"/>
                <w:lang w:eastAsia="es-CO"/>
              </w:rPr>
              <w:t>100%</w:t>
            </w:r>
          </w:p>
        </w:tc>
      </w:tr>
      <w:tr w:rsidR="00532F32" w:rsidRPr="002D4E33" w:rsidTr="00A16F99">
        <w:trPr>
          <w:trHeight w:val="284"/>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F32" w:rsidRPr="002D4E33" w:rsidRDefault="00532F32" w:rsidP="002D4E33">
            <w:pPr>
              <w:spacing w:after="0" w:line="240" w:lineRule="auto"/>
              <w:jc w:val="center"/>
              <w:rPr>
                <w:rFonts w:ascii="Calibri" w:eastAsia="Times New Roman" w:hAnsi="Calibri" w:cs="Times New Roman"/>
                <w:color w:val="000000"/>
                <w:sz w:val="20"/>
                <w:szCs w:val="20"/>
                <w:lang w:eastAsia="es-CO"/>
              </w:rPr>
            </w:pPr>
            <w:r w:rsidRPr="002D4E33">
              <w:rPr>
                <w:rFonts w:ascii="Calibri" w:eastAsia="Times New Roman" w:hAnsi="Calibri" w:cs="Times New Roman"/>
                <w:color w:val="000000"/>
                <w:sz w:val="20"/>
                <w:szCs w:val="20"/>
                <w:lang w:eastAsia="es-CO"/>
              </w:rPr>
              <w:t>5.20.99.128.P.320</w:t>
            </w:r>
          </w:p>
        </w:tc>
        <w:tc>
          <w:tcPr>
            <w:tcW w:w="1260" w:type="pct"/>
            <w:tcBorders>
              <w:top w:val="nil"/>
              <w:left w:val="nil"/>
              <w:bottom w:val="single" w:sz="4" w:space="0" w:color="auto"/>
              <w:right w:val="single" w:sz="4" w:space="0" w:color="auto"/>
            </w:tcBorders>
            <w:shd w:val="clear" w:color="auto" w:fill="auto"/>
            <w:noWrap/>
            <w:vAlign w:val="center"/>
            <w:hideMark/>
          </w:tcPr>
          <w:p w:rsidR="00532F32" w:rsidRPr="002D4E33" w:rsidRDefault="00532F32" w:rsidP="002D4E33">
            <w:pPr>
              <w:spacing w:after="0" w:line="240" w:lineRule="auto"/>
              <w:jc w:val="center"/>
              <w:rPr>
                <w:rFonts w:ascii="Calibri" w:eastAsia="Times New Roman" w:hAnsi="Calibri" w:cs="Times New Roman"/>
                <w:color w:val="000000"/>
                <w:sz w:val="20"/>
                <w:szCs w:val="20"/>
                <w:lang w:eastAsia="es-CO"/>
              </w:rPr>
            </w:pPr>
            <w:r w:rsidRPr="002D4E33">
              <w:rPr>
                <w:rFonts w:ascii="Calibri" w:eastAsia="Times New Roman" w:hAnsi="Calibri" w:cs="Times New Roman"/>
                <w:color w:val="000000"/>
                <w:sz w:val="20"/>
                <w:szCs w:val="20"/>
                <w:lang w:eastAsia="es-CO"/>
              </w:rPr>
              <w:t>20%</w:t>
            </w:r>
          </w:p>
        </w:tc>
        <w:tc>
          <w:tcPr>
            <w:tcW w:w="1181" w:type="pct"/>
            <w:tcBorders>
              <w:top w:val="nil"/>
              <w:left w:val="nil"/>
              <w:bottom w:val="single" w:sz="4" w:space="0" w:color="auto"/>
              <w:right w:val="single" w:sz="4" w:space="0" w:color="auto"/>
            </w:tcBorders>
            <w:shd w:val="clear" w:color="auto" w:fill="auto"/>
            <w:noWrap/>
            <w:vAlign w:val="center"/>
            <w:hideMark/>
          </w:tcPr>
          <w:p w:rsidR="00532F32" w:rsidRPr="002D4E33" w:rsidRDefault="00532F32" w:rsidP="002D4E33">
            <w:pPr>
              <w:spacing w:after="0" w:line="240" w:lineRule="auto"/>
              <w:jc w:val="center"/>
              <w:rPr>
                <w:rFonts w:ascii="Calibri" w:eastAsia="Times New Roman" w:hAnsi="Calibri" w:cs="Times New Roman"/>
                <w:sz w:val="20"/>
                <w:szCs w:val="20"/>
                <w:lang w:eastAsia="es-CO"/>
              </w:rPr>
            </w:pPr>
            <w:r w:rsidRPr="002D4E33">
              <w:rPr>
                <w:rFonts w:ascii="Calibri" w:eastAsia="Times New Roman" w:hAnsi="Calibri" w:cs="Times New Roman"/>
                <w:sz w:val="20"/>
                <w:szCs w:val="20"/>
                <w:lang w:eastAsia="es-CO"/>
              </w:rPr>
              <w:t>50%</w:t>
            </w:r>
          </w:p>
        </w:tc>
        <w:tc>
          <w:tcPr>
            <w:tcW w:w="1182" w:type="pct"/>
            <w:tcBorders>
              <w:top w:val="nil"/>
              <w:left w:val="nil"/>
              <w:bottom w:val="single" w:sz="4" w:space="0" w:color="auto"/>
              <w:right w:val="single" w:sz="4" w:space="0" w:color="auto"/>
            </w:tcBorders>
            <w:shd w:val="clear" w:color="auto" w:fill="auto"/>
            <w:noWrap/>
            <w:vAlign w:val="center"/>
            <w:hideMark/>
          </w:tcPr>
          <w:p w:rsidR="00532F32" w:rsidRPr="002D4E33" w:rsidRDefault="00532F32" w:rsidP="002D4E33">
            <w:pPr>
              <w:spacing w:after="0" w:line="240" w:lineRule="auto"/>
              <w:jc w:val="center"/>
              <w:rPr>
                <w:rFonts w:ascii="Calibri" w:eastAsia="Times New Roman" w:hAnsi="Calibri" w:cs="Times New Roman"/>
                <w:color w:val="000000"/>
                <w:sz w:val="20"/>
                <w:szCs w:val="20"/>
                <w:lang w:eastAsia="es-CO"/>
              </w:rPr>
            </w:pPr>
            <w:r w:rsidRPr="002D4E33">
              <w:rPr>
                <w:rFonts w:ascii="Calibri" w:eastAsia="Times New Roman" w:hAnsi="Calibri" w:cs="Times New Roman"/>
                <w:color w:val="000000"/>
                <w:sz w:val="20"/>
                <w:szCs w:val="20"/>
                <w:lang w:eastAsia="es-CO"/>
              </w:rPr>
              <w:t>100%</w:t>
            </w:r>
          </w:p>
        </w:tc>
      </w:tr>
      <w:tr w:rsidR="00532F32" w:rsidRPr="002D4E33" w:rsidTr="00A16F99">
        <w:trPr>
          <w:trHeight w:val="284"/>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F32" w:rsidRPr="002D4E33" w:rsidRDefault="00532F32" w:rsidP="002D4E33">
            <w:pPr>
              <w:spacing w:after="0" w:line="240" w:lineRule="auto"/>
              <w:jc w:val="center"/>
              <w:rPr>
                <w:rFonts w:ascii="Calibri" w:eastAsia="Times New Roman" w:hAnsi="Calibri" w:cs="Times New Roman"/>
                <w:color w:val="000000"/>
                <w:sz w:val="20"/>
                <w:szCs w:val="20"/>
                <w:lang w:eastAsia="es-CO"/>
              </w:rPr>
            </w:pPr>
            <w:r w:rsidRPr="002D4E33">
              <w:rPr>
                <w:rFonts w:ascii="Calibri" w:eastAsia="Times New Roman" w:hAnsi="Calibri" w:cs="Times New Roman"/>
                <w:color w:val="000000"/>
                <w:sz w:val="20"/>
                <w:szCs w:val="20"/>
                <w:lang w:eastAsia="es-CO"/>
              </w:rPr>
              <w:t>5.22.54.140.P.364</w:t>
            </w:r>
          </w:p>
        </w:tc>
        <w:tc>
          <w:tcPr>
            <w:tcW w:w="1260" w:type="pct"/>
            <w:tcBorders>
              <w:top w:val="nil"/>
              <w:left w:val="nil"/>
              <w:bottom w:val="single" w:sz="4" w:space="0" w:color="auto"/>
              <w:right w:val="single" w:sz="4" w:space="0" w:color="auto"/>
            </w:tcBorders>
            <w:shd w:val="clear" w:color="auto" w:fill="auto"/>
            <w:noWrap/>
            <w:vAlign w:val="center"/>
            <w:hideMark/>
          </w:tcPr>
          <w:p w:rsidR="00532F32" w:rsidRPr="002D4E33" w:rsidRDefault="00532F32" w:rsidP="002D4E33">
            <w:pPr>
              <w:spacing w:after="0" w:line="240" w:lineRule="auto"/>
              <w:jc w:val="center"/>
              <w:rPr>
                <w:rFonts w:ascii="Calibri" w:eastAsia="Times New Roman" w:hAnsi="Calibri" w:cs="Times New Roman"/>
                <w:color w:val="000000"/>
                <w:sz w:val="20"/>
                <w:szCs w:val="20"/>
                <w:lang w:eastAsia="es-CO"/>
              </w:rPr>
            </w:pPr>
            <w:r w:rsidRPr="002D4E33">
              <w:rPr>
                <w:rFonts w:ascii="Calibri" w:eastAsia="Times New Roman" w:hAnsi="Calibri" w:cs="Times New Roman"/>
                <w:color w:val="000000"/>
                <w:sz w:val="20"/>
                <w:szCs w:val="20"/>
                <w:lang w:eastAsia="es-CO"/>
              </w:rPr>
              <w:t>20%</w:t>
            </w:r>
          </w:p>
        </w:tc>
        <w:tc>
          <w:tcPr>
            <w:tcW w:w="1181" w:type="pct"/>
            <w:tcBorders>
              <w:top w:val="nil"/>
              <w:left w:val="nil"/>
              <w:bottom w:val="single" w:sz="4" w:space="0" w:color="auto"/>
              <w:right w:val="single" w:sz="4" w:space="0" w:color="auto"/>
            </w:tcBorders>
            <w:shd w:val="clear" w:color="auto" w:fill="auto"/>
            <w:noWrap/>
            <w:vAlign w:val="center"/>
            <w:hideMark/>
          </w:tcPr>
          <w:p w:rsidR="00532F32" w:rsidRPr="002D4E33" w:rsidRDefault="00532F32" w:rsidP="002D4E33">
            <w:pPr>
              <w:spacing w:after="0" w:line="240" w:lineRule="auto"/>
              <w:jc w:val="center"/>
              <w:rPr>
                <w:rFonts w:ascii="Calibri" w:eastAsia="Times New Roman" w:hAnsi="Calibri" w:cs="Times New Roman"/>
                <w:sz w:val="20"/>
                <w:szCs w:val="20"/>
                <w:lang w:eastAsia="es-CO"/>
              </w:rPr>
            </w:pPr>
            <w:r w:rsidRPr="002D4E33">
              <w:rPr>
                <w:rFonts w:ascii="Calibri" w:eastAsia="Times New Roman" w:hAnsi="Calibri" w:cs="Times New Roman"/>
                <w:sz w:val="20"/>
                <w:szCs w:val="20"/>
                <w:lang w:eastAsia="es-CO"/>
              </w:rPr>
              <w:t>50%</w:t>
            </w:r>
          </w:p>
        </w:tc>
        <w:tc>
          <w:tcPr>
            <w:tcW w:w="1182" w:type="pct"/>
            <w:tcBorders>
              <w:top w:val="nil"/>
              <w:left w:val="nil"/>
              <w:bottom w:val="single" w:sz="4" w:space="0" w:color="auto"/>
              <w:right w:val="single" w:sz="4" w:space="0" w:color="auto"/>
            </w:tcBorders>
            <w:shd w:val="clear" w:color="auto" w:fill="auto"/>
            <w:noWrap/>
            <w:vAlign w:val="center"/>
            <w:hideMark/>
          </w:tcPr>
          <w:p w:rsidR="00532F32" w:rsidRPr="002D4E33" w:rsidRDefault="00532F32" w:rsidP="002D4E33">
            <w:pPr>
              <w:spacing w:after="0" w:line="240" w:lineRule="auto"/>
              <w:jc w:val="center"/>
              <w:rPr>
                <w:rFonts w:ascii="Calibri" w:eastAsia="Times New Roman" w:hAnsi="Calibri" w:cs="Times New Roman"/>
                <w:color w:val="000000"/>
                <w:sz w:val="20"/>
                <w:szCs w:val="20"/>
                <w:lang w:eastAsia="es-CO"/>
              </w:rPr>
            </w:pPr>
            <w:r w:rsidRPr="002D4E33">
              <w:rPr>
                <w:rFonts w:ascii="Calibri" w:eastAsia="Times New Roman" w:hAnsi="Calibri" w:cs="Times New Roman"/>
                <w:color w:val="000000"/>
                <w:sz w:val="20"/>
                <w:szCs w:val="20"/>
                <w:lang w:eastAsia="es-CO"/>
              </w:rPr>
              <w:t>100%</w:t>
            </w:r>
          </w:p>
        </w:tc>
      </w:tr>
      <w:tr w:rsidR="00532F32" w:rsidRPr="002D4E33" w:rsidTr="00A16F99">
        <w:trPr>
          <w:trHeight w:val="284"/>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F32" w:rsidRPr="002D4E33" w:rsidRDefault="00532F32" w:rsidP="002D4E33">
            <w:pPr>
              <w:spacing w:after="0" w:line="240" w:lineRule="auto"/>
              <w:jc w:val="center"/>
              <w:rPr>
                <w:rFonts w:ascii="Calibri" w:eastAsia="Times New Roman" w:hAnsi="Calibri" w:cs="Times New Roman"/>
                <w:color w:val="000000"/>
                <w:sz w:val="20"/>
                <w:szCs w:val="20"/>
                <w:lang w:eastAsia="es-CO"/>
              </w:rPr>
            </w:pPr>
            <w:r w:rsidRPr="002D4E33">
              <w:rPr>
                <w:rFonts w:ascii="Calibri" w:eastAsia="Times New Roman" w:hAnsi="Calibri" w:cs="Times New Roman"/>
                <w:color w:val="000000"/>
                <w:sz w:val="20"/>
                <w:szCs w:val="20"/>
                <w:lang w:eastAsia="es-CO"/>
              </w:rPr>
              <w:t>5.20.99.130.P.323</w:t>
            </w:r>
          </w:p>
        </w:tc>
        <w:tc>
          <w:tcPr>
            <w:tcW w:w="1260" w:type="pct"/>
            <w:tcBorders>
              <w:top w:val="nil"/>
              <w:left w:val="nil"/>
              <w:bottom w:val="single" w:sz="4" w:space="0" w:color="auto"/>
              <w:right w:val="single" w:sz="4" w:space="0" w:color="auto"/>
            </w:tcBorders>
            <w:shd w:val="clear" w:color="auto" w:fill="auto"/>
            <w:noWrap/>
            <w:vAlign w:val="center"/>
            <w:hideMark/>
          </w:tcPr>
          <w:p w:rsidR="00532F32" w:rsidRPr="002D4E33" w:rsidRDefault="00532F32" w:rsidP="002D4E33">
            <w:pPr>
              <w:spacing w:after="0" w:line="240" w:lineRule="auto"/>
              <w:jc w:val="center"/>
              <w:rPr>
                <w:rFonts w:ascii="Calibri" w:eastAsia="Times New Roman" w:hAnsi="Calibri" w:cs="Times New Roman"/>
                <w:color w:val="000000"/>
                <w:sz w:val="20"/>
                <w:szCs w:val="20"/>
                <w:lang w:eastAsia="es-CO"/>
              </w:rPr>
            </w:pPr>
            <w:r w:rsidRPr="002D4E33">
              <w:rPr>
                <w:rFonts w:ascii="Calibri" w:eastAsia="Times New Roman" w:hAnsi="Calibri" w:cs="Times New Roman"/>
                <w:color w:val="000000"/>
                <w:sz w:val="20"/>
                <w:szCs w:val="20"/>
                <w:lang w:eastAsia="es-CO"/>
              </w:rPr>
              <w:t>50%</w:t>
            </w:r>
          </w:p>
        </w:tc>
        <w:tc>
          <w:tcPr>
            <w:tcW w:w="1181" w:type="pct"/>
            <w:tcBorders>
              <w:top w:val="nil"/>
              <w:left w:val="nil"/>
              <w:bottom w:val="single" w:sz="4" w:space="0" w:color="auto"/>
              <w:right w:val="single" w:sz="4" w:space="0" w:color="auto"/>
            </w:tcBorders>
            <w:shd w:val="clear" w:color="auto" w:fill="auto"/>
            <w:noWrap/>
            <w:vAlign w:val="center"/>
            <w:hideMark/>
          </w:tcPr>
          <w:p w:rsidR="00532F32" w:rsidRPr="002D4E33" w:rsidRDefault="00532F32" w:rsidP="002D4E33">
            <w:pPr>
              <w:spacing w:after="0" w:line="240" w:lineRule="auto"/>
              <w:jc w:val="center"/>
              <w:rPr>
                <w:rFonts w:ascii="Calibri" w:eastAsia="Times New Roman" w:hAnsi="Calibri" w:cs="Times New Roman"/>
                <w:sz w:val="20"/>
                <w:szCs w:val="20"/>
                <w:lang w:eastAsia="es-CO"/>
              </w:rPr>
            </w:pPr>
            <w:r w:rsidRPr="002D4E33">
              <w:rPr>
                <w:rFonts w:ascii="Calibri" w:eastAsia="Times New Roman" w:hAnsi="Calibri" w:cs="Times New Roman"/>
                <w:sz w:val="20"/>
                <w:szCs w:val="20"/>
                <w:lang w:eastAsia="es-CO"/>
              </w:rPr>
              <w:t>50%</w:t>
            </w:r>
          </w:p>
        </w:tc>
        <w:tc>
          <w:tcPr>
            <w:tcW w:w="1182" w:type="pct"/>
            <w:tcBorders>
              <w:top w:val="nil"/>
              <w:left w:val="nil"/>
              <w:bottom w:val="single" w:sz="4" w:space="0" w:color="auto"/>
              <w:right w:val="single" w:sz="4" w:space="0" w:color="auto"/>
            </w:tcBorders>
            <w:shd w:val="clear" w:color="auto" w:fill="auto"/>
            <w:noWrap/>
            <w:vAlign w:val="center"/>
            <w:hideMark/>
          </w:tcPr>
          <w:p w:rsidR="00532F32" w:rsidRPr="002D4E33" w:rsidRDefault="00532F32" w:rsidP="002D4E33">
            <w:pPr>
              <w:spacing w:after="0" w:line="240" w:lineRule="auto"/>
              <w:jc w:val="center"/>
              <w:rPr>
                <w:rFonts w:ascii="Calibri" w:eastAsia="Times New Roman" w:hAnsi="Calibri" w:cs="Times New Roman"/>
                <w:color w:val="000000"/>
                <w:sz w:val="20"/>
                <w:szCs w:val="20"/>
                <w:lang w:eastAsia="es-CO"/>
              </w:rPr>
            </w:pPr>
            <w:r w:rsidRPr="002D4E33">
              <w:rPr>
                <w:rFonts w:ascii="Calibri" w:eastAsia="Times New Roman" w:hAnsi="Calibri" w:cs="Times New Roman"/>
                <w:color w:val="000000"/>
                <w:sz w:val="20"/>
                <w:szCs w:val="20"/>
                <w:lang w:eastAsia="es-CO"/>
              </w:rPr>
              <w:t>100%</w:t>
            </w:r>
          </w:p>
        </w:tc>
      </w:tr>
      <w:tr w:rsidR="00532F32" w:rsidRPr="002D4E33" w:rsidTr="00A16F99">
        <w:trPr>
          <w:trHeight w:val="284"/>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F32" w:rsidRPr="002D4E33" w:rsidRDefault="00532F32" w:rsidP="002D4E33">
            <w:pPr>
              <w:spacing w:after="0" w:line="240" w:lineRule="auto"/>
              <w:jc w:val="center"/>
              <w:rPr>
                <w:rFonts w:ascii="Calibri" w:eastAsia="Times New Roman" w:hAnsi="Calibri" w:cs="Times New Roman"/>
                <w:color w:val="000000"/>
                <w:sz w:val="20"/>
                <w:szCs w:val="20"/>
                <w:lang w:eastAsia="es-CO"/>
              </w:rPr>
            </w:pPr>
            <w:r w:rsidRPr="002D4E33">
              <w:rPr>
                <w:rFonts w:ascii="Calibri" w:eastAsia="Times New Roman" w:hAnsi="Calibri" w:cs="Times New Roman"/>
                <w:color w:val="000000"/>
                <w:sz w:val="20"/>
                <w:szCs w:val="20"/>
                <w:lang w:eastAsia="es-CO"/>
              </w:rPr>
              <w:t>5.20.99.130.P.324</w:t>
            </w:r>
          </w:p>
        </w:tc>
        <w:tc>
          <w:tcPr>
            <w:tcW w:w="1260" w:type="pct"/>
            <w:tcBorders>
              <w:top w:val="nil"/>
              <w:left w:val="nil"/>
              <w:bottom w:val="single" w:sz="4" w:space="0" w:color="auto"/>
              <w:right w:val="single" w:sz="4" w:space="0" w:color="auto"/>
            </w:tcBorders>
            <w:shd w:val="clear" w:color="auto" w:fill="auto"/>
            <w:noWrap/>
            <w:vAlign w:val="center"/>
            <w:hideMark/>
          </w:tcPr>
          <w:p w:rsidR="00532F32" w:rsidRPr="002D4E33" w:rsidRDefault="00532F32" w:rsidP="002D4E33">
            <w:pPr>
              <w:spacing w:after="0" w:line="240" w:lineRule="auto"/>
              <w:jc w:val="center"/>
              <w:rPr>
                <w:rFonts w:ascii="Calibri" w:eastAsia="Times New Roman" w:hAnsi="Calibri" w:cs="Times New Roman"/>
                <w:color w:val="000000"/>
                <w:sz w:val="20"/>
                <w:szCs w:val="20"/>
                <w:lang w:eastAsia="es-CO"/>
              </w:rPr>
            </w:pPr>
            <w:r w:rsidRPr="002D4E33">
              <w:rPr>
                <w:rFonts w:ascii="Calibri" w:eastAsia="Times New Roman" w:hAnsi="Calibri" w:cs="Times New Roman"/>
                <w:color w:val="000000"/>
                <w:sz w:val="20"/>
                <w:szCs w:val="20"/>
                <w:lang w:eastAsia="es-CO"/>
              </w:rPr>
              <w:t>95%</w:t>
            </w:r>
          </w:p>
        </w:tc>
        <w:tc>
          <w:tcPr>
            <w:tcW w:w="1181" w:type="pct"/>
            <w:tcBorders>
              <w:top w:val="nil"/>
              <w:left w:val="nil"/>
              <w:bottom w:val="single" w:sz="4" w:space="0" w:color="auto"/>
              <w:right w:val="single" w:sz="4" w:space="0" w:color="auto"/>
            </w:tcBorders>
            <w:shd w:val="clear" w:color="auto" w:fill="auto"/>
            <w:noWrap/>
            <w:vAlign w:val="center"/>
            <w:hideMark/>
          </w:tcPr>
          <w:p w:rsidR="00532F32" w:rsidRPr="002D4E33" w:rsidRDefault="00532F32" w:rsidP="002D4E33">
            <w:pPr>
              <w:spacing w:after="0" w:line="240" w:lineRule="auto"/>
              <w:jc w:val="center"/>
              <w:rPr>
                <w:rFonts w:ascii="Calibri" w:eastAsia="Times New Roman" w:hAnsi="Calibri" w:cs="Times New Roman"/>
                <w:sz w:val="20"/>
                <w:szCs w:val="20"/>
                <w:lang w:eastAsia="es-CO"/>
              </w:rPr>
            </w:pPr>
            <w:r w:rsidRPr="002D4E33">
              <w:rPr>
                <w:rFonts w:ascii="Calibri" w:eastAsia="Times New Roman" w:hAnsi="Calibri" w:cs="Times New Roman"/>
                <w:sz w:val="20"/>
                <w:szCs w:val="20"/>
                <w:lang w:eastAsia="es-CO"/>
              </w:rPr>
              <w:t>50%</w:t>
            </w:r>
          </w:p>
        </w:tc>
        <w:tc>
          <w:tcPr>
            <w:tcW w:w="1182" w:type="pct"/>
            <w:tcBorders>
              <w:top w:val="nil"/>
              <w:left w:val="nil"/>
              <w:bottom w:val="single" w:sz="4" w:space="0" w:color="auto"/>
              <w:right w:val="single" w:sz="4" w:space="0" w:color="auto"/>
            </w:tcBorders>
            <w:shd w:val="clear" w:color="auto" w:fill="auto"/>
            <w:noWrap/>
            <w:vAlign w:val="center"/>
            <w:hideMark/>
          </w:tcPr>
          <w:p w:rsidR="00532F32" w:rsidRPr="002D4E33" w:rsidRDefault="00532F32" w:rsidP="002D4E33">
            <w:pPr>
              <w:spacing w:after="0" w:line="240" w:lineRule="auto"/>
              <w:jc w:val="center"/>
              <w:rPr>
                <w:rFonts w:ascii="Calibri" w:eastAsia="Times New Roman" w:hAnsi="Calibri" w:cs="Times New Roman"/>
                <w:color w:val="000000"/>
                <w:sz w:val="20"/>
                <w:szCs w:val="20"/>
                <w:lang w:eastAsia="es-CO"/>
              </w:rPr>
            </w:pPr>
            <w:r w:rsidRPr="002D4E33">
              <w:rPr>
                <w:rFonts w:ascii="Calibri" w:eastAsia="Times New Roman" w:hAnsi="Calibri" w:cs="Times New Roman"/>
                <w:color w:val="000000"/>
                <w:sz w:val="20"/>
                <w:szCs w:val="20"/>
                <w:lang w:eastAsia="es-CO"/>
              </w:rPr>
              <w:t>100%</w:t>
            </w:r>
          </w:p>
        </w:tc>
      </w:tr>
      <w:tr w:rsidR="00532F32" w:rsidRPr="002D4E33" w:rsidTr="00A16F99">
        <w:trPr>
          <w:trHeight w:val="284"/>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F32" w:rsidRPr="002D4E33" w:rsidRDefault="00532F32" w:rsidP="002D4E33">
            <w:pPr>
              <w:spacing w:after="0" w:line="240" w:lineRule="auto"/>
              <w:jc w:val="center"/>
              <w:rPr>
                <w:rFonts w:ascii="Calibri" w:eastAsia="Times New Roman" w:hAnsi="Calibri" w:cs="Times New Roman"/>
                <w:color w:val="000000"/>
                <w:sz w:val="20"/>
                <w:szCs w:val="20"/>
                <w:lang w:eastAsia="es-CO"/>
              </w:rPr>
            </w:pPr>
            <w:r w:rsidRPr="002D4E33">
              <w:rPr>
                <w:rFonts w:ascii="Calibri" w:eastAsia="Times New Roman" w:hAnsi="Calibri" w:cs="Times New Roman"/>
                <w:color w:val="000000"/>
                <w:sz w:val="20"/>
                <w:szCs w:val="20"/>
                <w:lang w:eastAsia="es-CO"/>
              </w:rPr>
              <w:t>5.20.99.130.P.326</w:t>
            </w:r>
          </w:p>
        </w:tc>
        <w:tc>
          <w:tcPr>
            <w:tcW w:w="1260" w:type="pct"/>
            <w:tcBorders>
              <w:top w:val="nil"/>
              <w:left w:val="nil"/>
              <w:bottom w:val="single" w:sz="4" w:space="0" w:color="auto"/>
              <w:right w:val="single" w:sz="4" w:space="0" w:color="auto"/>
            </w:tcBorders>
            <w:shd w:val="clear" w:color="auto" w:fill="auto"/>
            <w:noWrap/>
            <w:vAlign w:val="center"/>
            <w:hideMark/>
          </w:tcPr>
          <w:p w:rsidR="00532F32" w:rsidRPr="002D4E33" w:rsidRDefault="00532F32" w:rsidP="002D4E33">
            <w:pPr>
              <w:spacing w:after="0" w:line="240" w:lineRule="auto"/>
              <w:jc w:val="center"/>
              <w:rPr>
                <w:rFonts w:ascii="Calibri" w:eastAsia="Times New Roman" w:hAnsi="Calibri" w:cs="Times New Roman"/>
                <w:color w:val="000000"/>
                <w:sz w:val="20"/>
                <w:szCs w:val="20"/>
                <w:lang w:eastAsia="es-CO"/>
              </w:rPr>
            </w:pPr>
            <w:r w:rsidRPr="002D4E33">
              <w:rPr>
                <w:rFonts w:ascii="Calibri" w:eastAsia="Times New Roman" w:hAnsi="Calibri" w:cs="Times New Roman"/>
                <w:color w:val="000000"/>
                <w:sz w:val="20"/>
                <w:szCs w:val="20"/>
                <w:lang w:eastAsia="es-CO"/>
              </w:rPr>
              <w:t>100%</w:t>
            </w:r>
          </w:p>
        </w:tc>
        <w:tc>
          <w:tcPr>
            <w:tcW w:w="1181" w:type="pct"/>
            <w:tcBorders>
              <w:top w:val="nil"/>
              <w:left w:val="nil"/>
              <w:bottom w:val="single" w:sz="4" w:space="0" w:color="auto"/>
              <w:right w:val="single" w:sz="4" w:space="0" w:color="auto"/>
            </w:tcBorders>
            <w:shd w:val="clear" w:color="auto" w:fill="auto"/>
            <w:noWrap/>
            <w:vAlign w:val="center"/>
            <w:hideMark/>
          </w:tcPr>
          <w:p w:rsidR="00532F32" w:rsidRPr="002D4E33" w:rsidRDefault="00532F32" w:rsidP="002D4E33">
            <w:pPr>
              <w:spacing w:after="0" w:line="240" w:lineRule="auto"/>
              <w:jc w:val="center"/>
              <w:rPr>
                <w:rFonts w:ascii="Calibri" w:eastAsia="Times New Roman" w:hAnsi="Calibri" w:cs="Times New Roman"/>
                <w:sz w:val="20"/>
                <w:szCs w:val="20"/>
                <w:lang w:eastAsia="es-CO"/>
              </w:rPr>
            </w:pPr>
            <w:r w:rsidRPr="002D4E33">
              <w:rPr>
                <w:rFonts w:ascii="Calibri" w:eastAsia="Times New Roman" w:hAnsi="Calibri" w:cs="Times New Roman"/>
                <w:sz w:val="20"/>
                <w:szCs w:val="20"/>
                <w:lang w:eastAsia="es-CO"/>
              </w:rPr>
              <w:t>50%</w:t>
            </w:r>
          </w:p>
        </w:tc>
        <w:tc>
          <w:tcPr>
            <w:tcW w:w="1182" w:type="pct"/>
            <w:tcBorders>
              <w:top w:val="nil"/>
              <w:left w:val="nil"/>
              <w:bottom w:val="single" w:sz="4" w:space="0" w:color="auto"/>
              <w:right w:val="single" w:sz="4" w:space="0" w:color="auto"/>
            </w:tcBorders>
            <w:shd w:val="clear" w:color="auto" w:fill="auto"/>
            <w:noWrap/>
            <w:vAlign w:val="center"/>
            <w:hideMark/>
          </w:tcPr>
          <w:p w:rsidR="00532F32" w:rsidRPr="002D4E33" w:rsidRDefault="00532F32" w:rsidP="002D4E33">
            <w:pPr>
              <w:spacing w:after="0" w:line="240" w:lineRule="auto"/>
              <w:jc w:val="center"/>
              <w:rPr>
                <w:rFonts w:ascii="Calibri" w:eastAsia="Times New Roman" w:hAnsi="Calibri" w:cs="Times New Roman"/>
                <w:color w:val="000000"/>
                <w:sz w:val="20"/>
                <w:szCs w:val="20"/>
                <w:lang w:eastAsia="es-CO"/>
              </w:rPr>
            </w:pPr>
            <w:r w:rsidRPr="002D4E33">
              <w:rPr>
                <w:rFonts w:ascii="Calibri" w:eastAsia="Times New Roman" w:hAnsi="Calibri" w:cs="Times New Roman"/>
                <w:color w:val="000000"/>
                <w:sz w:val="20"/>
                <w:szCs w:val="20"/>
                <w:lang w:eastAsia="es-CO"/>
              </w:rPr>
              <w:t>100%</w:t>
            </w:r>
          </w:p>
        </w:tc>
      </w:tr>
    </w:tbl>
    <w:p w:rsidR="00750B5A" w:rsidRPr="00AF47BD" w:rsidRDefault="00750B5A" w:rsidP="004B0559">
      <w:pPr>
        <w:pStyle w:val="Epgrafe"/>
        <w:rPr>
          <w:i w:val="0"/>
          <w:color w:val="auto"/>
        </w:rPr>
      </w:pPr>
      <w:r w:rsidRPr="00AF47BD">
        <w:rPr>
          <w:i w:val="0"/>
          <w:color w:val="auto"/>
        </w:rPr>
        <w:t>FUENTE: Archivo Digital Secretaría de Planeación</w:t>
      </w:r>
    </w:p>
    <w:p w:rsidR="003162C3" w:rsidRDefault="003162C3" w:rsidP="00BB293E">
      <w:pPr>
        <w:rPr>
          <w:sz w:val="18"/>
          <w:szCs w:val="18"/>
        </w:rPr>
      </w:pPr>
    </w:p>
    <w:p w:rsidR="00586EC3" w:rsidRDefault="00586EC3" w:rsidP="00BB293E">
      <w:pPr>
        <w:rPr>
          <w:sz w:val="18"/>
          <w:szCs w:val="18"/>
        </w:rPr>
      </w:pPr>
    </w:p>
    <w:p w:rsidR="00586EC3" w:rsidRDefault="00586EC3" w:rsidP="00BB293E">
      <w:pPr>
        <w:rPr>
          <w:sz w:val="18"/>
          <w:szCs w:val="18"/>
        </w:rPr>
      </w:pPr>
    </w:p>
    <w:p w:rsidR="003162C3" w:rsidRDefault="00AD3F6F" w:rsidP="00A95B76">
      <w:pPr>
        <w:ind w:left="-340"/>
        <w:rPr>
          <w:sz w:val="18"/>
          <w:szCs w:val="18"/>
        </w:rPr>
      </w:pPr>
      <w:r>
        <w:rPr>
          <w:noProof/>
          <w:lang w:eastAsia="es-CO"/>
        </w:rPr>
        <w:drawing>
          <wp:inline distT="0" distB="0" distL="0" distR="0" wp14:anchorId="1D17E9D4" wp14:editId="397226B5">
            <wp:extent cx="6257925" cy="3629025"/>
            <wp:effectExtent l="0" t="0" r="9525" b="9525"/>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95B76" w:rsidRDefault="00A95B76">
      <w:pPr>
        <w:rPr>
          <w:b/>
          <w:sz w:val="24"/>
          <w:szCs w:val="24"/>
        </w:rPr>
      </w:pPr>
      <w:r>
        <w:rPr>
          <w:b/>
          <w:sz w:val="24"/>
          <w:szCs w:val="24"/>
        </w:rPr>
        <w:br w:type="page"/>
      </w:r>
    </w:p>
    <w:p w:rsidR="00F91520" w:rsidRPr="007B2DC7" w:rsidRDefault="007B2DC7" w:rsidP="004B0559">
      <w:pPr>
        <w:pStyle w:val="Lista3"/>
      </w:pPr>
      <w:r w:rsidRPr="007B2DC7">
        <w:lastRenderedPageBreak/>
        <w:t>4.2</w:t>
      </w:r>
      <w:r w:rsidRPr="007B2DC7">
        <w:tab/>
        <w:t>CORTE A JUNIO DE 2014</w:t>
      </w:r>
    </w:p>
    <w:tbl>
      <w:tblPr>
        <w:tblW w:w="8804" w:type="dxa"/>
        <w:tblInd w:w="55" w:type="dxa"/>
        <w:tblCellMar>
          <w:left w:w="70" w:type="dxa"/>
          <w:right w:w="70" w:type="dxa"/>
        </w:tblCellMar>
        <w:tblLook w:val="04A0" w:firstRow="1" w:lastRow="0" w:firstColumn="1" w:lastColumn="0" w:noHBand="0" w:noVBand="1"/>
      </w:tblPr>
      <w:tblGrid>
        <w:gridCol w:w="2425"/>
        <w:gridCol w:w="2126"/>
        <w:gridCol w:w="1985"/>
        <w:gridCol w:w="2268"/>
      </w:tblGrid>
      <w:tr w:rsidR="00034EAB" w:rsidRPr="00FA29A3" w:rsidTr="00087DBB">
        <w:trPr>
          <w:trHeight w:val="284"/>
        </w:trPr>
        <w:tc>
          <w:tcPr>
            <w:tcW w:w="2425" w:type="dxa"/>
            <w:tcBorders>
              <w:top w:val="single" w:sz="8" w:space="0" w:color="auto"/>
              <w:left w:val="single" w:sz="4" w:space="0" w:color="auto"/>
              <w:bottom w:val="single" w:sz="4" w:space="0" w:color="auto"/>
              <w:right w:val="single" w:sz="4" w:space="0" w:color="auto"/>
            </w:tcBorders>
            <w:shd w:val="clear" w:color="auto" w:fill="D99594" w:themeFill="accent2" w:themeFillTint="99"/>
            <w:vAlign w:val="center"/>
            <w:hideMark/>
          </w:tcPr>
          <w:p w:rsidR="00034EAB" w:rsidRPr="008944C7" w:rsidRDefault="00034EAB" w:rsidP="007A69E3">
            <w:pPr>
              <w:spacing w:after="0" w:line="240" w:lineRule="auto"/>
              <w:jc w:val="center"/>
              <w:rPr>
                <w:rFonts w:eastAsia="Times New Roman" w:cs="Times New Roman"/>
                <w:b/>
                <w:bCs/>
                <w:color w:val="000000"/>
                <w:sz w:val="20"/>
                <w:szCs w:val="20"/>
                <w:lang w:eastAsia="es-CO"/>
              </w:rPr>
            </w:pPr>
            <w:r w:rsidRPr="008944C7">
              <w:rPr>
                <w:rFonts w:eastAsia="Times New Roman" w:cs="Times New Roman"/>
                <w:b/>
                <w:bCs/>
                <w:color w:val="000000"/>
                <w:sz w:val="20"/>
                <w:szCs w:val="20"/>
                <w:lang w:eastAsia="es-CO"/>
              </w:rPr>
              <w:t>METAS DE</w:t>
            </w:r>
            <w:r w:rsidRPr="008944C7">
              <w:rPr>
                <w:rFonts w:eastAsia="Times New Roman" w:cs="Times New Roman"/>
                <w:b/>
                <w:bCs/>
                <w:color w:val="000000"/>
                <w:sz w:val="20"/>
                <w:szCs w:val="20"/>
                <w:lang w:eastAsia="es-CO"/>
              </w:rPr>
              <w:br/>
              <w:t>PRODUCTO</w:t>
            </w:r>
          </w:p>
        </w:tc>
        <w:tc>
          <w:tcPr>
            <w:tcW w:w="2126" w:type="dxa"/>
            <w:tcBorders>
              <w:top w:val="single" w:sz="8" w:space="0" w:color="auto"/>
              <w:left w:val="nil"/>
              <w:bottom w:val="single" w:sz="4" w:space="0" w:color="auto"/>
              <w:right w:val="single" w:sz="4" w:space="0" w:color="auto"/>
            </w:tcBorders>
            <w:shd w:val="clear" w:color="auto" w:fill="D99594" w:themeFill="accent2" w:themeFillTint="99"/>
            <w:vAlign w:val="center"/>
            <w:hideMark/>
          </w:tcPr>
          <w:p w:rsidR="00034EAB" w:rsidRDefault="007F4D18" w:rsidP="00034EAB">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034EAB">
              <w:rPr>
                <w:rFonts w:eastAsia="Times New Roman" w:cs="Times New Roman"/>
                <w:b/>
                <w:bCs/>
                <w:color w:val="000000"/>
                <w:sz w:val="20"/>
                <w:szCs w:val="20"/>
                <w:lang w:eastAsia="es-CO"/>
              </w:rPr>
              <w:t xml:space="preserve"> DEL TIEMPO PROMEDIO EJECUCIÓN 2012 A JUNIO 2014</w:t>
            </w:r>
          </w:p>
          <w:p w:rsidR="00034EAB" w:rsidRDefault="00034EAB" w:rsidP="00034EAB">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 xml:space="preserve">(PLANES DE </w:t>
            </w:r>
            <w:r w:rsidR="009C7C82">
              <w:rPr>
                <w:rFonts w:eastAsia="Times New Roman" w:cs="Times New Roman"/>
                <w:b/>
                <w:bCs/>
                <w:color w:val="000000"/>
                <w:sz w:val="20"/>
                <w:szCs w:val="20"/>
                <w:lang w:eastAsia="es-CO"/>
              </w:rPr>
              <w:t>ACCIÓN</w:t>
            </w:r>
            <w:r>
              <w:rPr>
                <w:rFonts w:eastAsia="Times New Roman" w:cs="Times New Roman"/>
                <w:b/>
                <w:bCs/>
                <w:color w:val="000000"/>
                <w:sz w:val="20"/>
                <w:szCs w:val="20"/>
                <w:lang w:eastAsia="es-CO"/>
              </w:rPr>
              <w:t>)</w:t>
            </w:r>
          </w:p>
        </w:tc>
        <w:tc>
          <w:tcPr>
            <w:tcW w:w="1985" w:type="dxa"/>
            <w:tcBorders>
              <w:top w:val="single" w:sz="8" w:space="0" w:color="auto"/>
              <w:left w:val="nil"/>
              <w:bottom w:val="single" w:sz="4" w:space="0" w:color="auto"/>
              <w:right w:val="single" w:sz="8" w:space="0" w:color="auto"/>
            </w:tcBorders>
            <w:shd w:val="clear" w:color="auto" w:fill="D99594" w:themeFill="accent2" w:themeFillTint="99"/>
            <w:vAlign w:val="center"/>
            <w:hideMark/>
          </w:tcPr>
          <w:p w:rsidR="00034EAB" w:rsidRDefault="009C7C82" w:rsidP="002704EF">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034EAB">
              <w:rPr>
                <w:rFonts w:eastAsia="Times New Roman" w:cs="Times New Roman"/>
                <w:b/>
                <w:bCs/>
                <w:color w:val="000000"/>
                <w:sz w:val="20"/>
                <w:szCs w:val="20"/>
                <w:lang w:eastAsia="es-CO"/>
              </w:rPr>
              <w:t xml:space="preserve"> DE ALCANCE PLAN INDICATIVO</w:t>
            </w:r>
          </w:p>
          <w:p w:rsidR="00034EAB" w:rsidRDefault="00034EAB" w:rsidP="002704EF">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A 06-30-14</w:t>
            </w:r>
          </w:p>
        </w:tc>
        <w:tc>
          <w:tcPr>
            <w:tcW w:w="2268" w:type="dxa"/>
            <w:tcBorders>
              <w:top w:val="single" w:sz="8" w:space="0" w:color="auto"/>
              <w:left w:val="nil"/>
              <w:bottom w:val="single" w:sz="4" w:space="0" w:color="auto"/>
              <w:right w:val="single" w:sz="8" w:space="0" w:color="auto"/>
            </w:tcBorders>
            <w:shd w:val="clear" w:color="auto" w:fill="D99594" w:themeFill="accent2" w:themeFillTint="99"/>
            <w:vAlign w:val="center"/>
          </w:tcPr>
          <w:p w:rsidR="00034EAB" w:rsidRDefault="009C7C82" w:rsidP="00B2189A">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PROGRAMACIÓN</w:t>
            </w:r>
            <w:r w:rsidR="00034EAB">
              <w:rPr>
                <w:rFonts w:eastAsia="Times New Roman" w:cs="Times New Roman"/>
                <w:b/>
                <w:bCs/>
                <w:color w:val="000000"/>
                <w:sz w:val="20"/>
                <w:szCs w:val="20"/>
                <w:lang w:eastAsia="es-CO"/>
              </w:rPr>
              <w:t xml:space="preserve"> PLAN DE DESARROLLO</w:t>
            </w:r>
          </w:p>
          <w:p w:rsidR="00034EAB" w:rsidRDefault="00034EAB" w:rsidP="00B2189A">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2012-2015</w:t>
            </w:r>
          </w:p>
        </w:tc>
      </w:tr>
      <w:tr w:rsidR="00034EAB" w:rsidRPr="00FA29A3" w:rsidTr="00087DBB">
        <w:trPr>
          <w:trHeight w:val="284"/>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034EAB" w:rsidRPr="00FA29A3" w:rsidRDefault="00034EAB" w:rsidP="00FA29A3">
            <w:pPr>
              <w:spacing w:after="0" w:line="240" w:lineRule="auto"/>
              <w:jc w:val="center"/>
              <w:rPr>
                <w:rFonts w:eastAsia="Times New Roman" w:cs="Arial"/>
                <w:bCs/>
                <w:color w:val="000000"/>
                <w:sz w:val="20"/>
                <w:szCs w:val="20"/>
                <w:lang w:val="es-ES" w:eastAsia="es-ES"/>
              </w:rPr>
            </w:pPr>
            <w:r w:rsidRPr="00FA29A3">
              <w:rPr>
                <w:rFonts w:eastAsia="Times New Roman" w:cs="Arial"/>
                <w:bCs/>
                <w:color w:val="000000"/>
                <w:sz w:val="20"/>
                <w:szCs w:val="20"/>
                <w:lang w:eastAsia="es-ES"/>
              </w:rPr>
              <w:t>5.20.99.130.P.325</w:t>
            </w:r>
          </w:p>
        </w:tc>
        <w:tc>
          <w:tcPr>
            <w:tcW w:w="2126" w:type="dxa"/>
            <w:tcBorders>
              <w:top w:val="nil"/>
              <w:left w:val="nil"/>
              <w:bottom w:val="single" w:sz="4" w:space="0" w:color="auto"/>
              <w:right w:val="single" w:sz="4" w:space="0" w:color="auto"/>
            </w:tcBorders>
            <w:shd w:val="clear" w:color="auto" w:fill="auto"/>
            <w:noWrap/>
            <w:vAlign w:val="center"/>
            <w:hideMark/>
          </w:tcPr>
          <w:p w:rsidR="00034EAB" w:rsidRPr="00FA29A3" w:rsidRDefault="00034EAB" w:rsidP="00FA29A3">
            <w:pPr>
              <w:spacing w:after="0" w:line="240" w:lineRule="auto"/>
              <w:jc w:val="center"/>
              <w:rPr>
                <w:rFonts w:eastAsia="Times New Roman" w:cs="Arial"/>
                <w:color w:val="000000"/>
                <w:sz w:val="20"/>
                <w:szCs w:val="20"/>
                <w:lang w:val="es-ES" w:eastAsia="es-ES"/>
              </w:rPr>
            </w:pPr>
            <w:r w:rsidRPr="00FA29A3">
              <w:rPr>
                <w:rFonts w:eastAsia="Times New Roman" w:cs="Arial"/>
                <w:color w:val="000000"/>
                <w:sz w:val="20"/>
                <w:szCs w:val="20"/>
                <w:lang w:eastAsia="es-ES"/>
              </w:rPr>
              <w:t>0%</w:t>
            </w:r>
          </w:p>
        </w:tc>
        <w:tc>
          <w:tcPr>
            <w:tcW w:w="1985" w:type="dxa"/>
            <w:tcBorders>
              <w:top w:val="nil"/>
              <w:left w:val="nil"/>
              <w:bottom w:val="single" w:sz="4" w:space="0" w:color="auto"/>
              <w:right w:val="single" w:sz="8" w:space="0" w:color="auto"/>
            </w:tcBorders>
            <w:shd w:val="clear" w:color="auto" w:fill="auto"/>
            <w:noWrap/>
            <w:vAlign w:val="center"/>
            <w:hideMark/>
          </w:tcPr>
          <w:p w:rsidR="00034EAB" w:rsidRPr="00FA29A3" w:rsidRDefault="00034EAB" w:rsidP="00FA29A3">
            <w:pPr>
              <w:spacing w:after="0" w:line="240" w:lineRule="auto"/>
              <w:jc w:val="center"/>
              <w:rPr>
                <w:rFonts w:eastAsia="Times New Roman" w:cs="Arial"/>
                <w:color w:val="000000"/>
                <w:sz w:val="20"/>
                <w:szCs w:val="20"/>
                <w:lang w:val="es-ES" w:eastAsia="es-ES"/>
              </w:rPr>
            </w:pPr>
            <w:r w:rsidRPr="00FA29A3">
              <w:rPr>
                <w:rFonts w:eastAsia="Times New Roman" w:cs="Arial"/>
                <w:color w:val="000000"/>
                <w:sz w:val="20"/>
                <w:szCs w:val="20"/>
                <w:lang w:eastAsia="es-ES"/>
              </w:rPr>
              <w:t>63%</w:t>
            </w:r>
          </w:p>
        </w:tc>
        <w:tc>
          <w:tcPr>
            <w:tcW w:w="2268" w:type="dxa"/>
            <w:tcBorders>
              <w:top w:val="nil"/>
              <w:left w:val="nil"/>
              <w:bottom w:val="single" w:sz="4" w:space="0" w:color="auto"/>
              <w:right w:val="single" w:sz="8" w:space="0" w:color="auto"/>
            </w:tcBorders>
            <w:vAlign w:val="center"/>
          </w:tcPr>
          <w:p w:rsidR="00034EAB" w:rsidRPr="00FA29A3" w:rsidRDefault="00034EAB" w:rsidP="0098225D">
            <w:pPr>
              <w:spacing w:after="0" w:line="240" w:lineRule="auto"/>
              <w:jc w:val="center"/>
              <w:rPr>
                <w:rFonts w:eastAsia="Times New Roman" w:cs="Arial"/>
                <w:color w:val="000000"/>
                <w:sz w:val="20"/>
                <w:szCs w:val="20"/>
                <w:lang w:val="es-ES" w:eastAsia="es-ES"/>
              </w:rPr>
            </w:pPr>
            <w:r w:rsidRPr="00FA29A3">
              <w:rPr>
                <w:rFonts w:eastAsia="Times New Roman" w:cs="Arial"/>
                <w:color w:val="000000"/>
                <w:sz w:val="20"/>
                <w:szCs w:val="20"/>
                <w:lang w:eastAsia="es-ES"/>
              </w:rPr>
              <w:t>100%</w:t>
            </w:r>
          </w:p>
        </w:tc>
      </w:tr>
      <w:tr w:rsidR="00034EAB" w:rsidRPr="00FA29A3" w:rsidTr="00087DBB">
        <w:trPr>
          <w:trHeight w:val="284"/>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034EAB" w:rsidRPr="00FA29A3" w:rsidRDefault="00034EAB" w:rsidP="00FA29A3">
            <w:pPr>
              <w:spacing w:after="0" w:line="240" w:lineRule="auto"/>
              <w:jc w:val="center"/>
              <w:rPr>
                <w:rFonts w:eastAsia="Times New Roman" w:cs="Arial"/>
                <w:bCs/>
                <w:color w:val="000000"/>
                <w:sz w:val="20"/>
                <w:szCs w:val="20"/>
                <w:lang w:val="es-ES" w:eastAsia="es-ES"/>
              </w:rPr>
            </w:pPr>
            <w:r w:rsidRPr="00FA29A3">
              <w:rPr>
                <w:rFonts w:eastAsia="Times New Roman" w:cs="Arial"/>
                <w:bCs/>
                <w:color w:val="000000"/>
                <w:sz w:val="20"/>
                <w:szCs w:val="20"/>
                <w:lang w:eastAsia="es-ES"/>
              </w:rPr>
              <w:t>5.22.54.140.P.364</w:t>
            </w:r>
          </w:p>
        </w:tc>
        <w:tc>
          <w:tcPr>
            <w:tcW w:w="2126" w:type="dxa"/>
            <w:tcBorders>
              <w:top w:val="nil"/>
              <w:left w:val="nil"/>
              <w:bottom w:val="single" w:sz="4" w:space="0" w:color="auto"/>
              <w:right w:val="single" w:sz="4" w:space="0" w:color="auto"/>
            </w:tcBorders>
            <w:shd w:val="clear" w:color="auto" w:fill="auto"/>
            <w:noWrap/>
            <w:vAlign w:val="center"/>
            <w:hideMark/>
          </w:tcPr>
          <w:p w:rsidR="00034EAB" w:rsidRPr="00FA29A3" w:rsidRDefault="00034EAB" w:rsidP="00FA29A3">
            <w:pPr>
              <w:spacing w:after="0" w:line="240" w:lineRule="auto"/>
              <w:jc w:val="center"/>
              <w:rPr>
                <w:rFonts w:eastAsia="Times New Roman" w:cs="Arial"/>
                <w:color w:val="000000"/>
                <w:sz w:val="20"/>
                <w:szCs w:val="20"/>
                <w:lang w:val="es-ES" w:eastAsia="es-ES"/>
              </w:rPr>
            </w:pPr>
            <w:r w:rsidRPr="00FA29A3">
              <w:rPr>
                <w:rFonts w:eastAsia="Times New Roman" w:cs="Arial"/>
                <w:color w:val="000000"/>
                <w:sz w:val="20"/>
                <w:szCs w:val="20"/>
                <w:lang w:eastAsia="es-ES"/>
              </w:rPr>
              <w:t>20%</w:t>
            </w:r>
          </w:p>
        </w:tc>
        <w:tc>
          <w:tcPr>
            <w:tcW w:w="1985" w:type="dxa"/>
            <w:tcBorders>
              <w:top w:val="nil"/>
              <w:left w:val="nil"/>
              <w:bottom w:val="single" w:sz="4" w:space="0" w:color="auto"/>
              <w:right w:val="single" w:sz="8" w:space="0" w:color="auto"/>
            </w:tcBorders>
            <w:shd w:val="clear" w:color="auto" w:fill="auto"/>
            <w:noWrap/>
            <w:vAlign w:val="center"/>
            <w:hideMark/>
          </w:tcPr>
          <w:p w:rsidR="00034EAB" w:rsidRPr="00FA29A3" w:rsidRDefault="00034EAB" w:rsidP="00FA29A3">
            <w:pPr>
              <w:spacing w:after="0" w:line="240" w:lineRule="auto"/>
              <w:jc w:val="center"/>
              <w:rPr>
                <w:rFonts w:eastAsia="Times New Roman" w:cs="Arial"/>
                <w:color w:val="000000"/>
                <w:sz w:val="20"/>
                <w:szCs w:val="20"/>
                <w:lang w:val="es-ES" w:eastAsia="es-ES"/>
              </w:rPr>
            </w:pPr>
            <w:r w:rsidRPr="00FA29A3">
              <w:rPr>
                <w:rFonts w:eastAsia="Times New Roman" w:cs="Arial"/>
                <w:color w:val="000000"/>
                <w:sz w:val="20"/>
                <w:szCs w:val="20"/>
                <w:lang w:eastAsia="es-ES"/>
              </w:rPr>
              <w:t>63%</w:t>
            </w:r>
          </w:p>
        </w:tc>
        <w:tc>
          <w:tcPr>
            <w:tcW w:w="2268" w:type="dxa"/>
            <w:tcBorders>
              <w:top w:val="nil"/>
              <w:left w:val="nil"/>
              <w:bottom w:val="single" w:sz="4" w:space="0" w:color="auto"/>
              <w:right w:val="single" w:sz="8" w:space="0" w:color="auto"/>
            </w:tcBorders>
            <w:vAlign w:val="center"/>
          </w:tcPr>
          <w:p w:rsidR="00034EAB" w:rsidRPr="00FA29A3" w:rsidRDefault="00034EAB" w:rsidP="0098225D">
            <w:pPr>
              <w:spacing w:after="0" w:line="240" w:lineRule="auto"/>
              <w:jc w:val="center"/>
              <w:rPr>
                <w:rFonts w:eastAsia="Times New Roman" w:cs="Arial"/>
                <w:color w:val="000000"/>
                <w:sz w:val="20"/>
                <w:szCs w:val="20"/>
                <w:lang w:val="es-ES" w:eastAsia="es-ES"/>
              </w:rPr>
            </w:pPr>
            <w:r w:rsidRPr="00FA29A3">
              <w:rPr>
                <w:rFonts w:eastAsia="Times New Roman" w:cs="Arial"/>
                <w:color w:val="000000"/>
                <w:sz w:val="20"/>
                <w:szCs w:val="20"/>
                <w:lang w:eastAsia="es-ES"/>
              </w:rPr>
              <w:t>100%</w:t>
            </w:r>
          </w:p>
        </w:tc>
      </w:tr>
      <w:tr w:rsidR="00034EAB" w:rsidRPr="00FA29A3" w:rsidTr="00087DBB">
        <w:trPr>
          <w:trHeight w:val="284"/>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034EAB" w:rsidRPr="00FA29A3" w:rsidRDefault="00034EAB" w:rsidP="00FA29A3">
            <w:pPr>
              <w:spacing w:after="0" w:line="240" w:lineRule="auto"/>
              <w:jc w:val="center"/>
              <w:rPr>
                <w:rFonts w:eastAsia="Times New Roman" w:cs="Arial"/>
                <w:bCs/>
                <w:color w:val="000000"/>
                <w:sz w:val="20"/>
                <w:szCs w:val="20"/>
                <w:lang w:val="es-ES" w:eastAsia="es-ES"/>
              </w:rPr>
            </w:pPr>
            <w:r w:rsidRPr="00FA29A3">
              <w:rPr>
                <w:rFonts w:eastAsia="Times New Roman" w:cs="Arial"/>
                <w:bCs/>
                <w:color w:val="000000"/>
                <w:sz w:val="20"/>
                <w:szCs w:val="20"/>
                <w:lang w:eastAsia="es-ES"/>
              </w:rPr>
              <w:t>5.20.99.130.P.323</w:t>
            </w:r>
          </w:p>
        </w:tc>
        <w:tc>
          <w:tcPr>
            <w:tcW w:w="2126" w:type="dxa"/>
            <w:tcBorders>
              <w:top w:val="nil"/>
              <w:left w:val="nil"/>
              <w:bottom w:val="single" w:sz="4" w:space="0" w:color="auto"/>
              <w:right w:val="single" w:sz="4" w:space="0" w:color="auto"/>
            </w:tcBorders>
            <w:shd w:val="clear" w:color="auto" w:fill="auto"/>
            <w:noWrap/>
            <w:vAlign w:val="center"/>
            <w:hideMark/>
          </w:tcPr>
          <w:p w:rsidR="00034EAB" w:rsidRPr="00FA29A3" w:rsidRDefault="00034EAB" w:rsidP="00FA29A3">
            <w:pPr>
              <w:spacing w:after="0" w:line="240" w:lineRule="auto"/>
              <w:jc w:val="center"/>
              <w:rPr>
                <w:rFonts w:eastAsia="Times New Roman" w:cs="Arial"/>
                <w:color w:val="000000"/>
                <w:sz w:val="20"/>
                <w:szCs w:val="20"/>
                <w:lang w:val="es-ES" w:eastAsia="es-ES"/>
              </w:rPr>
            </w:pPr>
            <w:r w:rsidRPr="00FA29A3">
              <w:rPr>
                <w:rFonts w:eastAsia="Times New Roman" w:cs="Arial"/>
                <w:color w:val="000000"/>
                <w:sz w:val="20"/>
                <w:szCs w:val="20"/>
                <w:lang w:eastAsia="es-ES"/>
              </w:rPr>
              <w:t>50%</w:t>
            </w:r>
          </w:p>
        </w:tc>
        <w:tc>
          <w:tcPr>
            <w:tcW w:w="1985" w:type="dxa"/>
            <w:tcBorders>
              <w:top w:val="nil"/>
              <w:left w:val="nil"/>
              <w:bottom w:val="single" w:sz="4" w:space="0" w:color="auto"/>
              <w:right w:val="single" w:sz="8" w:space="0" w:color="auto"/>
            </w:tcBorders>
            <w:shd w:val="clear" w:color="auto" w:fill="auto"/>
            <w:noWrap/>
            <w:vAlign w:val="center"/>
            <w:hideMark/>
          </w:tcPr>
          <w:p w:rsidR="00034EAB" w:rsidRPr="00FA29A3" w:rsidRDefault="00034EAB" w:rsidP="00FA29A3">
            <w:pPr>
              <w:spacing w:after="0" w:line="240" w:lineRule="auto"/>
              <w:jc w:val="center"/>
              <w:rPr>
                <w:rFonts w:eastAsia="Times New Roman" w:cs="Arial"/>
                <w:color w:val="000000"/>
                <w:sz w:val="20"/>
                <w:szCs w:val="20"/>
                <w:lang w:val="es-ES" w:eastAsia="es-ES"/>
              </w:rPr>
            </w:pPr>
            <w:r w:rsidRPr="00FA29A3">
              <w:rPr>
                <w:rFonts w:eastAsia="Times New Roman" w:cs="Arial"/>
                <w:color w:val="000000"/>
                <w:sz w:val="20"/>
                <w:szCs w:val="20"/>
                <w:lang w:eastAsia="es-ES"/>
              </w:rPr>
              <w:t>63%</w:t>
            </w:r>
          </w:p>
        </w:tc>
        <w:tc>
          <w:tcPr>
            <w:tcW w:w="2268" w:type="dxa"/>
            <w:tcBorders>
              <w:top w:val="nil"/>
              <w:left w:val="nil"/>
              <w:bottom w:val="single" w:sz="4" w:space="0" w:color="auto"/>
              <w:right w:val="single" w:sz="8" w:space="0" w:color="auto"/>
            </w:tcBorders>
            <w:vAlign w:val="center"/>
          </w:tcPr>
          <w:p w:rsidR="00034EAB" w:rsidRPr="00FA29A3" w:rsidRDefault="00034EAB" w:rsidP="0098225D">
            <w:pPr>
              <w:spacing w:after="0" w:line="240" w:lineRule="auto"/>
              <w:jc w:val="center"/>
              <w:rPr>
                <w:rFonts w:eastAsia="Times New Roman" w:cs="Arial"/>
                <w:color w:val="000000"/>
                <w:sz w:val="20"/>
                <w:szCs w:val="20"/>
                <w:lang w:val="es-ES" w:eastAsia="es-ES"/>
              </w:rPr>
            </w:pPr>
            <w:r w:rsidRPr="00FA29A3">
              <w:rPr>
                <w:rFonts w:eastAsia="Times New Roman" w:cs="Arial"/>
                <w:color w:val="000000"/>
                <w:sz w:val="20"/>
                <w:szCs w:val="20"/>
                <w:lang w:eastAsia="es-ES"/>
              </w:rPr>
              <w:t>100%</w:t>
            </w:r>
          </w:p>
        </w:tc>
      </w:tr>
      <w:tr w:rsidR="00034EAB" w:rsidRPr="00FA29A3" w:rsidTr="00087DBB">
        <w:trPr>
          <w:trHeight w:val="284"/>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034EAB" w:rsidRPr="00FA29A3" w:rsidRDefault="00034EAB" w:rsidP="00FA29A3">
            <w:pPr>
              <w:spacing w:after="0" w:line="240" w:lineRule="auto"/>
              <w:jc w:val="center"/>
              <w:rPr>
                <w:rFonts w:eastAsia="Times New Roman" w:cs="Arial"/>
                <w:bCs/>
                <w:color w:val="000000"/>
                <w:sz w:val="20"/>
                <w:szCs w:val="20"/>
                <w:lang w:val="es-ES" w:eastAsia="es-ES"/>
              </w:rPr>
            </w:pPr>
            <w:r w:rsidRPr="00FA29A3">
              <w:rPr>
                <w:rFonts w:eastAsia="Times New Roman" w:cs="Arial"/>
                <w:bCs/>
                <w:color w:val="000000"/>
                <w:sz w:val="20"/>
                <w:szCs w:val="20"/>
                <w:lang w:eastAsia="es-ES"/>
              </w:rPr>
              <w:t>5.20.99.128.P.320</w:t>
            </w:r>
          </w:p>
        </w:tc>
        <w:tc>
          <w:tcPr>
            <w:tcW w:w="2126" w:type="dxa"/>
            <w:tcBorders>
              <w:top w:val="nil"/>
              <w:left w:val="nil"/>
              <w:bottom w:val="single" w:sz="4" w:space="0" w:color="auto"/>
              <w:right w:val="single" w:sz="4" w:space="0" w:color="auto"/>
            </w:tcBorders>
            <w:shd w:val="clear" w:color="auto" w:fill="auto"/>
            <w:noWrap/>
            <w:vAlign w:val="center"/>
            <w:hideMark/>
          </w:tcPr>
          <w:p w:rsidR="00034EAB" w:rsidRPr="00FA29A3" w:rsidRDefault="00034EAB" w:rsidP="00FA29A3">
            <w:pPr>
              <w:spacing w:after="0" w:line="240" w:lineRule="auto"/>
              <w:jc w:val="center"/>
              <w:rPr>
                <w:rFonts w:eastAsia="Times New Roman" w:cs="Arial"/>
                <w:color w:val="000000"/>
                <w:sz w:val="20"/>
                <w:szCs w:val="20"/>
                <w:lang w:val="es-ES" w:eastAsia="es-ES"/>
              </w:rPr>
            </w:pPr>
            <w:r w:rsidRPr="00FA29A3">
              <w:rPr>
                <w:rFonts w:eastAsia="Times New Roman" w:cs="Arial"/>
                <w:color w:val="000000"/>
                <w:sz w:val="20"/>
                <w:szCs w:val="20"/>
                <w:lang w:eastAsia="es-ES"/>
              </w:rPr>
              <w:t>60%</w:t>
            </w:r>
          </w:p>
        </w:tc>
        <w:tc>
          <w:tcPr>
            <w:tcW w:w="1985" w:type="dxa"/>
            <w:tcBorders>
              <w:top w:val="nil"/>
              <w:left w:val="nil"/>
              <w:bottom w:val="single" w:sz="4" w:space="0" w:color="auto"/>
              <w:right w:val="single" w:sz="8" w:space="0" w:color="auto"/>
            </w:tcBorders>
            <w:shd w:val="clear" w:color="auto" w:fill="auto"/>
            <w:noWrap/>
            <w:vAlign w:val="center"/>
            <w:hideMark/>
          </w:tcPr>
          <w:p w:rsidR="00034EAB" w:rsidRPr="00FA29A3" w:rsidRDefault="00034EAB" w:rsidP="00FA29A3">
            <w:pPr>
              <w:spacing w:after="0" w:line="240" w:lineRule="auto"/>
              <w:jc w:val="center"/>
              <w:rPr>
                <w:rFonts w:eastAsia="Times New Roman" w:cs="Arial"/>
                <w:color w:val="000000"/>
                <w:sz w:val="20"/>
                <w:szCs w:val="20"/>
                <w:lang w:val="es-ES" w:eastAsia="es-ES"/>
              </w:rPr>
            </w:pPr>
            <w:r w:rsidRPr="00FA29A3">
              <w:rPr>
                <w:rFonts w:eastAsia="Times New Roman" w:cs="Arial"/>
                <w:color w:val="000000"/>
                <w:sz w:val="20"/>
                <w:szCs w:val="20"/>
                <w:lang w:eastAsia="es-ES"/>
              </w:rPr>
              <w:t>63%</w:t>
            </w:r>
          </w:p>
        </w:tc>
        <w:tc>
          <w:tcPr>
            <w:tcW w:w="2268" w:type="dxa"/>
            <w:tcBorders>
              <w:top w:val="nil"/>
              <w:left w:val="nil"/>
              <w:bottom w:val="single" w:sz="4" w:space="0" w:color="auto"/>
              <w:right w:val="single" w:sz="8" w:space="0" w:color="auto"/>
            </w:tcBorders>
            <w:vAlign w:val="center"/>
          </w:tcPr>
          <w:p w:rsidR="00034EAB" w:rsidRPr="00FA29A3" w:rsidRDefault="00034EAB" w:rsidP="0098225D">
            <w:pPr>
              <w:spacing w:after="0" w:line="240" w:lineRule="auto"/>
              <w:jc w:val="center"/>
              <w:rPr>
                <w:rFonts w:eastAsia="Times New Roman" w:cs="Arial"/>
                <w:color w:val="000000"/>
                <w:sz w:val="20"/>
                <w:szCs w:val="20"/>
                <w:lang w:val="es-ES" w:eastAsia="es-ES"/>
              </w:rPr>
            </w:pPr>
            <w:r w:rsidRPr="00FA29A3">
              <w:rPr>
                <w:rFonts w:eastAsia="Times New Roman" w:cs="Arial"/>
                <w:color w:val="000000"/>
                <w:sz w:val="20"/>
                <w:szCs w:val="20"/>
                <w:lang w:eastAsia="es-ES"/>
              </w:rPr>
              <w:t>100%</w:t>
            </w:r>
          </w:p>
        </w:tc>
      </w:tr>
      <w:tr w:rsidR="00034EAB" w:rsidRPr="00FA29A3" w:rsidTr="00087DBB">
        <w:trPr>
          <w:trHeight w:val="284"/>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034EAB" w:rsidRPr="00FA29A3" w:rsidRDefault="00034EAB" w:rsidP="00FA29A3">
            <w:pPr>
              <w:spacing w:after="0" w:line="240" w:lineRule="auto"/>
              <w:jc w:val="center"/>
              <w:rPr>
                <w:rFonts w:eastAsia="Times New Roman" w:cs="Arial"/>
                <w:bCs/>
                <w:color w:val="000000"/>
                <w:sz w:val="20"/>
                <w:szCs w:val="20"/>
                <w:lang w:val="es-ES" w:eastAsia="es-ES"/>
              </w:rPr>
            </w:pPr>
            <w:r w:rsidRPr="00FA29A3">
              <w:rPr>
                <w:rFonts w:eastAsia="Times New Roman" w:cs="Arial"/>
                <w:bCs/>
                <w:color w:val="000000"/>
                <w:sz w:val="20"/>
                <w:szCs w:val="20"/>
                <w:lang w:eastAsia="es-ES"/>
              </w:rPr>
              <w:t>5.20.99.130.P.326</w:t>
            </w:r>
          </w:p>
        </w:tc>
        <w:tc>
          <w:tcPr>
            <w:tcW w:w="2126" w:type="dxa"/>
            <w:tcBorders>
              <w:top w:val="nil"/>
              <w:left w:val="nil"/>
              <w:bottom w:val="single" w:sz="4" w:space="0" w:color="auto"/>
              <w:right w:val="single" w:sz="4" w:space="0" w:color="auto"/>
            </w:tcBorders>
            <w:shd w:val="clear" w:color="auto" w:fill="auto"/>
            <w:noWrap/>
            <w:vAlign w:val="center"/>
            <w:hideMark/>
          </w:tcPr>
          <w:p w:rsidR="00034EAB" w:rsidRPr="00FA29A3" w:rsidRDefault="00034EAB" w:rsidP="00FA29A3">
            <w:pPr>
              <w:spacing w:after="0" w:line="240" w:lineRule="auto"/>
              <w:jc w:val="center"/>
              <w:rPr>
                <w:rFonts w:eastAsia="Times New Roman" w:cs="Arial"/>
                <w:color w:val="000000"/>
                <w:sz w:val="20"/>
                <w:szCs w:val="20"/>
                <w:lang w:val="es-ES" w:eastAsia="es-ES"/>
              </w:rPr>
            </w:pPr>
            <w:r w:rsidRPr="00FA29A3">
              <w:rPr>
                <w:rFonts w:eastAsia="Times New Roman" w:cs="Arial"/>
                <w:color w:val="000000"/>
                <w:sz w:val="20"/>
                <w:szCs w:val="20"/>
                <w:lang w:eastAsia="es-ES"/>
              </w:rPr>
              <w:t>100%</w:t>
            </w:r>
          </w:p>
        </w:tc>
        <w:tc>
          <w:tcPr>
            <w:tcW w:w="1985" w:type="dxa"/>
            <w:tcBorders>
              <w:top w:val="nil"/>
              <w:left w:val="nil"/>
              <w:bottom w:val="single" w:sz="4" w:space="0" w:color="auto"/>
              <w:right w:val="single" w:sz="8" w:space="0" w:color="auto"/>
            </w:tcBorders>
            <w:shd w:val="clear" w:color="auto" w:fill="auto"/>
            <w:noWrap/>
            <w:vAlign w:val="center"/>
            <w:hideMark/>
          </w:tcPr>
          <w:p w:rsidR="00034EAB" w:rsidRPr="00FA29A3" w:rsidRDefault="00034EAB" w:rsidP="00FA29A3">
            <w:pPr>
              <w:spacing w:after="0" w:line="240" w:lineRule="auto"/>
              <w:jc w:val="center"/>
              <w:rPr>
                <w:rFonts w:eastAsia="Times New Roman" w:cs="Arial"/>
                <w:color w:val="000000"/>
                <w:sz w:val="20"/>
                <w:szCs w:val="20"/>
                <w:lang w:val="es-ES" w:eastAsia="es-ES"/>
              </w:rPr>
            </w:pPr>
            <w:r w:rsidRPr="00FA29A3">
              <w:rPr>
                <w:rFonts w:eastAsia="Times New Roman" w:cs="Arial"/>
                <w:color w:val="000000"/>
                <w:sz w:val="20"/>
                <w:szCs w:val="20"/>
                <w:lang w:eastAsia="es-ES"/>
              </w:rPr>
              <w:t>63%</w:t>
            </w:r>
          </w:p>
        </w:tc>
        <w:tc>
          <w:tcPr>
            <w:tcW w:w="2268" w:type="dxa"/>
            <w:tcBorders>
              <w:top w:val="nil"/>
              <w:left w:val="nil"/>
              <w:bottom w:val="single" w:sz="4" w:space="0" w:color="auto"/>
              <w:right w:val="single" w:sz="8" w:space="0" w:color="auto"/>
            </w:tcBorders>
            <w:vAlign w:val="center"/>
          </w:tcPr>
          <w:p w:rsidR="00034EAB" w:rsidRPr="00FA29A3" w:rsidRDefault="00034EAB" w:rsidP="0098225D">
            <w:pPr>
              <w:spacing w:after="0" w:line="240" w:lineRule="auto"/>
              <w:jc w:val="center"/>
              <w:rPr>
                <w:rFonts w:eastAsia="Times New Roman" w:cs="Arial"/>
                <w:color w:val="000000"/>
                <w:sz w:val="20"/>
                <w:szCs w:val="20"/>
                <w:lang w:val="es-ES" w:eastAsia="es-ES"/>
              </w:rPr>
            </w:pPr>
            <w:r w:rsidRPr="00FA29A3">
              <w:rPr>
                <w:rFonts w:eastAsia="Times New Roman" w:cs="Arial"/>
                <w:color w:val="000000"/>
                <w:sz w:val="20"/>
                <w:szCs w:val="20"/>
                <w:lang w:eastAsia="es-ES"/>
              </w:rPr>
              <w:t>100%</w:t>
            </w:r>
          </w:p>
        </w:tc>
      </w:tr>
      <w:tr w:rsidR="00034EAB" w:rsidRPr="00FA29A3" w:rsidTr="00087DBB">
        <w:trPr>
          <w:trHeight w:val="284"/>
        </w:trPr>
        <w:tc>
          <w:tcPr>
            <w:tcW w:w="2425" w:type="dxa"/>
            <w:tcBorders>
              <w:top w:val="nil"/>
              <w:left w:val="single" w:sz="4" w:space="0" w:color="auto"/>
              <w:bottom w:val="single" w:sz="8" w:space="0" w:color="auto"/>
              <w:right w:val="single" w:sz="4" w:space="0" w:color="auto"/>
            </w:tcBorders>
            <w:shd w:val="clear" w:color="auto" w:fill="auto"/>
            <w:vAlign w:val="center"/>
            <w:hideMark/>
          </w:tcPr>
          <w:p w:rsidR="00034EAB" w:rsidRPr="00FA29A3" w:rsidRDefault="00034EAB" w:rsidP="00FA29A3">
            <w:pPr>
              <w:spacing w:after="0" w:line="240" w:lineRule="auto"/>
              <w:jc w:val="center"/>
              <w:rPr>
                <w:rFonts w:eastAsia="Times New Roman" w:cs="Arial"/>
                <w:bCs/>
                <w:color w:val="000000"/>
                <w:sz w:val="20"/>
                <w:szCs w:val="20"/>
                <w:lang w:val="es-ES" w:eastAsia="es-ES"/>
              </w:rPr>
            </w:pPr>
            <w:r w:rsidRPr="00FA29A3">
              <w:rPr>
                <w:rFonts w:eastAsia="Times New Roman" w:cs="Arial"/>
                <w:bCs/>
                <w:color w:val="000000"/>
                <w:sz w:val="20"/>
                <w:szCs w:val="20"/>
                <w:lang w:eastAsia="es-ES"/>
              </w:rPr>
              <w:t>5.20.99.130.P.324</w:t>
            </w:r>
          </w:p>
        </w:tc>
        <w:tc>
          <w:tcPr>
            <w:tcW w:w="2126" w:type="dxa"/>
            <w:tcBorders>
              <w:top w:val="nil"/>
              <w:left w:val="nil"/>
              <w:bottom w:val="single" w:sz="8" w:space="0" w:color="auto"/>
              <w:right w:val="single" w:sz="4" w:space="0" w:color="auto"/>
            </w:tcBorders>
            <w:shd w:val="clear" w:color="auto" w:fill="auto"/>
            <w:noWrap/>
            <w:vAlign w:val="center"/>
            <w:hideMark/>
          </w:tcPr>
          <w:p w:rsidR="00034EAB" w:rsidRPr="00FA29A3" w:rsidRDefault="00034EAB" w:rsidP="00FA29A3">
            <w:pPr>
              <w:spacing w:after="0" w:line="240" w:lineRule="auto"/>
              <w:jc w:val="center"/>
              <w:rPr>
                <w:rFonts w:eastAsia="Times New Roman" w:cs="Arial"/>
                <w:color w:val="000000"/>
                <w:sz w:val="20"/>
                <w:szCs w:val="20"/>
                <w:lang w:val="es-ES" w:eastAsia="es-ES"/>
              </w:rPr>
            </w:pPr>
            <w:r w:rsidRPr="00FA29A3">
              <w:rPr>
                <w:rFonts w:eastAsia="Times New Roman" w:cs="Arial"/>
                <w:color w:val="000000"/>
                <w:sz w:val="20"/>
                <w:szCs w:val="20"/>
                <w:lang w:eastAsia="es-ES"/>
              </w:rPr>
              <w:t>100%</w:t>
            </w:r>
          </w:p>
        </w:tc>
        <w:tc>
          <w:tcPr>
            <w:tcW w:w="1985" w:type="dxa"/>
            <w:tcBorders>
              <w:top w:val="nil"/>
              <w:left w:val="nil"/>
              <w:bottom w:val="single" w:sz="8" w:space="0" w:color="auto"/>
              <w:right w:val="single" w:sz="8" w:space="0" w:color="auto"/>
            </w:tcBorders>
            <w:shd w:val="clear" w:color="auto" w:fill="auto"/>
            <w:noWrap/>
            <w:vAlign w:val="center"/>
            <w:hideMark/>
          </w:tcPr>
          <w:p w:rsidR="00034EAB" w:rsidRPr="00FA29A3" w:rsidRDefault="00034EAB" w:rsidP="00FA29A3">
            <w:pPr>
              <w:spacing w:after="0" w:line="240" w:lineRule="auto"/>
              <w:jc w:val="center"/>
              <w:rPr>
                <w:rFonts w:eastAsia="Times New Roman" w:cs="Arial"/>
                <w:color w:val="000000"/>
                <w:sz w:val="20"/>
                <w:szCs w:val="20"/>
                <w:lang w:val="es-ES" w:eastAsia="es-ES"/>
              </w:rPr>
            </w:pPr>
            <w:r w:rsidRPr="00FA29A3">
              <w:rPr>
                <w:rFonts w:eastAsia="Times New Roman" w:cs="Arial"/>
                <w:color w:val="000000"/>
                <w:sz w:val="20"/>
                <w:szCs w:val="20"/>
                <w:lang w:eastAsia="es-ES"/>
              </w:rPr>
              <w:t>63%</w:t>
            </w:r>
          </w:p>
        </w:tc>
        <w:tc>
          <w:tcPr>
            <w:tcW w:w="2268" w:type="dxa"/>
            <w:tcBorders>
              <w:top w:val="nil"/>
              <w:left w:val="nil"/>
              <w:bottom w:val="single" w:sz="8" w:space="0" w:color="auto"/>
              <w:right w:val="single" w:sz="8" w:space="0" w:color="auto"/>
            </w:tcBorders>
            <w:vAlign w:val="center"/>
          </w:tcPr>
          <w:p w:rsidR="00034EAB" w:rsidRPr="00FA29A3" w:rsidRDefault="00034EAB" w:rsidP="0098225D">
            <w:pPr>
              <w:spacing w:after="0" w:line="240" w:lineRule="auto"/>
              <w:jc w:val="center"/>
              <w:rPr>
                <w:rFonts w:eastAsia="Times New Roman" w:cs="Arial"/>
                <w:color w:val="000000"/>
                <w:sz w:val="20"/>
                <w:szCs w:val="20"/>
                <w:lang w:val="es-ES" w:eastAsia="es-ES"/>
              </w:rPr>
            </w:pPr>
            <w:r w:rsidRPr="00FA29A3">
              <w:rPr>
                <w:rFonts w:eastAsia="Times New Roman" w:cs="Arial"/>
                <w:color w:val="000000"/>
                <w:sz w:val="20"/>
                <w:szCs w:val="20"/>
                <w:lang w:eastAsia="es-ES"/>
              </w:rPr>
              <w:t>100%</w:t>
            </w:r>
          </w:p>
        </w:tc>
      </w:tr>
    </w:tbl>
    <w:p w:rsidR="00F0007C" w:rsidRPr="00AF47BD" w:rsidRDefault="00F0007C" w:rsidP="004B0559">
      <w:pPr>
        <w:pStyle w:val="Epgrafe"/>
        <w:rPr>
          <w:i w:val="0"/>
          <w:color w:val="auto"/>
        </w:rPr>
      </w:pPr>
      <w:r w:rsidRPr="00750B5A">
        <w:t xml:space="preserve"> </w:t>
      </w:r>
      <w:r w:rsidRPr="00AF47BD">
        <w:rPr>
          <w:i w:val="0"/>
          <w:color w:val="auto"/>
        </w:rPr>
        <w:t>FUENTE: Archivo Digital Secretaría de Planeación</w:t>
      </w:r>
    </w:p>
    <w:p w:rsidR="007B2DC7" w:rsidRPr="00AF47BD" w:rsidRDefault="007B2DC7" w:rsidP="00F0007C">
      <w:pPr>
        <w:rPr>
          <w:sz w:val="18"/>
          <w:szCs w:val="18"/>
        </w:rPr>
      </w:pPr>
    </w:p>
    <w:p w:rsidR="001C69EC" w:rsidRDefault="001C69EC">
      <w:pPr>
        <w:rPr>
          <w:noProof/>
          <w:sz w:val="18"/>
          <w:szCs w:val="18"/>
          <w:lang w:eastAsia="es-CO"/>
        </w:rPr>
      </w:pPr>
    </w:p>
    <w:p w:rsidR="00CF7239" w:rsidRDefault="00CF7239">
      <w:pPr>
        <w:rPr>
          <w:noProof/>
          <w:sz w:val="18"/>
          <w:szCs w:val="18"/>
          <w:lang w:eastAsia="es-CO"/>
        </w:rPr>
      </w:pPr>
    </w:p>
    <w:p w:rsidR="007B2DC7" w:rsidRDefault="00C427EB" w:rsidP="00C427EB">
      <w:pPr>
        <w:ind w:left="-454"/>
        <w:rPr>
          <w:noProof/>
          <w:sz w:val="18"/>
          <w:szCs w:val="18"/>
          <w:lang w:eastAsia="es-CO"/>
        </w:rPr>
      </w:pPr>
      <w:r>
        <w:rPr>
          <w:noProof/>
          <w:lang w:eastAsia="es-CO"/>
        </w:rPr>
        <w:drawing>
          <wp:inline distT="0" distB="0" distL="0" distR="0" wp14:anchorId="6B43CC89" wp14:editId="230A9B5B">
            <wp:extent cx="6163733" cy="3225800"/>
            <wp:effectExtent l="0" t="0" r="27940" b="1270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7B2DC7">
        <w:rPr>
          <w:noProof/>
          <w:sz w:val="18"/>
          <w:szCs w:val="18"/>
          <w:lang w:eastAsia="es-CO"/>
        </w:rPr>
        <w:t xml:space="preserve"> </w:t>
      </w:r>
      <w:r w:rsidR="007B2DC7">
        <w:rPr>
          <w:noProof/>
          <w:sz w:val="18"/>
          <w:szCs w:val="18"/>
          <w:lang w:eastAsia="es-CO"/>
        </w:rPr>
        <w:br w:type="page"/>
      </w:r>
    </w:p>
    <w:p w:rsidR="008A63ED" w:rsidRDefault="008A63ED" w:rsidP="00B3512A">
      <w:pPr>
        <w:pStyle w:val="Prrafodelista"/>
        <w:numPr>
          <w:ilvl w:val="1"/>
          <w:numId w:val="14"/>
        </w:numPr>
        <w:spacing w:after="0" w:line="240" w:lineRule="auto"/>
        <w:ind w:left="567" w:hanging="567"/>
        <w:jc w:val="both"/>
        <w:rPr>
          <w:b/>
          <w:sz w:val="24"/>
          <w:szCs w:val="24"/>
        </w:rPr>
        <w:sectPr w:rsidR="008A63ED" w:rsidSect="00214EC2">
          <w:headerReference w:type="default" r:id="rId28"/>
          <w:pgSz w:w="12240" w:h="15840"/>
          <w:pgMar w:top="1701" w:right="1701" w:bottom="1418" w:left="1701" w:header="709" w:footer="709" w:gutter="0"/>
          <w:cols w:space="708"/>
          <w:docGrid w:linePitch="360"/>
        </w:sectPr>
      </w:pPr>
    </w:p>
    <w:p w:rsidR="00B3512A" w:rsidRPr="00B3512A" w:rsidRDefault="00B3512A" w:rsidP="00B3512A">
      <w:pPr>
        <w:pStyle w:val="Prrafodelista"/>
        <w:numPr>
          <w:ilvl w:val="1"/>
          <w:numId w:val="14"/>
        </w:numPr>
        <w:spacing w:after="0" w:line="240" w:lineRule="auto"/>
        <w:ind w:left="567" w:hanging="567"/>
        <w:jc w:val="both"/>
        <w:rPr>
          <w:b/>
          <w:sz w:val="24"/>
          <w:szCs w:val="24"/>
        </w:rPr>
      </w:pPr>
      <w:r w:rsidRPr="00B3512A">
        <w:rPr>
          <w:b/>
          <w:sz w:val="24"/>
          <w:szCs w:val="24"/>
        </w:rPr>
        <w:lastRenderedPageBreak/>
        <w:t>ANALISIS AVANCE EN CUMPLIMIENTO DE METAS DE PRODUCTO (</w:t>
      </w:r>
      <w:r w:rsidR="007F4D18">
        <w:rPr>
          <w:b/>
          <w:sz w:val="24"/>
          <w:szCs w:val="24"/>
        </w:rPr>
        <w:t>CONCILIACIÓN</w:t>
      </w:r>
      <w:r w:rsidRPr="00B3512A">
        <w:rPr>
          <w:b/>
          <w:sz w:val="24"/>
          <w:szCs w:val="24"/>
        </w:rPr>
        <w:t xml:space="preserve"> POAI Y BPPID)</w:t>
      </w:r>
    </w:p>
    <w:p w:rsidR="00B3512A" w:rsidRDefault="00B3512A" w:rsidP="002562CB">
      <w:pPr>
        <w:spacing w:after="0" w:line="240" w:lineRule="auto"/>
        <w:jc w:val="both"/>
        <w:rPr>
          <w:rFonts w:cs="Arial"/>
          <w:sz w:val="24"/>
          <w:szCs w:val="24"/>
        </w:rPr>
      </w:pPr>
    </w:p>
    <w:p w:rsidR="00D80A54" w:rsidRDefault="00D80A54" w:rsidP="00F50EBC">
      <w:pPr>
        <w:pStyle w:val="Continuarlista2"/>
        <w:spacing w:after="0" w:line="240" w:lineRule="auto"/>
        <w:ind w:left="0"/>
        <w:jc w:val="both"/>
      </w:pPr>
      <w:r>
        <w:t>Evaluado el período 2012 a junio 30 de 2014</w:t>
      </w:r>
      <w:r w:rsidR="002119CF">
        <w:t xml:space="preserve">, la Secretaría ADMINISTRATIVA, </w:t>
      </w:r>
      <w:r w:rsidR="002774E3">
        <w:t xml:space="preserve">de 6 metas de Producto, </w:t>
      </w:r>
      <w:r w:rsidR="002119CF">
        <w:t xml:space="preserve">registra 4 por debajo el Nivel adecuado, el 63%, </w:t>
      </w:r>
      <w:r w:rsidR="002119CF" w:rsidRPr="002C4AC4">
        <w:t xml:space="preserve">debiéndose </w:t>
      </w:r>
      <w:r w:rsidR="009C7C82">
        <w:t>Gestion</w:t>
      </w:r>
      <w:r w:rsidR="009C7C82" w:rsidRPr="002C4AC4">
        <w:t>ar</w:t>
      </w:r>
      <w:r w:rsidR="002119CF" w:rsidRPr="002C4AC4">
        <w:t xml:space="preserve"> con celeridad las </w:t>
      </w:r>
      <w:r w:rsidR="009C7C82">
        <w:t>Accion</w:t>
      </w:r>
      <w:r w:rsidR="009C7C82" w:rsidRPr="002C4AC4">
        <w:t>es</w:t>
      </w:r>
      <w:r w:rsidR="002119CF" w:rsidRPr="002C4AC4">
        <w:t xml:space="preserve"> conducentes a lograr </w:t>
      </w:r>
      <w:r w:rsidR="002119CF">
        <w:t xml:space="preserve">su </w:t>
      </w:r>
      <w:r w:rsidR="002119CF" w:rsidRPr="002C4AC4">
        <w:t>cumplimiento</w:t>
      </w:r>
      <w:r w:rsidR="002119CF">
        <w:t xml:space="preserve">;  ellas son: MP </w:t>
      </w:r>
      <w:r w:rsidR="00465F69">
        <w:t>325</w:t>
      </w:r>
      <w:r w:rsidR="002119CF">
        <w:t>,</w:t>
      </w:r>
      <w:r w:rsidR="00465F69">
        <w:t xml:space="preserve"> con el 0%; MP 364, con el 20%; MP 323, con el 50% y la MP 320 con el 60%. </w:t>
      </w:r>
      <w:r w:rsidR="002119CF">
        <w:t>De igual manera registra</w:t>
      </w:r>
      <w:r w:rsidR="00E12AD9">
        <w:t xml:space="preserve"> otras 2 metas con un cumplimiento del 100%, igualando el programado para los </w:t>
      </w:r>
      <w:r w:rsidR="002119CF">
        <w:t>4 años de gobierno</w:t>
      </w:r>
      <w:r w:rsidR="00B1696E">
        <w:t>.</w:t>
      </w:r>
    </w:p>
    <w:p w:rsidR="00A11D63" w:rsidRDefault="00A11D63" w:rsidP="00F50EBC">
      <w:pPr>
        <w:pStyle w:val="Continuarlista2"/>
        <w:spacing w:after="0" w:line="240" w:lineRule="auto"/>
        <w:ind w:left="0"/>
        <w:jc w:val="both"/>
      </w:pPr>
    </w:p>
    <w:p w:rsidR="00541532" w:rsidRPr="00796BD8" w:rsidRDefault="00541532" w:rsidP="00541532">
      <w:pPr>
        <w:pStyle w:val="Textoindependiente"/>
        <w:jc w:val="both"/>
        <w:rPr>
          <w:rFonts w:cs="Arial"/>
        </w:rPr>
      </w:pPr>
      <w:r>
        <w:rPr>
          <w:rFonts w:cs="Arial"/>
        </w:rPr>
        <w:t xml:space="preserve">Evaluado el papel de Trabajo FORMATO F1, a través del cual la SECRETARIA ADMINISTRATIVA, rindió la información con corte a Junio 30 de 2014, se detectó en el seguimiento realizado, inconsistencias </w:t>
      </w:r>
      <w:r w:rsidRPr="00796BD8">
        <w:rPr>
          <w:rFonts w:cs="Arial"/>
        </w:rPr>
        <w:t xml:space="preserve">comunes, </w:t>
      </w:r>
      <w:r>
        <w:rPr>
          <w:rFonts w:cs="Arial"/>
        </w:rPr>
        <w:t>así</w:t>
      </w:r>
      <w:r w:rsidRPr="00796BD8">
        <w:rPr>
          <w:rFonts w:cs="Arial"/>
        </w:rPr>
        <w:t xml:space="preserve">: </w:t>
      </w:r>
    </w:p>
    <w:p w:rsidR="00541532" w:rsidRPr="00796BD8" w:rsidRDefault="00541532" w:rsidP="005E1DFF">
      <w:pPr>
        <w:pStyle w:val="Saludo"/>
        <w:numPr>
          <w:ilvl w:val="0"/>
          <w:numId w:val="28"/>
        </w:numPr>
        <w:tabs>
          <w:tab w:val="left" w:pos="567"/>
        </w:tabs>
        <w:ind w:left="567" w:hanging="567"/>
        <w:jc w:val="both"/>
        <w:rPr>
          <w:rFonts w:cs="Arial"/>
        </w:rPr>
      </w:pPr>
      <w:r w:rsidRPr="00796BD8">
        <w:rPr>
          <w:rFonts w:eastAsia="Times New Roman" w:cs="Arial"/>
          <w:color w:val="000000"/>
          <w:lang w:eastAsia="es-CO"/>
        </w:rPr>
        <w:t>No se registran solicitudes de Bancos y sin embargo se reporta avance en el cumplimiento de metas. Esta inconsist</w:t>
      </w:r>
      <w:r w:rsidR="004E679F">
        <w:rPr>
          <w:rFonts w:eastAsia="Times New Roman" w:cs="Arial"/>
          <w:color w:val="000000"/>
          <w:lang w:eastAsia="es-CO"/>
        </w:rPr>
        <w:t xml:space="preserve">encia fue requerida por el DNP. </w:t>
      </w:r>
      <w:r>
        <w:rPr>
          <w:rFonts w:cs="Arial"/>
        </w:rPr>
        <w:t>Al respecto se debe ju</w:t>
      </w:r>
      <w:r w:rsidRPr="00796BD8">
        <w:rPr>
          <w:rFonts w:cs="Arial"/>
        </w:rPr>
        <w:t>stificar con qué recursos se cumplieron estas metas, especificando cuantos se aplicaron a cada una de ellas.</w:t>
      </w:r>
    </w:p>
    <w:p w:rsidR="00BE2DD3" w:rsidRPr="005E1DFF" w:rsidRDefault="006F1888" w:rsidP="005E1DFF">
      <w:pPr>
        <w:pStyle w:val="Continuarlista2"/>
        <w:numPr>
          <w:ilvl w:val="0"/>
          <w:numId w:val="28"/>
        </w:numPr>
        <w:spacing w:after="0" w:line="240" w:lineRule="auto"/>
        <w:ind w:left="567" w:hanging="567"/>
        <w:jc w:val="both"/>
      </w:pPr>
      <w:r>
        <w:rPr>
          <w:rFonts w:eastAsia="Times New Roman" w:cs="Times New Roman"/>
          <w:color w:val="000000"/>
          <w:lang w:eastAsia="es-CO"/>
        </w:rPr>
        <w:t xml:space="preserve">El </w:t>
      </w:r>
      <w:r w:rsidR="00BE2DD3" w:rsidRPr="00A11D63">
        <w:rPr>
          <w:rFonts w:eastAsia="Times New Roman" w:cs="Times New Roman"/>
          <w:color w:val="000000"/>
          <w:lang w:eastAsia="es-CO"/>
        </w:rPr>
        <w:t>Proyecto</w:t>
      </w:r>
      <w:r>
        <w:rPr>
          <w:rFonts w:eastAsia="Times New Roman" w:cs="Times New Roman"/>
          <w:color w:val="000000"/>
          <w:lang w:eastAsia="es-CO"/>
        </w:rPr>
        <w:t xml:space="preserve"> </w:t>
      </w:r>
      <w:r w:rsidR="00BE2DD3" w:rsidRPr="00A11D63">
        <w:rPr>
          <w:rFonts w:eastAsia="Times New Roman" w:cs="Times New Roman"/>
          <w:color w:val="000000"/>
          <w:lang w:eastAsia="es-CO"/>
        </w:rPr>
        <w:t>152</w:t>
      </w:r>
      <w:r>
        <w:rPr>
          <w:rFonts w:eastAsia="Times New Roman" w:cs="Times New Roman"/>
          <w:color w:val="000000"/>
          <w:lang w:eastAsia="es-CO"/>
        </w:rPr>
        <w:t xml:space="preserve">, </w:t>
      </w:r>
      <w:r w:rsidR="00BE2DD3" w:rsidRPr="00A11D63">
        <w:rPr>
          <w:rFonts w:eastAsia="Times New Roman" w:cs="Times New Roman"/>
          <w:color w:val="000000"/>
          <w:lang w:eastAsia="es-CO"/>
        </w:rPr>
        <w:t>no registra ejecución.</w:t>
      </w:r>
    </w:p>
    <w:p w:rsidR="005E1DFF" w:rsidRDefault="005E1DFF" w:rsidP="005E1DFF">
      <w:pPr>
        <w:pStyle w:val="Prrafodelista"/>
        <w:ind w:left="567" w:hanging="567"/>
      </w:pPr>
    </w:p>
    <w:p w:rsidR="000C6F38" w:rsidRPr="000C6F38" w:rsidRDefault="005E1DFF" w:rsidP="000C6F38">
      <w:pPr>
        <w:pStyle w:val="Prrafodelista"/>
        <w:numPr>
          <w:ilvl w:val="0"/>
          <w:numId w:val="28"/>
        </w:numPr>
        <w:tabs>
          <w:tab w:val="left" w:pos="142"/>
        </w:tabs>
        <w:ind w:left="567" w:hanging="567"/>
        <w:jc w:val="both"/>
      </w:pPr>
      <w:r>
        <w:t xml:space="preserve">Falta de calidad en la información rendida. </w:t>
      </w:r>
      <w:r w:rsidRPr="000C6F38">
        <w:rPr>
          <w:rFonts w:eastAsia="Times New Roman" w:cs="Times New Roman"/>
          <w:color w:val="000000"/>
          <w:lang w:eastAsia="es-CO"/>
        </w:rPr>
        <w:t xml:space="preserve">Se debe revisar que la información sea coherente, tanto en cuanto a la Gestión de avance, como en la Gestión de Costo. </w:t>
      </w:r>
    </w:p>
    <w:p w:rsidR="000C6F38" w:rsidRDefault="000C6F38" w:rsidP="000C6F38">
      <w:pPr>
        <w:pStyle w:val="Prrafodelista"/>
      </w:pPr>
    </w:p>
    <w:p w:rsidR="000C6F38" w:rsidRDefault="005E1DFF" w:rsidP="000C6F38">
      <w:pPr>
        <w:pStyle w:val="Prrafodelista"/>
        <w:numPr>
          <w:ilvl w:val="0"/>
          <w:numId w:val="28"/>
        </w:numPr>
        <w:tabs>
          <w:tab w:val="left" w:pos="142"/>
        </w:tabs>
        <w:ind w:left="567" w:hanging="567"/>
        <w:jc w:val="both"/>
      </w:pPr>
      <w:r>
        <w:t>Se registran solicitudes de Bancos, con cargo a Proyectos, cuyas Metas no corresponden, generando desgastes como ajustes permanentes</w:t>
      </w:r>
      <w:r w:rsidR="000C6F38">
        <w:t xml:space="preserve"> en los PROYECTOS, que entraban el proceso y que afectan significativamente la oportunidad en la prestación del servicio que hace el BPPID. </w:t>
      </w:r>
    </w:p>
    <w:p w:rsidR="005E1DFF" w:rsidRDefault="005E1DFF" w:rsidP="000C6F38">
      <w:pPr>
        <w:pStyle w:val="Prrafodelista"/>
        <w:tabs>
          <w:tab w:val="left" w:pos="142"/>
        </w:tabs>
        <w:ind w:left="567"/>
        <w:jc w:val="both"/>
      </w:pPr>
    </w:p>
    <w:p w:rsidR="005E1DFF" w:rsidRDefault="005E1DFF" w:rsidP="005E1DFF">
      <w:pPr>
        <w:pStyle w:val="Prrafodelista"/>
        <w:ind w:left="567" w:hanging="567"/>
      </w:pPr>
    </w:p>
    <w:p w:rsidR="00261ED1" w:rsidRDefault="00261ED1" w:rsidP="004B0559">
      <w:pPr>
        <w:pStyle w:val="Textoindependiente"/>
        <w:sectPr w:rsidR="00261ED1" w:rsidSect="00A11D63">
          <w:headerReference w:type="default" r:id="rId29"/>
          <w:pgSz w:w="12240" w:h="15840"/>
          <w:pgMar w:top="1418" w:right="1701" w:bottom="1242" w:left="1701" w:header="709" w:footer="709" w:gutter="0"/>
          <w:cols w:space="708"/>
          <w:docGrid w:linePitch="360"/>
        </w:sectPr>
      </w:pPr>
    </w:p>
    <w:p w:rsidR="003F16D5" w:rsidRPr="009B0666" w:rsidRDefault="003F16D5" w:rsidP="00B3512A">
      <w:pPr>
        <w:pStyle w:val="Prrafodelista"/>
        <w:numPr>
          <w:ilvl w:val="0"/>
          <w:numId w:val="14"/>
        </w:numPr>
        <w:ind w:left="567" w:hanging="567"/>
        <w:rPr>
          <w:b/>
          <w:sz w:val="24"/>
          <w:szCs w:val="24"/>
        </w:rPr>
      </w:pPr>
      <w:r w:rsidRPr="009B0666">
        <w:rPr>
          <w:b/>
          <w:sz w:val="24"/>
          <w:szCs w:val="24"/>
        </w:rPr>
        <w:lastRenderedPageBreak/>
        <w:t>SECRETARIA DE AGRICULTURA</w:t>
      </w:r>
    </w:p>
    <w:p w:rsidR="00C9586C" w:rsidRPr="009B0666" w:rsidRDefault="00C9586C" w:rsidP="009B0666">
      <w:pPr>
        <w:pStyle w:val="Lista3"/>
        <w:ind w:left="567" w:hanging="567"/>
        <w:rPr>
          <w:b/>
          <w:sz w:val="24"/>
          <w:szCs w:val="24"/>
        </w:rPr>
      </w:pPr>
      <w:r w:rsidRPr="009B0666">
        <w:rPr>
          <w:b/>
          <w:sz w:val="24"/>
          <w:szCs w:val="24"/>
        </w:rPr>
        <w:t>5.1</w:t>
      </w:r>
      <w:r w:rsidRPr="009B0666">
        <w:rPr>
          <w:b/>
          <w:sz w:val="24"/>
          <w:szCs w:val="24"/>
        </w:rPr>
        <w:tab/>
        <w:t>CORTE A DICIEMBRE 31 DE 2013</w:t>
      </w:r>
    </w:p>
    <w:tbl>
      <w:tblPr>
        <w:tblW w:w="5000" w:type="pct"/>
        <w:jc w:val="center"/>
        <w:tblCellMar>
          <w:left w:w="70" w:type="dxa"/>
          <w:right w:w="70" w:type="dxa"/>
        </w:tblCellMar>
        <w:tblLook w:val="04A0" w:firstRow="1" w:lastRow="0" w:firstColumn="1" w:lastColumn="0" w:noHBand="0" w:noVBand="1"/>
      </w:tblPr>
      <w:tblGrid>
        <w:gridCol w:w="2473"/>
        <w:gridCol w:w="2036"/>
        <w:gridCol w:w="2196"/>
        <w:gridCol w:w="2273"/>
      </w:tblGrid>
      <w:tr w:rsidR="00087DBB" w:rsidRPr="004E178C" w:rsidTr="00EC10D1">
        <w:trPr>
          <w:trHeight w:val="284"/>
          <w:tblHeader/>
          <w:jc w:val="center"/>
        </w:trPr>
        <w:tc>
          <w:tcPr>
            <w:tcW w:w="137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087DBB" w:rsidRPr="003919EA" w:rsidRDefault="00087DBB" w:rsidP="00087DBB">
            <w:pPr>
              <w:spacing w:after="0" w:line="240" w:lineRule="auto"/>
              <w:jc w:val="center"/>
              <w:rPr>
                <w:rFonts w:ascii="Calibri" w:eastAsia="Times New Roman" w:hAnsi="Calibri" w:cs="Times New Roman"/>
                <w:b/>
                <w:bCs/>
                <w:color w:val="000000"/>
                <w:sz w:val="20"/>
                <w:szCs w:val="20"/>
                <w:lang w:eastAsia="es-CO"/>
              </w:rPr>
            </w:pPr>
            <w:r w:rsidRPr="003919EA">
              <w:rPr>
                <w:rFonts w:ascii="Calibri" w:eastAsia="Times New Roman" w:hAnsi="Calibri" w:cs="Times New Roman"/>
                <w:b/>
                <w:bCs/>
                <w:color w:val="000000"/>
                <w:sz w:val="20"/>
                <w:szCs w:val="20"/>
                <w:lang w:eastAsia="es-CO"/>
              </w:rPr>
              <w:t xml:space="preserve">METAS DE </w:t>
            </w:r>
            <w:r w:rsidRPr="003919EA">
              <w:rPr>
                <w:rFonts w:ascii="Calibri" w:eastAsia="Times New Roman" w:hAnsi="Calibri" w:cs="Times New Roman"/>
                <w:b/>
                <w:bCs/>
                <w:color w:val="000000"/>
                <w:sz w:val="20"/>
                <w:szCs w:val="20"/>
                <w:lang w:eastAsia="es-CO"/>
              </w:rPr>
              <w:br/>
              <w:t>PRODUCTO</w:t>
            </w:r>
          </w:p>
        </w:tc>
        <w:tc>
          <w:tcPr>
            <w:tcW w:w="1134" w:type="pct"/>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087DBB" w:rsidRDefault="007F4D18" w:rsidP="0098225D">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087DBB">
              <w:rPr>
                <w:rFonts w:eastAsia="Times New Roman" w:cs="Times New Roman"/>
                <w:b/>
                <w:bCs/>
                <w:color w:val="000000"/>
                <w:sz w:val="20"/>
                <w:szCs w:val="20"/>
                <w:lang w:eastAsia="es-CO"/>
              </w:rPr>
              <w:t xml:space="preserve"> DEL TIEMPO PROMEDIO EJECUCIÓN 2012-2013</w:t>
            </w:r>
          </w:p>
          <w:p w:rsidR="00087DBB" w:rsidRPr="008944C7" w:rsidRDefault="00087DBB" w:rsidP="0098225D">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 xml:space="preserve">(PLANES DE </w:t>
            </w:r>
            <w:r w:rsidR="009C7C82">
              <w:rPr>
                <w:rFonts w:eastAsia="Times New Roman" w:cs="Times New Roman"/>
                <w:b/>
                <w:bCs/>
                <w:color w:val="000000"/>
                <w:sz w:val="20"/>
                <w:szCs w:val="20"/>
                <w:lang w:eastAsia="es-CO"/>
              </w:rPr>
              <w:t>ACCIÓN</w:t>
            </w:r>
            <w:r>
              <w:rPr>
                <w:rFonts w:eastAsia="Times New Roman" w:cs="Times New Roman"/>
                <w:b/>
                <w:bCs/>
                <w:color w:val="000000"/>
                <w:sz w:val="20"/>
                <w:szCs w:val="20"/>
                <w:lang w:eastAsia="es-CO"/>
              </w:rPr>
              <w:t>)</w:t>
            </w:r>
          </w:p>
        </w:tc>
        <w:tc>
          <w:tcPr>
            <w:tcW w:w="1223" w:type="pct"/>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087DBB" w:rsidRDefault="009C7C82" w:rsidP="0098225D">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087DBB">
              <w:rPr>
                <w:rFonts w:eastAsia="Times New Roman" w:cs="Times New Roman"/>
                <w:b/>
                <w:bCs/>
                <w:color w:val="000000"/>
                <w:sz w:val="20"/>
                <w:szCs w:val="20"/>
                <w:lang w:eastAsia="es-CO"/>
              </w:rPr>
              <w:t xml:space="preserve"> DE ALCANCE PLAN INDICATIVO</w:t>
            </w:r>
          </w:p>
          <w:p w:rsidR="00087DBB" w:rsidRPr="001A6007" w:rsidRDefault="00087DBB" w:rsidP="0098225D">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A 12-31-13</w:t>
            </w:r>
          </w:p>
        </w:tc>
        <w:tc>
          <w:tcPr>
            <w:tcW w:w="1266" w:type="pct"/>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087DBB" w:rsidRDefault="009C7C82" w:rsidP="0098225D">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PROGRAMACIÓN</w:t>
            </w:r>
            <w:r w:rsidR="00087DBB">
              <w:rPr>
                <w:rFonts w:eastAsia="Times New Roman" w:cs="Times New Roman"/>
                <w:b/>
                <w:bCs/>
                <w:color w:val="000000"/>
                <w:sz w:val="20"/>
                <w:szCs w:val="20"/>
                <w:lang w:eastAsia="es-CO"/>
              </w:rPr>
              <w:t xml:space="preserve"> PLAN DE DESARROLLO</w:t>
            </w:r>
          </w:p>
          <w:p w:rsidR="00087DBB" w:rsidRPr="001A6007" w:rsidRDefault="00087DBB" w:rsidP="0098225D">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2012-2015</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2.11.72.73.P.179</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0%</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2.11.72.73.P.184</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0%</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2.11.72.74.P.188</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0%</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2.11.73.78.P.200</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9%</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4.18.96.119.P.299</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13%</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4.18.96.120.P.301</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20%</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4.19.98.126.P.315</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29%</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4.18.95.117.P.296</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31%</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2.11.72.75.P.192</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33%</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4.18.96.120.P.300</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33%</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4.18.96.123.P.305</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33%</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4.18.94.115.P.294</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36%</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4.19.98.126.P.317</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40%</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2.11.72.76.P.193</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40%</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4.19.98.126.P.316</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40%</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2.11.72.73.P.182</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42%</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2.11.73.77.P.196</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42%</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4.18.95.118.P.298</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45%</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2.11.72.73.P.181</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50%</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2.11.72.76.P.195</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50%</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2.11.73.77.P.197</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50%</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2.11.73.77.P.198</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50%</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4.18.95.116.P.295</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50%</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2.11.72.74.P.186</w:t>
            </w:r>
          </w:p>
        </w:tc>
        <w:tc>
          <w:tcPr>
            <w:tcW w:w="1134" w:type="pct"/>
            <w:tcBorders>
              <w:top w:val="single" w:sz="4" w:space="0" w:color="auto"/>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67%</w:t>
            </w:r>
          </w:p>
        </w:tc>
        <w:tc>
          <w:tcPr>
            <w:tcW w:w="1223" w:type="pct"/>
            <w:tcBorders>
              <w:top w:val="single" w:sz="4" w:space="0" w:color="auto"/>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single" w:sz="4" w:space="0" w:color="auto"/>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2.11.72.76.P.194</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67%</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4.18.96.122.P.303</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67%</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4.18.96.123.P.304</w:t>
            </w:r>
          </w:p>
        </w:tc>
        <w:tc>
          <w:tcPr>
            <w:tcW w:w="1134" w:type="pct"/>
            <w:tcBorders>
              <w:top w:val="single" w:sz="4" w:space="0" w:color="auto"/>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67%</w:t>
            </w:r>
          </w:p>
        </w:tc>
        <w:tc>
          <w:tcPr>
            <w:tcW w:w="1223" w:type="pct"/>
            <w:tcBorders>
              <w:top w:val="single" w:sz="4" w:space="0" w:color="auto"/>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single" w:sz="4" w:space="0" w:color="auto"/>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2.11.72.73.P.178</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80%</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4.18.94.114.P.293</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80%</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2.11.72.73.P.180</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2.11.72.73.P.183</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2.11.72.74.P.187</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2.11.72.75.P.190</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2.11.72.75.P.191</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4.19.98.126.P.318</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3.16.86.98.P.252</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lastRenderedPageBreak/>
              <w:t>2.11.72.74.P.189</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FF0000"/>
                <w:sz w:val="20"/>
                <w:szCs w:val="20"/>
                <w:lang w:eastAsia="es-CO"/>
              </w:rPr>
            </w:pPr>
            <w:r w:rsidRPr="004E178C">
              <w:rPr>
                <w:rFonts w:ascii="Calibri" w:eastAsia="Times New Roman" w:hAnsi="Calibri" w:cs="Times New Roman"/>
                <w:color w:val="FF0000"/>
                <w:sz w:val="20"/>
                <w:szCs w:val="20"/>
                <w:lang w:eastAsia="es-CO"/>
              </w:rPr>
              <w:t>117%</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2.11.72.74.P.185</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FF0000"/>
                <w:sz w:val="20"/>
                <w:szCs w:val="20"/>
                <w:lang w:eastAsia="es-CO"/>
              </w:rPr>
            </w:pPr>
            <w:r w:rsidRPr="004E178C">
              <w:rPr>
                <w:rFonts w:ascii="Calibri" w:eastAsia="Times New Roman" w:hAnsi="Calibri" w:cs="Times New Roman"/>
                <w:color w:val="FF0000"/>
                <w:sz w:val="20"/>
                <w:szCs w:val="20"/>
                <w:lang w:eastAsia="es-CO"/>
              </w:rPr>
              <w:t>120%</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4.18.95.117.P.297</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FF0000"/>
                <w:sz w:val="20"/>
                <w:szCs w:val="20"/>
                <w:lang w:eastAsia="es-CO"/>
              </w:rPr>
            </w:pPr>
            <w:r w:rsidRPr="004E178C">
              <w:rPr>
                <w:rFonts w:ascii="Calibri" w:eastAsia="Times New Roman" w:hAnsi="Calibri" w:cs="Times New Roman"/>
                <w:color w:val="FF0000"/>
                <w:sz w:val="20"/>
                <w:szCs w:val="20"/>
                <w:lang w:eastAsia="es-CO"/>
              </w:rPr>
              <w:t>133%</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r w:rsidR="00087DBB" w:rsidRPr="004E178C" w:rsidTr="00087DBB">
        <w:trPr>
          <w:trHeight w:val="28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2.11.73.78.P.199</w:t>
            </w:r>
          </w:p>
        </w:tc>
        <w:tc>
          <w:tcPr>
            <w:tcW w:w="1134"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FF0000"/>
                <w:sz w:val="20"/>
                <w:szCs w:val="20"/>
                <w:lang w:eastAsia="es-CO"/>
              </w:rPr>
            </w:pPr>
            <w:r w:rsidRPr="004E178C">
              <w:rPr>
                <w:rFonts w:ascii="Calibri" w:eastAsia="Times New Roman" w:hAnsi="Calibri" w:cs="Times New Roman"/>
                <w:color w:val="FF0000"/>
                <w:sz w:val="20"/>
                <w:szCs w:val="20"/>
                <w:lang w:eastAsia="es-CO"/>
              </w:rPr>
              <w:t>290%</w:t>
            </w:r>
          </w:p>
        </w:tc>
        <w:tc>
          <w:tcPr>
            <w:tcW w:w="1223"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sz w:val="20"/>
                <w:szCs w:val="20"/>
                <w:lang w:eastAsia="es-CO"/>
              </w:rPr>
            </w:pPr>
            <w:r w:rsidRPr="004E178C">
              <w:rPr>
                <w:rFonts w:ascii="Calibri" w:eastAsia="Times New Roman" w:hAnsi="Calibri" w:cs="Times New Roman"/>
                <w:sz w:val="20"/>
                <w:szCs w:val="20"/>
                <w:lang w:eastAsia="es-CO"/>
              </w:rPr>
              <w:t>50%</w:t>
            </w:r>
          </w:p>
        </w:tc>
        <w:tc>
          <w:tcPr>
            <w:tcW w:w="1266" w:type="pct"/>
            <w:tcBorders>
              <w:top w:val="nil"/>
              <w:left w:val="nil"/>
              <w:bottom w:val="single" w:sz="4" w:space="0" w:color="auto"/>
              <w:right w:val="single" w:sz="4" w:space="0" w:color="auto"/>
            </w:tcBorders>
            <w:shd w:val="clear" w:color="auto" w:fill="auto"/>
            <w:noWrap/>
            <w:vAlign w:val="center"/>
            <w:hideMark/>
          </w:tcPr>
          <w:p w:rsidR="00087DBB" w:rsidRPr="004E178C" w:rsidRDefault="00087DBB" w:rsidP="004E178C">
            <w:pPr>
              <w:spacing w:after="0" w:line="240" w:lineRule="auto"/>
              <w:jc w:val="center"/>
              <w:rPr>
                <w:rFonts w:ascii="Calibri" w:eastAsia="Times New Roman" w:hAnsi="Calibri" w:cs="Times New Roman"/>
                <w:color w:val="000000"/>
                <w:sz w:val="20"/>
                <w:szCs w:val="20"/>
                <w:lang w:eastAsia="es-CO"/>
              </w:rPr>
            </w:pPr>
            <w:r w:rsidRPr="004E178C">
              <w:rPr>
                <w:rFonts w:ascii="Calibri" w:eastAsia="Times New Roman" w:hAnsi="Calibri" w:cs="Times New Roman"/>
                <w:color w:val="000000"/>
                <w:sz w:val="20"/>
                <w:szCs w:val="20"/>
                <w:lang w:eastAsia="es-CO"/>
              </w:rPr>
              <w:t>100%</w:t>
            </w:r>
          </w:p>
        </w:tc>
      </w:tr>
    </w:tbl>
    <w:p w:rsidR="00691F69" w:rsidRPr="00B96D19" w:rsidRDefault="00691F69" w:rsidP="004B0559">
      <w:pPr>
        <w:pStyle w:val="Epgrafe"/>
        <w:rPr>
          <w:i w:val="0"/>
          <w:color w:val="auto"/>
        </w:rPr>
      </w:pPr>
      <w:r w:rsidRPr="00B96D19">
        <w:rPr>
          <w:i w:val="0"/>
          <w:color w:val="auto"/>
        </w:rPr>
        <w:t>FUENTE: Archivo Digital Secretaría de Planeación</w:t>
      </w:r>
    </w:p>
    <w:p w:rsidR="00F91520" w:rsidRDefault="00F91520">
      <w:pPr>
        <w:rPr>
          <w:sz w:val="16"/>
          <w:szCs w:val="16"/>
        </w:rPr>
      </w:pPr>
    </w:p>
    <w:p w:rsidR="00F91520" w:rsidRDefault="00F91520">
      <w:pPr>
        <w:rPr>
          <w:sz w:val="16"/>
          <w:szCs w:val="16"/>
        </w:rPr>
      </w:pPr>
    </w:p>
    <w:p w:rsidR="00F91520" w:rsidRDefault="00F91520">
      <w:pPr>
        <w:rPr>
          <w:sz w:val="16"/>
          <w:szCs w:val="16"/>
        </w:rPr>
      </w:pPr>
    </w:p>
    <w:p w:rsidR="00F91520" w:rsidRDefault="00F91520">
      <w:pPr>
        <w:rPr>
          <w:sz w:val="16"/>
          <w:szCs w:val="16"/>
        </w:rPr>
      </w:pPr>
    </w:p>
    <w:p w:rsidR="00F91520" w:rsidRDefault="00F91520">
      <w:pPr>
        <w:rPr>
          <w:sz w:val="16"/>
          <w:szCs w:val="16"/>
        </w:rPr>
      </w:pPr>
    </w:p>
    <w:p w:rsidR="00F91520" w:rsidRDefault="00F91520">
      <w:pPr>
        <w:rPr>
          <w:sz w:val="16"/>
          <w:szCs w:val="16"/>
        </w:rPr>
      </w:pPr>
    </w:p>
    <w:p w:rsidR="00F91520" w:rsidRDefault="00F91520">
      <w:pPr>
        <w:rPr>
          <w:sz w:val="16"/>
          <w:szCs w:val="16"/>
        </w:rPr>
      </w:pPr>
    </w:p>
    <w:p w:rsidR="005628A2" w:rsidRDefault="005628A2" w:rsidP="004B0559">
      <w:pPr>
        <w:pStyle w:val="Textoindependiente"/>
        <w:sectPr w:rsidR="005628A2" w:rsidSect="00214EC2">
          <w:headerReference w:type="default" r:id="rId30"/>
          <w:pgSz w:w="12240" w:h="15840"/>
          <w:pgMar w:top="1702" w:right="1701" w:bottom="1418" w:left="1701" w:header="709" w:footer="709" w:gutter="0"/>
          <w:cols w:space="708"/>
          <w:docGrid w:linePitch="360"/>
        </w:sectPr>
      </w:pPr>
    </w:p>
    <w:p w:rsidR="005628A2" w:rsidRDefault="00ED2381">
      <w:pPr>
        <w:rPr>
          <w:sz w:val="16"/>
          <w:szCs w:val="16"/>
        </w:rPr>
        <w:sectPr w:rsidR="005628A2" w:rsidSect="005628A2">
          <w:headerReference w:type="default" r:id="rId31"/>
          <w:pgSz w:w="15840" w:h="12240" w:orient="landscape"/>
          <w:pgMar w:top="1701" w:right="1242" w:bottom="1701" w:left="1418" w:header="709" w:footer="709" w:gutter="0"/>
          <w:cols w:space="708"/>
          <w:docGrid w:linePitch="360"/>
        </w:sectPr>
      </w:pPr>
      <w:r>
        <w:rPr>
          <w:noProof/>
          <w:lang w:eastAsia="es-CO"/>
        </w:rPr>
        <w:lastRenderedPageBreak/>
        <w:drawing>
          <wp:inline distT="0" distB="0" distL="0" distR="0" wp14:anchorId="313706BD" wp14:editId="270A51F6">
            <wp:extent cx="8369300" cy="5276215"/>
            <wp:effectExtent l="0" t="0" r="12700" b="19685"/>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45CC1" w:rsidRPr="00B96D19" w:rsidRDefault="007214BE" w:rsidP="00B96D19">
      <w:pPr>
        <w:pStyle w:val="Lista4"/>
        <w:ind w:left="567" w:hanging="567"/>
        <w:rPr>
          <w:b/>
          <w:sz w:val="24"/>
          <w:szCs w:val="24"/>
        </w:rPr>
      </w:pPr>
      <w:r w:rsidRPr="00B96D19">
        <w:rPr>
          <w:b/>
          <w:sz w:val="24"/>
          <w:szCs w:val="24"/>
        </w:rPr>
        <w:lastRenderedPageBreak/>
        <w:t>5.2</w:t>
      </w:r>
      <w:r w:rsidRPr="00B96D19">
        <w:rPr>
          <w:b/>
          <w:sz w:val="24"/>
          <w:szCs w:val="24"/>
        </w:rPr>
        <w:tab/>
        <w:t>CORTE A JUNIO DE 2014</w:t>
      </w:r>
    </w:p>
    <w:tbl>
      <w:tblPr>
        <w:tblW w:w="5065" w:type="pct"/>
        <w:jc w:val="center"/>
        <w:tblCellMar>
          <w:left w:w="70" w:type="dxa"/>
          <w:right w:w="70" w:type="dxa"/>
        </w:tblCellMar>
        <w:tblLook w:val="04A0" w:firstRow="1" w:lastRow="0" w:firstColumn="1" w:lastColumn="0" w:noHBand="0" w:noVBand="1"/>
      </w:tblPr>
      <w:tblGrid>
        <w:gridCol w:w="2483"/>
        <w:gridCol w:w="2079"/>
        <w:gridCol w:w="2212"/>
        <w:gridCol w:w="2321"/>
      </w:tblGrid>
      <w:tr w:rsidR="0098225D" w:rsidRPr="00F43E49" w:rsidTr="00540126">
        <w:trPr>
          <w:trHeight w:val="284"/>
          <w:tblHeader/>
          <w:jc w:val="center"/>
        </w:trPr>
        <w:tc>
          <w:tcPr>
            <w:tcW w:w="1365" w:type="pct"/>
            <w:tcBorders>
              <w:top w:val="single" w:sz="4" w:space="0" w:color="auto"/>
              <w:left w:val="single" w:sz="4" w:space="0" w:color="auto"/>
              <w:bottom w:val="single" w:sz="4" w:space="0" w:color="auto"/>
              <w:right w:val="single" w:sz="4" w:space="0" w:color="auto"/>
            </w:tcBorders>
            <w:shd w:val="clear" w:color="000000" w:fill="DA9694"/>
            <w:vAlign w:val="center"/>
            <w:hideMark/>
          </w:tcPr>
          <w:p w:rsidR="0098225D" w:rsidRPr="008944C7" w:rsidRDefault="0098225D" w:rsidP="007A69E3">
            <w:pPr>
              <w:spacing w:after="0" w:line="240" w:lineRule="auto"/>
              <w:jc w:val="center"/>
              <w:rPr>
                <w:rFonts w:eastAsia="Times New Roman" w:cs="Times New Roman"/>
                <w:b/>
                <w:bCs/>
                <w:color w:val="000000"/>
                <w:sz w:val="20"/>
                <w:szCs w:val="20"/>
                <w:lang w:eastAsia="es-CO"/>
              </w:rPr>
            </w:pPr>
            <w:r w:rsidRPr="008944C7">
              <w:rPr>
                <w:rFonts w:eastAsia="Times New Roman" w:cs="Times New Roman"/>
                <w:b/>
                <w:bCs/>
                <w:color w:val="000000"/>
                <w:sz w:val="20"/>
                <w:szCs w:val="20"/>
                <w:lang w:eastAsia="es-CO"/>
              </w:rPr>
              <w:t>METAS DE</w:t>
            </w:r>
            <w:r w:rsidRPr="008944C7">
              <w:rPr>
                <w:rFonts w:eastAsia="Times New Roman" w:cs="Times New Roman"/>
                <w:b/>
                <w:bCs/>
                <w:color w:val="000000"/>
                <w:sz w:val="20"/>
                <w:szCs w:val="20"/>
                <w:lang w:eastAsia="es-CO"/>
              </w:rPr>
              <w:br/>
              <w:t>PRODUCTO</w:t>
            </w:r>
          </w:p>
        </w:tc>
        <w:tc>
          <w:tcPr>
            <w:tcW w:w="1143" w:type="pct"/>
            <w:tcBorders>
              <w:top w:val="single" w:sz="4" w:space="0" w:color="auto"/>
              <w:left w:val="nil"/>
              <w:bottom w:val="single" w:sz="4" w:space="0" w:color="auto"/>
              <w:right w:val="single" w:sz="4" w:space="0" w:color="auto"/>
            </w:tcBorders>
            <w:shd w:val="clear" w:color="000000" w:fill="DA9694"/>
            <w:vAlign w:val="center"/>
            <w:hideMark/>
          </w:tcPr>
          <w:p w:rsidR="0098225D" w:rsidRDefault="007F4D18" w:rsidP="00C26976">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98225D">
              <w:rPr>
                <w:rFonts w:eastAsia="Times New Roman" w:cs="Times New Roman"/>
                <w:b/>
                <w:bCs/>
                <w:color w:val="000000"/>
                <w:sz w:val="20"/>
                <w:szCs w:val="20"/>
                <w:lang w:eastAsia="es-CO"/>
              </w:rPr>
              <w:t xml:space="preserve"> DEL TIEMPO PROMEDIO EJECUCIÓN 2012 A JUNIO 2014</w:t>
            </w:r>
          </w:p>
          <w:p w:rsidR="0098225D" w:rsidRDefault="0098225D" w:rsidP="00C26976">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 xml:space="preserve">(PLANES DE </w:t>
            </w:r>
            <w:r w:rsidR="009C7C82">
              <w:rPr>
                <w:rFonts w:eastAsia="Times New Roman" w:cs="Times New Roman"/>
                <w:b/>
                <w:bCs/>
                <w:color w:val="000000"/>
                <w:sz w:val="20"/>
                <w:szCs w:val="20"/>
                <w:lang w:eastAsia="es-CO"/>
              </w:rPr>
              <w:t>ACCIÓN</w:t>
            </w:r>
            <w:r>
              <w:rPr>
                <w:rFonts w:eastAsia="Times New Roman" w:cs="Times New Roman"/>
                <w:b/>
                <w:bCs/>
                <w:color w:val="000000"/>
                <w:sz w:val="20"/>
                <w:szCs w:val="20"/>
                <w:lang w:eastAsia="es-CO"/>
              </w:rPr>
              <w:t>)</w:t>
            </w:r>
          </w:p>
        </w:tc>
        <w:tc>
          <w:tcPr>
            <w:tcW w:w="1216" w:type="pct"/>
            <w:tcBorders>
              <w:top w:val="single" w:sz="4" w:space="0" w:color="auto"/>
              <w:left w:val="nil"/>
              <w:bottom w:val="single" w:sz="4" w:space="0" w:color="auto"/>
              <w:right w:val="single" w:sz="4" w:space="0" w:color="auto"/>
            </w:tcBorders>
            <w:shd w:val="clear" w:color="000000" w:fill="DA9694"/>
            <w:vAlign w:val="center"/>
            <w:hideMark/>
          </w:tcPr>
          <w:p w:rsidR="0098225D" w:rsidRDefault="009C7C82" w:rsidP="00C26976">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98225D">
              <w:rPr>
                <w:rFonts w:eastAsia="Times New Roman" w:cs="Times New Roman"/>
                <w:b/>
                <w:bCs/>
                <w:color w:val="000000"/>
                <w:sz w:val="20"/>
                <w:szCs w:val="20"/>
                <w:lang w:eastAsia="es-CO"/>
              </w:rPr>
              <w:t xml:space="preserve"> DE ALCANCE PLAN INDICATIVO</w:t>
            </w:r>
          </w:p>
          <w:p w:rsidR="0098225D" w:rsidRDefault="0098225D" w:rsidP="00C26976">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A 06-30-14</w:t>
            </w:r>
          </w:p>
        </w:tc>
        <w:tc>
          <w:tcPr>
            <w:tcW w:w="1276" w:type="pct"/>
            <w:tcBorders>
              <w:top w:val="single" w:sz="4" w:space="0" w:color="auto"/>
              <w:left w:val="nil"/>
              <w:bottom w:val="single" w:sz="4" w:space="0" w:color="auto"/>
              <w:right w:val="single" w:sz="4" w:space="0" w:color="auto"/>
            </w:tcBorders>
            <w:shd w:val="clear" w:color="000000" w:fill="DA9694"/>
            <w:vAlign w:val="center"/>
          </w:tcPr>
          <w:p w:rsidR="0098225D" w:rsidRDefault="009C7C82" w:rsidP="005628A2">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PROGRAMACIÓN</w:t>
            </w:r>
            <w:r w:rsidR="0098225D">
              <w:rPr>
                <w:rFonts w:eastAsia="Times New Roman" w:cs="Times New Roman"/>
                <w:b/>
                <w:bCs/>
                <w:color w:val="000000"/>
                <w:sz w:val="20"/>
                <w:szCs w:val="20"/>
                <w:lang w:eastAsia="es-CO"/>
              </w:rPr>
              <w:t xml:space="preserve"> PLAN DE DESARROLLO</w:t>
            </w:r>
          </w:p>
          <w:p w:rsidR="0098225D" w:rsidRDefault="0098225D" w:rsidP="005628A2">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2012-2015</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 xml:space="preserve">2.11.72.73.P.184 </w:t>
            </w:r>
          </w:p>
        </w:tc>
        <w:tc>
          <w:tcPr>
            <w:tcW w:w="1143" w:type="pct"/>
            <w:tcBorders>
              <w:top w:val="nil"/>
              <w:left w:val="nil"/>
              <w:bottom w:val="single" w:sz="4" w:space="0" w:color="auto"/>
              <w:right w:val="single" w:sz="4" w:space="0" w:color="auto"/>
            </w:tcBorders>
            <w:shd w:val="clear" w:color="auto" w:fill="auto"/>
            <w:noWrap/>
            <w:vAlign w:val="center"/>
            <w:hideMark/>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0%</w:t>
            </w:r>
          </w:p>
        </w:tc>
        <w:tc>
          <w:tcPr>
            <w:tcW w:w="1216" w:type="pct"/>
            <w:tcBorders>
              <w:top w:val="nil"/>
              <w:left w:val="nil"/>
              <w:bottom w:val="single" w:sz="4" w:space="0" w:color="auto"/>
              <w:right w:val="single" w:sz="4" w:space="0" w:color="auto"/>
            </w:tcBorders>
            <w:shd w:val="clear" w:color="auto" w:fill="auto"/>
            <w:noWrap/>
            <w:vAlign w:val="center"/>
            <w:hideMark/>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nil"/>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 xml:space="preserve">2.11.72.74.P.188 </w:t>
            </w:r>
          </w:p>
        </w:tc>
        <w:tc>
          <w:tcPr>
            <w:tcW w:w="1143" w:type="pct"/>
            <w:tcBorders>
              <w:top w:val="nil"/>
              <w:left w:val="nil"/>
              <w:bottom w:val="single" w:sz="4" w:space="0" w:color="auto"/>
              <w:right w:val="single" w:sz="4" w:space="0" w:color="auto"/>
            </w:tcBorders>
            <w:shd w:val="clear" w:color="auto" w:fill="auto"/>
            <w:noWrap/>
            <w:vAlign w:val="center"/>
            <w:hideMark/>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0%</w:t>
            </w:r>
          </w:p>
        </w:tc>
        <w:tc>
          <w:tcPr>
            <w:tcW w:w="1216" w:type="pct"/>
            <w:tcBorders>
              <w:top w:val="nil"/>
              <w:left w:val="nil"/>
              <w:bottom w:val="single" w:sz="4" w:space="0" w:color="auto"/>
              <w:right w:val="single" w:sz="4" w:space="0" w:color="auto"/>
            </w:tcBorders>
            <w:shd w:val="clear" w:color="auto" w:fill="auto"/>
            <w:noWrap/>
            <w:vAlign w:val="center"/>
            <w:hideMark/>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nil"/>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 xml:space="preserve">3.16.86.98.P.252 </w:t>
            </w:r>
          </w:p>
        </w:tc>
        <w:tc>
          <w:tcPr>
            <w:tcW w:w="1143" w:type="pct"/>
            <w:tcBorders>
              <w:top w:val="nil"/>
              <w:left w:val="nil"/>
              <w:bottom w:val="single" w:sz="4" w:space="0" w:color="auto"/>
              <w:right w:val="single" w:sz="4" w:space="0" w:color="auto"/>
            </w:tcBorders>
            <w:shd w:val="clear" w:color="auto" w:fill="auto"/>
            <w:noWrap/>
            <w:vAlign w:val="center"/>
            <w:hideMark/>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0%</w:t>
            </w:r>
          </w:p>
        </w:tc>
        <w:tc>
          <w:tcPr>
            <w:tcW w:w="1216" w:type="pct"/>
            <w:tcBorders>
              <w:top w:val="nil"/>
              <w:left w:val="nil"/>
              <w:bottom w:val="single" w:sz="4" w:space="0" w:color="auto"/>
              <w:right w:val="single" w:sz="4" w:space="0" w:color="auto"/>
            </w:tcBorders>
            <w:shd w:val="clear" w:color="auto" w:fill="auto"/>
            <w:noWrap/>
            <w:vAlign w:val="center"/>
            <w:hideMark/>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nil"/>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 xml:space="preserve">4.19.98.126.P.318 </w:t>
            </w:r>
          </w:p>
        </w:tc>
        <w:tc>
          <w:tcPr>
            <w:tcW w:w="1143" w:type="pct"/>
            <w:tcBorders>
              <w:top w:val="nil"/>
              <w:left w:val="nil"/>
              <w:bottom w:val="single" w:sz="4" w:space="0" w:color="auto"/>
              <w:right w:val="single" w:sz="4" w:space="0" w:color="auto"/>
            </w:tcBorders>
            <w:shd w:val="clear" w:color="auto" w:fill="auto"/>
            <w:noWrap/>
            <w:vAlign w:val="center"/>
            <w:hideMark/>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0%</w:t>
            </w:r>
          </w:p>
        </w:tc>
        <w:tc>
          <w:tcPr>
            <w:tcW w:w="1216" w:type="pct"/>
            <w:tcBorders>
              <w:top w:val="nil"/>
              <w:left w:val="nil"/>
              <w:bottom w:val="single" w:sz="4" w:space="0" w:color="auto"/>
              <w:right w:val="single" w:sz="4" w:space="0" w:color="auto"/>
            </w:tcBorders>
            <w:shd w:val="clear" w:color="auto" w:fill="auto"/>
            <w:noWrap/>
            <w:vAlign w:val="center"/>
            <w:hideMark/>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nil"/>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 xml:space="preserve">2.11.73.78.P.200 </w:t>
            </w:r>
          </w:p>
        </w:tc>
        <w:tc>
          <w:tcPr>
            <w:tcW w:w="1143" w:type="pct"/>
            <w:tcBorders>
              <w:top w:val="nil"/>
              <w:left w:val="nil"/>
              <w:bottom w:val="single" w:sz="4" w:space="0" w:color="auto"/>
              <w:right w:val="single" w:sz="4" w:space="0" w:color="auto"/>
            </w:tcBorders>
            <w:shd w:val="clear" w:color="auto" w:fill="auto"/>
            <w:noWrap/>
            <w:vAlign w:val="center"/>
            <w:hideMark/>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w:t>
            </w:r>
          </w:p>
        </w:tc>
        <w:tc>
          <w:tcPr>
            <w:tcW w:w="1216" w:type="pct"/>
            <w:tcBorders>
              <w:top w:val="nil"/>
              <w:left w:val="nil"/>
              <w:bottom w:val="single" w:sz="4" w:space="0" w:color="auto"/>
              <w:right w:val="single" w:sz="4" w:space="0" w:color="auto"/>
            </w:tcBorders>
            <w:shd w:val="clear" w:color="auto" w:fill="auto"/>
            <w:noWrap/>
            <w:vAlign w:val="center"/>
            <w:hideMark/>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nil"/>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 xml:space="preserve">4.18.96.120.P.301 </w:t>
            </w:r>
          </w:p>
        </w:tc>
        <w:tc>
          <w:tcPr>
            <w:tcW w:w="1143" w:type="pct"/>
            <w:tcBorders>
              <w:top w:val="nil"/>
              <w:left w:val="nil"/>
              <w:bottom w:val="single" w:sz="4" w:space="0" w:color="auto"/>
              <w:right w:val="single" w:sz="4" w:space="0" w:color="auto"/>
            </w:tcBorders>
            <w:shd w:val="clear" w:color="auto" w:fill="auto"/>
            <w:noWrap/>
            <w:vAlign w:val="center"/>
            <w:hideMark/>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30%</w:t>
            </w:r>
          </w:p>
        </w:tc>
        <w:tc>
          <w:tcPr>
            <w:tcW w:w="1216" w:type="pct"/>
            <w:tcBorders>
              <w:top w:val="nil"/>
              <w:left w:val="nil"/>
              <w:bottom w:val="single" w:sz="4" w:space="0" w:color="auto"/>
              <w:right w:val="single" w:sz="4" w:space="0" w:color="auto"/>
            </w:tcBorders>
            <w:shd w:val="clear" w:color="auto" w:fill="auto"/>
            <w:noWrap/>
            <w:vAlign w:val="center"/>
            <w:hideMark/>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nil"/>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 xml:space="preserve">4.18.95.117.P.296 </w:t>
            </w:r>
          </w:p>
        </w:tc>
        <w:tc>
          <w:tcPr>
            <w:tcW w:w="1143" w:type="pct"/>
            <w:tcBorders>
              <w:top w:val="nil"/>
              <w:left w:val="nil"/>
              <w:bottom w:val="single" w:sz="4" w:space="0" w:color="auto"/>
              <w:right w:val="single" w:sz="4" w:space="0" w:color="auto"/>
            </w:tcBorders>
            <w:shd w:val="clear" w:color="auto" w:fill="auto"/>
            <w:noWrap/>
            <w:vAlign w:val="center"/>
            <w:hideMark/>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32%</w:t>
            </w:r>
          </w:p>
        </w:tc>
        <w:tc>
          <w:tcPr>
            <w:tcW w:w="1216" w:type="pct"/>
            <w:tcBorders>
              <w:top w:val="nil"/>
              <w:left w:val="nil"/>
              <w:bottom w:val="single" w:sz="4" w:space="0" w:color="auto"/>
              <w:right w:val="single" w:sz="4" w:space="0" w:color="auto"/>
            </w:tcBorders>
            <w:shd w:val="clear" w:color="auto" w:fill="auto"/>
            <w:noWrap/>
            <w:vAlign w:val="center"/>
            <w:hideMark/>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nil"/>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4.19.98.126.P.31</w:t>
            </w:r>
            <w:r w:rsidR="000B69C6" w:rsidRPr="005255ED">
              <w:rPr>
                <w:rFonts w:eastAsia="Times New Roman" w:cs="Times New Roman"/>
                <w:bCs/>
                <w:sz w:val="20"/>
                <w:szCs w:val="20"/>
                <w:lang w:eastAsia="es-CO"/>
              </w:rPr>
              <w:t>6</w:t>
            </w:r>
            <w:r w:rsidRPr="005255ED">
              <w:rPr>
                <w:rFonts w:eastAsia="Times New Roman" w:cs="Times New Roman"/>
                <w:bCs/>
                <w:sz w:val="20"/>
                <w:szCs w:val="20"/>
                <w:lang w:eastAsia="es-CO"/>
              </w:rPr>
              <w:t xml:space="preserve"> </w:t>
            </w:r>
          </w:p>
        </w:tc>
        <w:tc>
          <w:tcPr>
            <w:tcW w:w="1143" w:type="pct"/>
            <w:tcBorders>
              <w:top w:val="nil"/>
              <w:left w:val="nil"/>
              <w:bottom w:val="single" w:sz="4" w:space="0" w:color="auto"/>
              <w:right w:val="single" w:sz="4" w:space="0" w:color="auto"/>
            </w:tcBorders>
            <w:shd w:val="clear" w:color="auto" w:fill="auto"/>
            <w:noWrap/>
            <w:vAlign w:val="center"/>
            <w:hideMark/>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40%</w:t>
            </w:r>
          </w:p>
        </w:tc>
        <w:tc>
          <w:tcPr>
            <w:tcW w:w="1216" w:type="pct"/>
            <w:tcBorders>
              <w:top w:val="nil"/>
              <w:left w:val="nil"/>
              <w:bottom w:val="single" w:sz="4" w:space="0" w:color="auto"/>
              <w:right w:val="single" w:sz="4" w:space="0" w:color="auto"/>
            </w:tcBorders>
            <w:shd w:val="clear" w:color="auto" w:fill="auto"/>
            <w:noWrap/>
            <w:vAlign w:val="center"/>
            <w:hideMark/>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nil"/>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4.18.95.118.P.298</w:t>
            </w:r>
          </w:p>
        </w:tc>
        <w:tc>
          <w:tcPr>
            <w:tcW w:w="1143" w:type="pct"/>
            <w:tcBorders>
              <w:top w:val="nil"/>
              <w:left w:val="nil"/>
              <w:bottom w:val="single" w:sz="4" w:space="0" w:color="auto"/>
              <w:right w:val="single" w:sz="4" w:space="0" w:color="auto"/>
            </w:tcBorders>
            <w:shd w:val="clear" w:color="auto" w:fill="auto"/>
            <w:noWrap/>
            <w:vAlign w:val="center"/>
            <w:hideMark/>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45%</w:t>
            </w:r>
          </w:p>
        </w:tc>
        <w:tc>
          <w:tcPr>
            <w:tcW w:w="1216" w:type="pct"/>
            <w:tcBorders>
              <w:top w:val="nil"/>
              <w:left w:val="nil"/>
              <w:bottom w:val="single" w:sz="4" w:space="0" w:color="auto"/>
              <w:right w:val="single" w:sz="4" w:space="0" w:color="auto"/>
            </w:tcBorders>
            <w:shd w:val="clear" w:color="auto" w:fill="auto"/>
            <w:noWrap/>
            <w:vAlign w:val="center"/>
            <w:hideMark/>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nil"/>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2.11.72.75.P.192</w:t>
            </w:r>
          </w:p>
        </w:tc>
        <w:tc>
          <w:tcPr>
            <w:tcW w:w="1143" w:type="pct"/>
            <w:tcBorders>
              <w:top w:val="nil"/>
              <w:left w:val="nil"/>
              <w:bottom w:val="single" w:sz="4" w:space="0" w:color="auto"/>
              <w:right w:val="single" w:sz="4" w:space="0" w:color="auto"/>
            </w:tcBorders>
            <w:shd w:val="clear" w:color="auto" w:fill="auto"/>
            <w:noWrap/>
            <w:vAlign w:val="center"/>
            <w:hideMark/>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46%</w:t>
            </w:r>
          </w:p>
        </w:tc>
        <w:tc>
          <w:tcPr>
            <w:tcW w:w="1216" w:type="pct"/>
            <w:tcBorders>
              <w:top w:val="nil"/>
              <w:left w:val="nil"/>
              <w:bottom w:val="single" w:sz="4" w:space="0" w:color="auto"/>
              <w:right w:val="single" w:sz="4" w:space="0" w:color="auto"/>
            </w:tcBorders>
            <w:shd w:val="clear" w:color="auto" w:fill="auto"/>
            <w:noWrap/>
            <w:vAlign w:val="center"/>
            <w:hideMark/>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nil"/>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 xml:space="preserve">2.11.73.77.P.197 </w:t>
            </w:r>
          </w:p>
        </w:tc>
        <w:tc>
          <w:tcPr>
            <w:tcW w:w="1143" w:type="pct"/>
            <w:tcBorders>
              <w:top w:val="nil"/>
              <w:left w:val="nil"/>
              <w:bottom w:val="single" w:sz="4" w:space="0" w:color="auto"/>
              <w:right w:val="single" w:sz="4" w:space="0" w:color="auto"/>
            </w:tcBorders>
            <w:shd w:val="clear" w:color="auto" w:fill="auto"/>
            <w:noWrap/>
            <w:vAlign w:val="center"/>
            <w:hideMark/>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50%</w:t>
            </w:r>
          </w:p>
        </w:tc>
        <w:tc>
          <w:tcPr>
            <w:tcW w:w="1216" w:type="pct"/>
            <w:tcBorders>
              <w:top w:val="nil"/>
              <w:left w:val="nil"/>
              <w:bottom w:val="single" w:sz="4" w:space="0" w:color="auto"/>
              <w:right w:val="single" w:sz="4" w:space="0" w:color="auto"/>
            </w:tcBorders>
            <w:shd w:val="clear" w:color="auto" w:fill="auto"/>
            <w:noWrap/>
            <w:vAlign w:val="center"/>
            <w:hideMark/>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nil"/>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 xml:space="preserve">2.11.72.73.P.179 </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58%</w:t>
            </w:r>
          </w:p>
        </w:tc>
        <w:tc>
          <w:tcPr>
            <w:tcW w:w="1216"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single" w:sz="4" w:space="0" w:color="auto"/>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 xml:space="preserve">2.11.72.73.P.181 </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58%</w:t>
            </w:r>
          </w:p>
        </w:tc>
        <w:tc>
          <w:tcPr>
            <w:tcW w:w="1216"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single" w:sz="4" w:space="0" w:color="auto"/>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 xml:space="preserve">2.11.72.76.P.193 </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60%</w:t>
            </w:r>
          </w:p>
        </w:tc>
        <w:tc>
          <w:tcPr>
            <w:tcW w:w="1216"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single" w:sz="4" w:space="0" w:color="auto"/>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 xml:space="preserve">2.11.73.77.P.198 </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60%</w:t>
            </w:r>
          </w:p>
        </w:tc>
        <w:tc>
          <w:tcPr>
            <w:tcW w:w="1216"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single" w:sz="4" w:space="0" w:color="auto"/>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 xml:space="preserve">4.19.98.126.P.315 </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60%</w:t>
            </w:r>
          </w:p>
        </w:tc>
        <w:tc>
          <w:tcPr>
            <w:tcW w:w="1216"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single" w:sz="4" w:space="0" w:color="auto"/>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 xml:space="preserve">2.11.73.77.P.196 </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67%</w:t>
            </w:r>
          </w:p>
        </w:tc>
        <w:tc>
          <w:tcPr>
            <w:tcW w:w="1216"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single" w:sz="4" w:space="0" w:color="auto"/>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 xml:space="preserve">4.18.96.123.P.305 </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67%</w:t>
            </w:r>
          </w:p>
        </w:tc>
        <w:tc>
          <w:tcPr>
            <w:tcW w:w="1216"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single" w:sz="4" w:space="0" w:color="auto"/>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 xml:space="preserve">4.18.94.115.P.294 </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72%</w:t>
            </w:r>
          </w:p>
        </w:tc>
        <w:tc>
          <w:tcPr>
            <w:tcW w:w="1216"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single" w:sz="4" w:space="0" w:color="auto"/>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 xml:space="preserve">2.11.72.73.P.182 </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75%</w:t>
            </w:r>
          </w:p>
        </w:tc>
        <w:tc>
          <w:tcPr>
            <w:tcW w:w="1216"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single" w:sz="4" w:space="0" w:color="auto"/>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 xml:space="preserve">4.18.95.116.P.295 </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75%</w:t>
            </w:r>
          </w:p>
        </w:tc>
        <w:tc>
          <w:tcPr>
            <w:tcW w:w="1216"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single" w:sz="4" w:space="0" w:color="auto"/>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 xml:space="preserve">2.11.72.76.P.194 </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77%</w:t>
            </w:r>
          </w:p>
        </w:tc>
        <w:tc>
          <w:tcPr>
            <w:tcW w:w="1216"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single" w:sz="4" w:space="0" w:color="auto"/>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 xml:space="preserve">2.11.72.76.P.195 </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80%</w:t>
            </w:r>
          </w:p>
        </w:tc>
        <w:tc>
          <w:tcPr>
            <w:tcW w:w="1216"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single" w:sz="4" w:space="0" w:color="auto"/>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 xml:space="preserve">4.18.96.123.P.304 </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83%</w:t>
            </w:r>
          </w:p>
        </w:tc>
        <w:tc>
          <w:tcPr>
            <w:tcW w:w="1216"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single" w:sz="4" w:space="0" w:color="auto"/>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4.18.96.122.P.303</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92%</w:t>
            </w:r>
          </w:p>
        </w:tc>
        <w:tc>
          <w:tcPr>
            <w:tcW w:w="1216"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single" w:sz="4" w:space="0" w:color="auto"/>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 xml:space="preserve">2.11.72.73.P.178  </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c>
          <w:tcPr>
            <w:tcW w:w="1216"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single" w:sz="4" w:space="0" w:color="auto"/>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 xml:space="preserve">2.11.72.73.P.180 </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c>
          <w:tcPr>
            <w:tcW w:w="1216"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single" w:sz="4" w:space="0" w:color="auto"/>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 xml:space="preserve">2.11.72.73.P.183 </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c>
          <w:tcPr>
            <w:tcW w:w="1216"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single" w:sz="4" w:space="0" w:color="auto"/>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 xml:space="preserve">2.11.72.74.P.186 </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c>
          <w:tcPr>
            <w:tcW w:w="1216"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single" w:sz="4" w:space="0" w:color="auto"/>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 xml:space="preserve">2.11.72.74.P.187 </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c>
          <w:tcPr>
            <w:tcW w:w="1216"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single" w:sz="4" w:space="0" w:color="auto"/>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2.11.72.75.P.190</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c>
          <w:tcPr>
            <w:tcW w:w="1216"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single" w:sz="4" w:space="0" w:color="auto"/>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2.11.72.75.P.191</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c>
          <w:tcPr>
            <w:tcW w:w="1216"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single" w:sz="4" w:space="0" w:color="auto"/>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 xml:space="preserve">4.18.96.119.P.299 </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c>
          <w:tcPr>
            <w:tcW w:w="1216"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single" w:sz="4" w:space="0" w:color="auto"/>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4.19.98.126.P.317</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c>
          <w:tcPr>
            <w:tcW w:w="1216"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single" w:sz="4" w:space="0" w:color="auto"/>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 xml:space="preserve">4.18.94.114.P.293 </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c>
          <w:tcPr>
            <w:tcW w:w="1216"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single" w:sz="4" w:space="0" w:color="auto"/>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 xml:space="preserve">4.18.95.117.P.297 </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c>
          <w:tcPr>
            <w:tcW w:w="1216"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single" w:sz="4" w:space="0" w:color="auto"/>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 xml:space="preserve">2.11.72.74.P.189 </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c>
          <w:tcPr>
            <w:tcW w:w="1216"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single" w:sz="4" w:space="0" w:color="auto"/>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lastRenderedPageBreak/>
              <w:t xml:space="preserve">2.11.72.74.P.185 </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c>
          <w:tcPr>
            <w:tcW w:w="1216"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single" w:sz="4" w:space="0" w:color="auto"/>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5255ED"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98225D" w:rsidRPr="005255ED" w:rsidRDefault="0098225D" w:rsidP="001F1680">
            <w:pPr>
              <w:spacing w:after="0" w:line="240" w:lineRule="auto"/>
              <w:jc w:val="center"/>
              <w:rPr>
                <w:rFonts w:eastAsia="Times New Roman" w:cs="Times New Roman"/>
                <w:bCs/>
                <w:sz w:val="20"/>
                <w:szCs w:val="20"/>
                <w:lang w:eastAsia="es-CO"/>
              </w:rPr>
            </w:pPr>
            <w:r w:rsidRPr="005255ED">
              <w:rPr>
                <w:rFonts w:eastAsia="Times New Roman" w:cs="Times New Roman"/>
                <w:bCs/>
                <w:sz w:val="20"/>
                <w:szCs w:val="20"/>
                <w:lang w:eastAsia="es-CO"/>
              </w:rPr>
              <w:t xml:space="preserve">4.18.96.120.P.300 </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c>
          <w:tcPr>
            <w:tcW w:w="1216" w:type="pct"/>
            <w:tcBorders>
              <w:top w:val="single" w:sz="4" w:space="0" w:color="auto"/>
              <w:left w:val="nil"/>
              <w:bottom w:val="single" w:sz="4" w:space="0" w:color="auto"/>
              <w:right w:val="single" w:sz="4" w:space="0" w:color="auto"/>
            </w:tcBorders>
            <w:shd w:val="clear" w:color="auto" w:fill="auto"/>
            <w:noWrap/>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63%</w:t>
            </w:r>
          </w:p>
        </w:tc>
        <w:tc>
          <w:tcPr>
            <w:tcW w:w="1276" w:type="pct"/>
            <w:tcBorders>
              <w:top w:val="single" w:sz="4" w:space="0" w:color="auto"/>
              <w:left w:val="nil"/>
              <w:bottom w:val="single" w:sz="4" w:space="0" w:color="auto"/>
              <w:right w:val="single" w:sz="4" w:space="0" w:color="auto"/>
            </w:tcBorders>
            <w:vAlign w:val="center"/>
          </w:tcPr>
          <w:p w:rsidR="0098225D" w:rsidRPr="005255ED" w:rsidRDefault="0098225D" w:rsidP="0098225D">
            <w:pPr>
              <w:spacing w:after="0" w:line="240" w:lineRule="auto"/>
              <w:jc w:val="center"/>
              <w:rPr>
                <w:rFonts w:eastAsia="Times New Roman" w:cs="Times New Roman"/>
                <w:color w:val="000000"/>
                <w:sz w:val="20"/>
                <w:szCs w:val="20"/>
                <w:lang w:eastAsia="es-CO"/>
              </w:rPr>
            </w:pPr>
            <w:r w:rsidRPr="005255ED">
              <w:rPr>
                <w:rFonts w:eastAsia="Times New Roman" w:cs="Times New Roman"/>
                <w:color w:val="000000"/>
                <w:sz w:val="20"/>
                <w:szCs w:val="20"/>
                <w:lang w:eastAsia="es-CO"/>
              </w:rPr>
              <w:t>100%</w:t>
            </w:r>
          </w:p>
        </w:tc>
      </w:tr>
      <w:tr w:rsidR="0098225D" w:rsidRPr="007454B2" w:rsidTr="00540126">
        <w:trPr>
          <w:trHeight w:val="284"/>
          <w:jc w:val="center"/>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98225D" w:rsidRPr="00F43E49" w:rsidRDefault="0098225D" w:rsidP="001F1680">
            <w:pPr>
              <w:spacing w:after="0" w:line="240" w:lineRule="auto"/>
              <w:jc w:val="center"/>
              <w:rPr>
                <w:rFonts w:eastAsia="Times New Roman" w:cs="Times New Roman"/>
                <w:bCs/>
                <w:sz w:val="20"/>
                <w:szCs w:val="20"/>
                <w:lang w:eastAsia="es-CO"/>
              </w:rPr>
            </w:pPr>
            <w:r w:rsidRPr="00F43E49">
              <w:rPr>
                <w:rFonts w:eastAsia="Times New Roman" w:cs="Times New Roman"/>
                <w:bCs/>
                <w:sz w:val="20"/>
                <w:szCs w:val="20"/>
                <w:lang w:eastAsia="es-CO"/>
              </w:rPr>
              <w:t xml:space="preserve">2.11.73.78.P.199 </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98225D" w:rsidRPr="007454B2" w:rsidRDefault="0098225D" w:rsidP="0098225D">
            <w:pPr>
              <w:spacing w:after="0" w:line="240" w:lineRule="auto"/>
              <w:jc w:val="center"/>
              <w:rPr>
                <w:rFonts w:eastAsia="Times New Roman" w:cs="Times New Roman"/>
                <w:color w:val="000000"/>
                <w:sz w:val="20"/>
                <w:szCs w:val="20"/>
                <w:lang w:eastAsia="es-CO"/>
              </w:rPr>
            </w:pPr>
            <w:r w:rsidRPr="007454B2">
              <w:rPr>
                <w:rFonts w:eastAsia="Times New Roman" w:cs="Times New Roman"/>
                <w:color w:val="000000"/>
                <w:sz w:val="20"/>
                <w:szCs w:val="20"/>
                <w:lang w:eastAsia="es-CO"/>
              </w:rPr>
              <w:t>100%</w:t>
            </w:r>
          </w:p>
        </w:tc>
        <w:tc>
          <w:tcPr>
            <w:tcW w:w="1216" w:type="pct"/>
            <w:tcBorders>
              <w:top w:val="single" w:sz="4" w:space="0" w:color="auto"/>
              <w:left w:val="nil"/>
              <w:bottom w:val="single" w:sz="4" w:space="0" w:color="auto"/>
              <w:right w:val="single" w:sz="4" w:space="0" w:color="auto"/>
            </w:tcBorders>
            <w:shd w:val="clear" w:color="auto" w:fill="auto"/>
            <w:noWrap/>
            <w:vAlign w:val="center"/>
          </w:tcPr>
          <w:p w:rsidR="0098225D" w:rsidRPr="007454B2" w:rsidRDefault="0098225D" w:rsidP="0098225D">
            <w:pPr>
              <w:spacing w:after="0" w:line="240" w:lineRule="auto"/>
              <w:jc w:val="center"/>
              <w:rPr>
                <w:rFonts w:eastAsia="Times New Roman" w:cs="Times New Roman"/>
                <w:color w:val="000000"/>
                <w:sz w:val="20"/>
                <w:szCs w:val="20"/>
                <w:lang w:eastAsia="es-CO"/>
              </w:rPr>
            </w:pPr>
            <w:r w:rsidRPr="007454B2">
              <w:rPr>
                <w:rFonts w:eastAsia="Times New Roman" w:cs="Times New Roman"/>
                <w:color w:val="000000"/>
                <w:sz w:val="20"/>
                <w:szCs w:val="20"/>
                <w:lang w:eastAsia="es-CO"/>
              </w:rPr>
              <w:t>63%</w:t>
            </w:r>
          </w:p>
        </w:tc>
        <w:tc>
          <w:tcPr>
            <w:tcW w:w="1276" w:type="pct"/>
            <w:tcBorders>
              <w:top w:val="single" w:sz="4" w:space="0" w:color="auto"/>
              <w:left w:val="nil"/>
              <w:bottom w:val="single" w:sz="4" w:space="0" w:color="auto"/>
              <w:right w:val="single" w:sz="4" w:space="0" w:color="auto"/>
            </w:tcBorders>
            <w:vAlign w:val="center"/>
          </w:tcPr>
          <w:p w:rsidR="0098225D" w:rsidRPr="007454B2" w:rsidRDefault="0098225D" w:rsidP="0098225D">
            <w:pPr>
              <w:spacing w:after="0" w:line="240" w:lineRule="auto"/>
              <w:jc w:val="center"/>
              <w:rPr>
                <w:rFonts w:eastAsia="Times New Roman" w:cs="Times New Roman"/>
                <w:color w:val="000000"/>
                <w:sz w:val="20"/>
                <w:szCs w:val="20"/>
                <w:lang w:eastAsia="es-CO"/>
              </w:rPr>
            </w:pPr>
            <w:r w:rsidRPr="007454B2">
              <w:rPr>
                <w:rFonts w:eastAsia="Times New Roman" w:cs="Times New Roman"/>
                <w:color w:val="000000"/>
                <w:sz w:val="20"/>
                <w:szCs w:val="20"/>
                <w:lang w:eastAsia="es-CO"/>
              </w:rPr>
              <w:t>100%</w:t>
            </w:r>
          </w:p>
        </w:tc>
      </w:tr>
    </w:tbl>
    <w:p w:rsidR="00691F69" w:rsidRPr="008C1D65" w:rsidRDefault="00691F69" w:rsidP="004B0559">
      <w:pPr>
        <w:pStyle w:val="Epgrafe"/>
        <w:rPr>
          <w:i w:val="0"/>
          <w:color w:val="auto"/>
        </w:rPr>
      </w:pPr>
      <w:r w:rsidRPr="008C1D65">
        <w:rPr>
          <w:i w:val="0"/>
          <w:color w:val="auto"/>
        </w:rPr>
        <w:t>FUENTE: Archivo Digital Secretaría de Planeación</w:t>
      </w:r>
    </w:p>
    <w:p w:rsidR="00945327" w:rsidRPr="00750B5A" w:rsidRDefault="00945327" w:rsidP="00945327">
      <w:pPr>
        <w:rPr>
          <w:sz w:val="16"/>
          <w:szCs w:val="16"/>
        </w:rPr>
      </w:pPr>
    </w:p>
    <w:p w:rsidR="00D40471" w:rsidRPr="00D40471" w:rsidRDefault="00D40471" w:rsidP="00D40471">
      <w:pPr>
        <w:rPr>
          <w:sz w:val="18"/>
          <w:szCs w:val="18"/>
        </w:rPr>
      </w:pPr>
    </w:p>
    <w:p w:rsidR="00D45CC1" w:rsidRDefault="00D45CC1">
      <w:pPr>
        <w:rPr>
          <w:sz w:val="16"/>
          <w:szCs w:val="16"/>
        </w:rPr>
      </w:pPr>
    </w:p>
    <w:p w:rsidR="00D45CC1" w:rsidRDefault="00D45CC1">
      <w:pPr>
        <w:rPr>
          <w:sz w:val="16"/>
          <w:szCs w:val="16"/>
        </w:rPr>
      </w:pPr>
    </w:p>
    <w:p w:rsidR="00210D1D" w:rsidRDefault="00333288">
      <w:pPr>
        <w:sectPr w:rsidR="00210D1D" w:rsidSect="00214EC2">
          <w:headerReference w:type="default" r:id="rId33"/>
          <w:pgSz w:w="12240" w:h="15840"/>
          <w:pgMar w:top="1843" w:right="1701" w:bottom="1418" w:left="1701" w:header="709" w:footer="709" w:gutter="0"/>
          <w:cols w:space="708"/>
          <w:docGrid w:linePitch="360"/>
        </w:sectPr>
      </w:pPr>
      <w:r>
        <w:br w:type="page"/>
      </w:r>
    </w:p>
    <w:p w:rsidR="00210D1D" w:rsidRDefault="005255ED">
      <w:pPr>
        <w:sectPr w:rsidR="00210D1D" w:rsidSect="00210D1D">
          <w:headerReference w:type="default" r:id="rId34"/>
          <w:pgSz w:w="15840" w:h="12240" w:orient="landscape"/>
          <w:pgMar w:top="1701" w:right="1242" w:bottom="1701" w:left="1418" w:header="709" w:footer="709" w:gutter="0"/>
          <w:cols w:space="708"/>
          <w:docGrid w:linePitch="360"/>
        </w:sectPr>
      </w:pPr>
      <w:r>
        <w:rPr>
          <w:noProof/>
          <w:lang w:eastAsia="es-CO"/>
        </w:rPr>
        <w:lastRenderedPageBreak/>
        <w:drawing>
          <wp:inline distT="0" distB="0" distL="0" distR="0" wp14:anchorId="76A44248" wp14:editId="6B980EFF">
            <wp:extent cx="8424333" cy="5469467"/>
            <wp:effectExtent l="0" t="0" r="15240" b="1714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12043" w:rsidRPr="008C1D65" w:rsidRDefault="004079A1" w:rsidP="008C1D65">
      <w:pPr>
        <w:pStyle w:val="Lista3"/>
        <w:ind w:left="567" w:hanging="567"/>
        <w:rPr>
          <w:b/>
          <w:sz w:val="24"/>
          <w:szCs w:val="24"/>
        </w:rPr>
      </w:pPr>
      <w:r w:rsidRPr="008C1D65">
        <w:rPr>
          <w:b/>
          <w:sz w:val="24"/>
          <w:szCs w:val="24"/>
        </w:rPr>
        <w:lastRenderedPageBreak/>
        <w:t>5.</w:t>
      </w:r>
      <w:r w:rsidR="00B47C64" w:rsidRPr="008C1D65">
        <w:rPr>
          <w:b/>
          <w:sz w:val="24"/>
          <w:szCs w:val="24"/>
        </w:rPr>
        <w:t>3</w:t>
      </w:r>
      <w:r w:rsidR="004B0559" w:rsidRPr="008C1D65">
        <w:rPr>
          <w:b/>
          <w:sz w:val="24"/>
          <w:szCs w:val="24"/>
        </w:rPr>
        <w:tab/>
      </w:r>
      <w:r w:rsidR="00E12043" w:rsidRPr="008C1D65">
        <w:rPr>
          <w:b/>
          <w:sz w:val="24"/>
          <w:szCs w:val="24"/>
        </w:rPr>
        <w:t>ANALISIS AVANCE EN CUMPLIMIENTO DE METAS DE PRODUCTO (</w:t>
      </w:r>
      <w:r w:rsidR="007F4D18" w:rsidRPr="008C1D65">
        <w:rPr>
          <w:b/>
          <w:sz w:val="24"/>
          <w:szCs w:val="24"/>
        </w:rPr>
        <w:t>CONCILIACIÓN</w:t>
      </w:r>
      <w:r w:rsidR="00E12043" w:rsidRPr="008C1D65">
        <w:rPr>
          <w:b/>
          <w:sz w:val="24"/>
          <w:szCs w:val="24"/>
        </w:rPr>
        <w:t xml:space="preserve"> POAI Y BPPID)</w:t>
      </w:r>
    </w:p>
    <w:p w:rsidR="00EE539E" w:rsidRDefault="00EE539E" w:rsidP="008C1D65">
      <w:pPr>
        <w:pStyle w:val="Textoindependiente"/>
        <w:jc w:val="both"/>
      </w:pPr>
    </w:p>
    <w:p w:rsidR="00544602" w:rsidRPr="00944393" w:rsidRDefault="002C7FE7" w:rsidP="00944393">
      <w:pPr>
        <w:pStyle w:val="Saludo"/>
        <w:tabs>
          <w:tab w:val="left" w:pos="567"/>
        </w:tabs>
        <w:jc w:val="both"/>
        <w:rPr>
          <w:rFonts w:eastAsia="Times New Roman" w:cs="Arial"/>
          <w:color w:val="000000"/>
          <w:lang w:eastAsia="es-CO"/>
        </w:rPr>
      </w:pPr>
      <w:r w:rsidRPr="00944393">
        <w:rPr>
          <w:rFonts w:eastAsia="Times New Roman" w:cs="Arial"/>
          <w:color w:val="000000"/>
          <w:lang w:eastAsia="es-CO"/>
        </w:rPr>
        <w:t>Evaluado el período 2012 a junio 30 de 2014</w:t>
      </w:r>
      <w:r w:rsidR="004C1EC7" w:rsidRPr="00944393">
        <w:rPr>
          <w:rFonts w:eastAsia="Times New Roman" w:cs="Arial"/>
          <w:color w:val="000000"/>
          <w:lang w:eastAsia="es-CO"/>
        </w:rPr>
        <w:t xml:space="preserve">, la Secretaría </w:t>
      </w:r>
      <w:r w:rsidR="00AC4DE3" w:rsidRPr="00944393">
        <w:rPr>
          <w:rFonts w:eastAsia="Times New Roman" w:cs="Arial"/>
          <w:color w:val="000000"/>
          <w:lang w:eastAsia="es-CO"/>
        </w:rPr>
        <w:t>de AGRICULTURA</w:t>
      </w:r>
      <w:r w:rsidR="004C1EC7" w:rsidRPr="00944393">
        <w:rPr>
          <w:rFonts w:eastAsia="Times New Roman" w:cs="Arial"/>
          <w:color w:val="000000"/>
          <w:lang w:eastAsia="es-CO"/>
        </w:rPr>
        <w:t xml:space="preserve">, de </w:t>
      </w:r>
      <w:r w:rsidR="00AC4DE3" w:rsidRPr="00944393">
        <w:rPr>
          <w:rFonts w:eastAsia="Times New Roman" w:cs="Arial"/>
          <w:color w:val="000000"/>
          <w:lang w:eastAsia="es-CO"/>
        </w:rPr>
        <w:t>40</w:t>
      </w:r>
      <w:r w:rsidR="004C1EC7" w:rsidRPr="00944393">
        <w:rPr>
          <w:rFonts w:eastAsia="Times New Roman" w:cs="Arial"/>
          <w:color w:val="000000"/>
          <w:lang w:eastAsia="es-CO"/>
        </w:rPr>
        <w:t xml:space="preserve"> metas de Producto, registra </w:t>
      </w:r>
      <w:r w:rsidR="00AC4DE3" w:rsidRPr="00944393">
        <w:rPr>
          <w:rFonts w:eastAsia="Times New Roman" w:cs="Arial"/>
          <w:color w:val="000000"/>
          <w:lang w:eastAsia="es-CO"/>
        </w:rPr>
        <w:t>16</w:t>
      </w:r>
      <w:r w:rsidR="004C1EC7" w:rsidRPr="00944393">
        <w:rPr>
          <w:rFonts w:eastAsia="Times New Roman" w:cs="Arial"/>
          <w:color w:val="000000"/>
          <w:lang w:eastAsia="es-CO"/>
        </w:rPr>
        <w:t xml:space="preserve"> por debajo el Nivel adecuado, el 63%, debiéndose </w:t>
      </w:r>
      <w:r w:rsidR="009C7C82" w:rsidRPr="00944393">
        <w:rPr>
          <w:rFonts w:eastAsia="Times New Roman" w:cs="Arial"/>
          <w:color w:val="000000"/>
          <w:lang w:eastAsia="es-CO"/>
        </w:rPr>
        <w:t>Gestionar</w:t>
      </w:r>
      <w:r w:rsidR="004C1EC7" w:rsidRPr="00944393">
        <w:rPr>
          <w:rFonts w:eastAsia="Times New Roman" w:cs="Arial"/>
          <w:color w:val="000000"/>
          <w:lang w:eastAsia="es-CO"/>
        </w:rPr>
        <w:t xml:space="preserve"> con celeridad las </w:t>
      </w:r>
      <w:r w:rsidR="009C7C82" w:rsidRPr="00944393">
        <w:rPr>
          <w:rFonts w:eastAsia="Times New Roman" w:cs="Arial"/>
          <w:color w:val="000000"/>
          <w:lang w:eastAsia="es-CO"/>
        </w:rPr>
        <w:t>Acciones</w:t>
      </w:r>
      <w:r w:rsidR="004C1EC7" w:rsidRPr="00944393">
        <w:rPr>
          <w:rFonts w:eastAsia="Times New Roman" w:cs="Arial"/>
          <w:color w:val="000000"/>
          <w:lang w:eastAsia="es-CO"/>
        </w:rPr>
        <w:t xml:space="preserve"> conducentes a lograr su cumplimiento;  ellas son: MP </w:t>
      </w:r>
      <w:r w:rsidR="0004609B" w:rsidRPr="00944393">
        <w:rPr>
          <w:rFonts w:eastAsia="Times New Roman" w:cs="Arial"/>
          <w:color w:val="000000"/>
          <w:lang w:eastAsia="es-CO"/>
        </w:rPr>
        <w:t>184, 188, 252 y 318,</w:t>
      </w:r>
      <w:r w:rsidR="004C1EC7" w:rsidRPr="00944393">
        <w:rPr>
          <w:rFonts w:eastAsia="Times New Roman" w:cs="Arial"/>
          <w:color w:val="000000"/>
          <w:lang w:eastAsia="es-CO"/>
        </w:rPr>
        <w:t xml:space="preserve"> con el 0%; MP </w:t>
      </w:r>
      <w:r w:rsidR="0094394E" w:rsidRPr="00944393">
        <w:rPr>
          <w:rFonts w:eastAsia="Times New Roman" w:cs="Arial"/>
          <w:color w:val="000000"/>
          <w:lang w:eastAsia="es-CO"/>
        </w:rPr>
        <w:t>200</w:t>
      </w:r>
      <w:r w:rsidR="004C1EC7" w:rsidRPr="00944393">
        <w:rPr>
          <w:rFonts w:eastAsia="Times New Roman" w:cs="Arial"/>
          <w:color w:val="000000"/>
          <w:lang w:eastAsia="es-CO"/>
        </w:rPr>
        <w:t xml:space="preserve">, con el </w:t>
      </w:r>
      <w:r w:rsidR="0094394E" w:rsidRPr="00944393">
        <w:rPr>
          <w:rFonts w:eastAsia="Times New Roman" w:cs="Arial"/>
          <w:color w:val="000000"/>
          <w:lang w:eastAsia="es-CO"/>
        </w:rPr>
        <w:t>1</w:t>
      </w:r>
      <w:r w:rsidR="004C1EC7" w:rsidRPr="00944393">
        <w:rPr>
          <w:rFonts w:eastAsia="Times New Roman" w:cs="Arial"/>
          <w:color w:val="000000"/>
          <w:lang w:eastAsia="es-CO"/>
        </w:rPr>
        <w:t>0%; MP 3</w:t>
      </w:r>
      <w:r w:rsidR="0094394E" w:rsidRPr="00944393">
        <w:rPr>
          <w:rFonts w:eastAsia="Times New Roman" w:cs="Arial"/>
          <w:color w:val="000000"/>
          <w:lang w:eastAsia="es-CO"/>
        </w:rPr>
        <w:t>01</w:t>
      </w:r>
      <w:r w:rsidR="004C1EC7" w:rsidRPr="00944393">
        <w:rPr>
          <w:rFonts w:eastAsia="Times New Roman" w:cs="Arial"/>
          <w:color w:val="000000"/>
          <w:lang w:eastAsia="es-CO"/>
        </w:rPr>
        <w:t xml:space="preserve">, con el </w:t>
      </w:r>
      <w:r w:rsidR="0094394E" w:rsidRPr="00944393">
        <w:rPr>
          <w:rFonts w:eastAsia="Times New Roman" w:cs="Arial"/>
          <w:color w:val="000000"/>
          <w:lang w:eastAsia="es-CO"/>
        </w:rPr>
        <w:t>3</w:t>
      </w:r>
      <w:r w:rsidR="004C1EC7" w:rsidRPr="00944393">
        <w:rPr>
          <w:rFonts w:eastAsia="Times New Roman" w:cs="Arial"/>
          <w:color w:val="000000"/>
          <w:lang w:eastAsia="es-CO"/>
        </w:rPr>
        <w:t>0%</w:t>
      </w:r>
      <w:r w:rsidR="0094394E" w:rsidRPr="00944393">
        <w:rPr>
          <w:rFonts w:eastAsia="Times New Roman" w:cs="Arial"/>
          <w:color w:val="000000"/>
          <w:lang w:eastAsia="es-CO"/>
        </w:rPr>
        <w:t xml:space="preserve">; </w:t>
      </w:r>
      <w:r w:rsidR="004C1EC7" w:rsidRPr="00944393">
        <w:rPr>
          <w:rFonts w:eastAsia="Times New Roman" w:cs="Arial"/>
          <w:color w:val="000000"/>
          <w:lang w:eastAsia="es-CO"/>
        </w:rPr>
        <w:t xml:space="preserve">MP </w:t>
      </w:r>
      <w:r w:rsidR="0094394E" w:rsidRPr="00944393">
        <w:rPr>
          <w:rFonts w:eastAsia="Times New Roman" w:cs="Arial"/>
          <w:color w:val="000000"/>
          <w:lang w:eastAsia="es-CO"/>
        </w:rPr>
        <w:t>296</w:t>
      </w:r>
      <w:r w:rsidR="004C1EC7" w:rsidRPr="00944393">
        <w:rPr>
          <w:rFonts w:eastAsia="Times New Roman" w:cs="Arial"/>
          <w:color w:val="000000"/>
          <w:lang w:eastAsia="es-CO"/>
        </w:rPr>
        <w:t xml:space="preserve"> con el </w:t>
      </w:r>
      <w:r w:rsidR="0094394E" w:rsidRPr="00944393">
        <w:rPr>
          <w:rFonts w:eastAsia="Times New Roman" w:cs="Arial"/>
          <w:color w:val="000000"/>
          <w:lang w:eastAsia="es-CO"/>
        </w:rPr>
        <w:t>32</w:t>
      </w:r>
      <w:r w:rsidR="004C1EC7" w:rsidRPr="00944393">
        <w:rPr>
          <w:rFonts w:eastAsia="Times New Roman" w:cs="Arial"/>
          <w:color w:val="000000"/>
          <w:lang w:eastAsia="es-CO"/>
        </w:rPr>
        <w:t>%</w:t>
      </w:r>
      <w:r w:rsidR="0094394E" w:rsidRPr="00944393">
        <w:rPr>
          <w:rFonts w:eastAsia="Times New Roman" w:cs="Arial"/>
          <w:color w:val="000000"/>
          <w:lang w:eastAsia="es-CO"/>
        </w:rPr>
        <w:t xml:space="preserve">; MP 31, con el 40%; MP </w:t>
      </w:r>
      <w:r w:rsidR="008B6CEC" w:rsidRPr="00944393">
        <w:rPr>
          <w:rFonts w:eastAsia="Times New Roman" w:cs="Arial"/>
          <w:color w:val="000000"/>
          <w:lang w:eastAsia="es-CO"/>
        </w:rPr>
        <w:t>298</w:t>
      </w:r>
      <w:r w:rsidR="0094394E" w:rsidRPr="00944393">
        <w:rPr>
          <w:rFonts w:eastAsia="Times New Roman" w:cs="Arial"/>
          <w:color w:val="000000"/>
          <w:lang w:eastAsia="es-CO"/>
        </w:rPr>
        <w:t xml:space="preserve">, con el </w:t>
      </w:r>
      <w:r w:rsidR="008B6CEC" w:rsidRPr="00944393">
        <w:rPr>
          <w:rFonts w:eastAsia="Times New Roman" w:cs="Arial"/>
          <w:color w:val="000000"/>
          <w:lang w:eastAsia="es-CO"/>
        </w:rPr>
        <w:t>45</w:t>
      </w:r>
      <w:r w:rsidR="0094394E" w:rsidRPr="00944393">
        <w:rPr>
          <w:rFonts w:eastAsia="Times New Roman" w:cs="Arial"/>
          <w:color w:val="000000"/>
          <w:lang w:eastAsia="es-CO"/>
        </w:rPr>
        <w:t xml:space="preserve">%; MP </w:t>
      </w:r>
      <w:r w:rsidR="008B6CEC" w:rsidRPr="00944393">
        <w:rPr>
          <w:rFonts w:eastAsia="Times New Roman" w:cs="Arial"/>
          <w:color w:val="000000"/>
          <w:lang w:eastAsia="es-CO"/>
        </w:rPr>
        <w:t>192</w:t>
      </w:r>
      <w:r w:rsidR="0094394E" w:rsidRPr="00944393">
        <w:rPr>
          <w:rFonts w:eastAsia="Times New Roman" w:cs="Arial"/>
          <w:color w:val="000000"/>
          <w:lang w:eastAsia="es-CO"/>
        </w:rPr>
        <w:t xml:space="preserve"> con el </w:t>
      </w:r>
      <w:r w:rsidR="008B6CEC" w:rsidRPr="00944393">
        <w:rPr>
          <w:rFonts w:eastAsia="Times New Roman" w:cs="Arial"/>
          <w:color w:val="000000"/>
          <w:lang w:eastAsia="es-CO"/>
        </w:rPr>
        <w:t>46</w:t>
      </w:r>
      <w:r w:rsidR="0094394E" w:rsidRPr="00944393">
        <w:rPr>
          <w:rFonts w:eastAsia="Times New Roman" w:cs="Arial"/>
          <w:color w:val="000000"/>
          <w:lang w:eastAsia="es-CO"/>
        </w:rPr>
        <w:t>%;</w:t>
      </w:r>
      <w:r w:rsidR="008B6CEC" w:rsidRPr="00944393">
        <w:rPr>
          <w:rFonts w:eastAsia="Times New Roman" w:cs="Arial"/>
          <w:color w:val="000000"/>
          <w:lang w:eastAsia="es-CO"/>
        </w:rPr>
        <w:t xml:space="preserve"> MP 197, con el 50%; MP 179, con el </w:t>
      </w:r>
      <w:r w:rsidR="004A4A13" w:rsidRPr="00944393">
        <w:rPr>
          <w:rFonts w:eastAsia="Times New Roman" w:cs="Arial"/>
          <w:color w:val="000000"/>
          <w:lang w:eastAsia="es-CO"/>
        </w:rPr>
        <w:t>58</w:t>
      </w:r>
      <w:r w:rsidR="008B6CEC" w:rsidRPr="00944393">
        <w:rPr>
          <w:rFonts w:eastAsia="Times New Roman" w:cs="Arial"/>
          <w:color w:val="000000"/>
          <w:lang w:eastAsia="es-CO"/>
        </w:rPr>
        <w:t xml:space="preserve">%; MP </w:t>
      </w:r>
      <w:r w:rsidR="008D0471" w:rsidRPr="00944393">
        <w:rPr>
          <w:rFonts w:eastAsia="Times New Roman" w:cs="Arial"/>
          <w:color w:val="000000"/>
          <w:lang w:eastAsia="es-CO"/>
        </w:rPr>
        <w:t>181</w:t>
      </w:r>
      <w:r w:rsidR="008B6CEC" w:rsidRPr="00944393">
        <w:rPr>
          <w:rFonts w:eastAsia="Times New Roman" w:cs="Arial"/>
          <w:color w:val="000000"/>
          <w:lang w:eastAsia="es-CO"/>
        </w:rPr>
        <w:t xml:space="preserve"> con el </w:t>
      </w:r>
      <w:r w:rsidR="008D0471" w:rsidRPr="00944393">
        <w:rPr>
          <w:rFonts w:eastAsia="Times New Roman" w:cs="Arial"/>
          <w:color w:val="000000"/>
          <w:lang w:eastAsia="es-CO"/>
        </w:rPr>
        <w:t>58</w:t>
      </w:r>
      <w:r w:rsidR="008B6CEC" w:rsidRPr="00944393">
        <w:rPr>
          <w:rFonts w:eastAsia="Times New Roman" w:cs="Arial"/>
          <w:color w:val="000000"/>
          <w:lang w:eastAsia="es-CO"/>
        </w:rPr>
        <w:t>%;</w:t>
      </w:r>
      <w:r w:rsidR="00715847" w:rsidRPr="00944393">
        <w:rPr>
          <w:rFonts w:eastAsia="Times New Roman" w:cs="Arial"/>
          <w:color w:val="000000"/>
          <w:lang w:eastAsia="es-CO"/>
        </w:rPr>
        <w:t xml:space="preserve"> MP 193, 198 y 315, con el 60%. </w:t>
      </w:r>
      <w:r w:rsidR="004C1EC7" w:rsidRPr="00944393">
        <w:rPr>
          <w:rFonts w:eastAsia="Times New Roman" w:cs="Arial"/>
          <w:color w:val="000000"/>
          <w:lang w:eastAsia="es-CO"/>
        </w:rPr>
        <w:t xml:space="preserve">De igual manera registra </w:t>
      </w:r>
      <w:r w:rsidR="00076E73" w:rsidRPr="00944393">
        <w:rPr>
          <w:rFonts w:eastAsia="Times New Roman" w:cs="Arial"/>
          <w:color w:val="000000"/>
          <w:lang w:eastAsia="es-CO"/>
        </w:rPr>
        <w:t xml:space="preserve">15 metas con un </w:t>
      </w:r>
      <w:r w:rsidR="004C1EC7" w:rsidRPr="00944393">
        <w:rPr>
          <w:rFonts w:eastAsia="Times New Roman" w:cs="Arial"/>
          <w:color w:val="000000"/>
          <w:lang w:eastAsia="es-CO"/>
        </w:rPr>
        <w:t xml:space="preserve">cumplimiento del 100%, igualando el programado para los 4 años de gobierno. </w:t>
      </w:r>
    </w:p>
    <w:p w:rsidR="00944393" w:rsidRPr="00E542B0" w:rsidRDefault="00944393" w:rsidP="00944393">
      <w:pPr>
        <w:pStyle w:val="Saludo"/>
        <w:tabs>
          <w:tab w:val="left" w:pos="567"/>
        </w:tabs>
        <w:jc w:val="both"/>
        <w:rPr>
          <w:rFonts w:eastAsia="Times New Roman" w:cs="Arial"/>
          <w:color w:val="000000"/>
          <w:lang w:eastAsia="es-CO"/>
        </w:rPr>
      </w:pPr>
      <w:r w:rsidRPr="00E542B0">
        <w:rPr>
          <w:rFonts w:eastAsia="Times New Roman" w:cs="Arial"/>
          <w:color w:val="000000"/>
          <w:lang w:eastAsia="es-CO"/>
        </w:rPr>
        <w:t xml:space="preserve">Evaluado el papel de Trabajo FORMATO F1, a través del cual la SECRETARIA DE </w:t>
      </w:r>
      <w:r>
        <w:rPr>
          <w:rFonts w:eastAsia="Times New Roman" w:cs="Arial"/>
          <w:color w:val="000000"/>
          <w:lang w:eastAsia="es-CO"/>
        </w:rPr>
        <w:t>AGRICULTURA</w:t>
      </w:r>
      <w:r w:rsidRPr="00E542B0">
        <w:rPr>
          <w:rFonts w:eastAsia="Times New Roman" w:cs="Arial"/>
          <w:color w:val="000000"/>
          <w:lang w:eastAsia="es-CO"/>
        </w:rPr>
        <w:t xml:space="preserve">, rindió la información con corte a Junio 30 de 2014, se detectó en el seguimiento realizado, inconsistencias comunes, así: </w:t>
      </w:r>
    </w:p>
    <w:p w:rsidR="00944393" w:rsidRPr="0052669A" w:rsidRDefault="00944393" w:rsidP="00944393">
      <w:pPr>
        <w:pStyle w:val="Textoindependiente"/>
        <w:numPr>
          <w:ilvl w:val="0"/>
          <w:numId w:val="29"/>
        </w:numPr>
        <w:tabs>
          <w:tab w:val="left" w:pos="567"/>
        </w:tabs>
        <w:ind w:left="567" w:hanging="567"/>
        <w:jc w:val="both"/>
      </w:pPr>
      <w:r w:rsidRPr="0052669A">
        <w:t>Se expidi</w:t>
      </w:r>
      <w:r>
        <w:t xml:space="preserve">eron </w:t>
      </w:r>
      <w:r w:rsidRPr="0052669A">
        <w:t>Banco</w:t>
      </w:r>
      <w:r w:rsidR="00DD60C7">
        <w:t>s</w:t>
      </w:r>
      <w:r w:rsidRPr="0052669A">
        <w:t xml:space="preserve"> y sin embargo no se registra avance en el cumplimiento de </w:t>
      </w:r>
      <w:r>
        <w:t xml:space="preserve">las </w:t>
      </w:r>
      <w:r w:rsidRPr="0052669A">
        <w:t>meta</w:t>
      </w:r>
      <w:r>
        <w:t>s con cargo a las cuales fueron expedidos</w:t>
      </w:r>
      <w:r w:rsidRPr="0052669A">
        <w:t xml:space="preserve">, </w:t>
      </w:r>
      <w:r>
        <w:t>informándose para los proyectos que las materializan, apropiaciones presupuestales ejecutadas. Para estos casos se tienen que identificar si se trata de productos que no han sido recibidos a satisfacción, caso para el cual se tiene que hacer la aclaración.</w:t>
      </w:r>
    </w:p>
    <w:p w:rsidR="00944393" w:rsidRDefault="00944393" w:rsidP="00944393">
      <w:pPr>
        <w:pStyle w:val="Prrafodelista"/>
        <w:numPr>
          <w:ilvl w:val="0"/>
          <w:numId w:val="29"/>
        </w:numPr>
        <w:tabs>
          <w:tab w:val="left" w:pos="142"/>
          <w:tab w:val="left" w:pos="567"/>
        </w:tabs>
        <w:ind w:left="567" w:hanging="567"/>
        <w:jc w:val="both"/>
      </w:pPr>
      <w:r>
        <w:t xml:space="preserve">Se registran solicitudes de Bancos, con cargo a Proyectos, cuyas Metas no corresponden, generando desgastes como ajustes permanentes, que entraban el proceso y que generan lentitud, en el manejo del BPPID. </w:t>
      </w:r>
    </w:p>
    <w:p w:rsidR="00944393" w:rsidRDefault="00944393" w:rsidP="00944393">
      <w:pPr>
        <w:pStyle w:val="Prrafodelista"/>
        <w:tabs>
          <w:tab w:val="left" w:pos="567"/>
        </w:tabs>
        <w:ind w:left="567" w:hanging="567"/>
      </w:pPr>
    </w:p>
    <w:p w:rsidR="00944393" w:rsidRPr="00903F2A" w:rsidRDefault="00944393" w:rsidP="00944393">
      <w:pPr>
        <w:pStyle w:val="Prrafodelista"/>
        <w:numPr>
          <w:ilvl w:val="0"/>
          <w:numId w:val="29"/>
        </w:numPr>
        <w:tabs>
          <w:tab w:val="left" w:pos="142"/>
          <w:tab w:val="left" w:pos="567"/>
        </w:tabs>
        <w:ind w:left="567" w:hanging="567"/>
        <w:jc w:val="both"/>
      </w:pPr>
      <w:r>
        <w:t xml:space="preserve">Falta de calidad en la información rendida. </w:t>
      </w:r>
      <w:r w:rsidRPr="00C01296">
        <w:rPr>
          <w:rFonts w:eastAsia="Times New Roman" w:cs="Times New Roman"/>
          <w:color w:val="000000"/>
          <w:lang w:eastAsia="es-CO"/>
        </w:rPr>
        <w:t xml:space="preserve">Se debe revisar que la información sea coherente, tanto en cuanto a la Gestión de avance, como en la Gestión de Costo. La información inexacta genera </w:t>
      </w:r>
      <w:r>
        <w:rPr>
          <w:rFonts w:eastAsia="Times New Roman" w:cs="Times New Roman"/>
          <w:color w:val="000000"/>
          <w:lang w:eastAsia="es-CO"/>
        </w:rPr>
        <w:t xml:space="preserve"> </w:t>
      </w:r>
      <w:r>
        <w:t xml:space="preserve">desgastes como ajustes permanentes en los PROYECTOS, que entraban el proceso y que afectan significativamente la oportunidad en la prestación del servicio que hace el BPPID. </w:t>
      </w:r>
    </w:p>
    <w:p w:rsidR="00944393" w:rsidRDefault="00944393" w:rsidP="00944393">
      <w:pPr>
        <w:pStyle w:val="Prrafodelista"/>
        <w:tabs>
          <w:tab w:val="left" w:pos="142"/>
          <w:tab w:val="left" w:pos="567"/>
        </w:tabs>
        <w:jc w:val="both"/>
      </w:pPr>
    </w:p>
    <w:p w:rsidR="00944393" w:rsidRDefault="00944393" w:rsidP="00944393">
      <w:pPr>
        <w:pStyle w:val="Textoindependiente"/>
        <w:jc w:val="both"/>
        <w:rPr>
          <w:rFonts w:eastAsia="Times New Roman" w:cs="Times New Roman"/>
          <w:color w:val="000000"/>
          <w:lang w:eastAsia="es-CO"/>
        </w:rPr>
      </w:pPr>
    </w:p>
    <w:p w:rsidR="005543E3" w:rsidRDefault="005543E3" w:rsidP="004B0559">
      <w:pPr>
        <w:pStyle w:val="Textoindependiente"/>
        <w:sectPr w:rsidR="005543E3" w:rsidSect="00EE539E">
          <w:pgSz w:w="12240" w:h="15840"/>
          <w:pgMar w:top="1418" w:right="1701" w:bottom="1242" w:left="1701" w:header="709" w:footer="709" w:gutter="0"/>
          <w:cols w:space="708"/>
          <w:docGrid w:linePitch="360"/>
        </w:sectPr>
      </w:pPr>
    </w:p>
    <w:p w:rsidR="00B47C64" w:rsidRPr="00FC74EC" w:rsidRDefault="00B47C64" w:rsidP="00B3512A">
      <w:pPr>
        <w:pStyle w:val="Prrafodelista"/>
        <w:numPr>
          <w:ilvl w:val="0"/>
          <w:numId w:val="14"/>
        </w:numPr>
        <w:ind w:left="567" w:hanging="567"/>
        <w:rPr>
          <w:b/>
          <w:sz w:val="24"/>
          <w:szCs w:val="24"/>
        </w:rPr>
      </w:pPr>
      <w:r w:rsidRPr="00FC74EC">
        <w:rPr>
          <w:b/>
          <w:sz w:val="24"/>
          <w:szCs w:val="24"/>
        </w:rPr>
        <w:lastRenderedPageBreak/>
        <w:t>SECRETARIA DE AGUAS E INFRAESTRUCTURA</w:t>
      </w:r>
    </w:p>
    <w:p w:rsidR="00B47C64" w:rsidRPr="00FC74EC" w:rsidRDefault="00B47C64" w:rsidP="00FC74EC">
      <w:pPr>
        <w:pStyle w:val="Lista3"/>
        <w:ind w:left="567" w:hanging="567"/>
        <w:rPr>
          <w:b/>
          <w:sz w:val="24"/>
          <w:szCs w:val="24"/>
        </w:rPr>
      </w:pPr>
      <w:r w:rsidRPr="00FC74EC">
        <w:rPr>
          <w:b/>
          <w:sz w:val="24"/>
          <w:szCs w:val="24"/>
        </w:rPr>
        <w:t>6.1</w:t>
      </w:r>
      <w:r w:rsidRPr="00FC74EC">
        <w:rPr>
          <w:b/>
          <w:sz w:val="24"/>
          <w:szCs w:val="24"/>
        </w:rPr>
        <w:tab/>
        <w:t>CORTE A DICIEMBRE 31 DE 2013</w:t>
      </w: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6"/>
        <w:gridCol w:w="1993"/>
        <w:gridCol w:w="2223"/>
        <w:gridCol w:w="2266"/>
      </w:tblGrid>
      <w:tr w:rsidR="00556ED9" w:rsidRPr="00161BB8" w:rsidTr="0093637B">
        <w:trPr>
          <w:trHeight w:val="284"/>
        </w:trPr>
        <w:tc>
          <w:tcPr>
            <w:tcW w:w="1390" w:type="pct"/>
            <w:shd w:val="clear" w:color="auto" w:fill="D99594" w:themeFill="accent2" w:themeFillTint="99"/>
            <w:vAlign w:val="center"/>
            <w:hideMark/>
          </w:tcPr>
          <w:p w:rsidR="004B5BFB" w:rsidRPr="003919EA" w:rsidRDefault="004B5BFB" w:rsidP="007A69E3">
            <w:pPr>
              <w:spacing w:after="0" w:line="240" w:lineRule="auto"/>
              <w:jc w:val="center"/>
              <w:rPr>
                <w:rFonts w:ascii="Calibri" w:eastAsia="Times New Roman" w:hAnsi="Calibri" w:cs="Times New Roman"/>
                <w:b/>
                <w:bCs/>
                <w:color w:val="000000"/>
                <w:sz w:val="20"/>
                <w:szCs w:val="20"/>
                <w:lang w:eastAsia="es-CO"/>
              </w:rPr>
            </w:pPr>
            <w:r w:rsidRPr="003919EA">
              <w:rPr>
                <w:rFonts w:ascii="Calibri" w:eastAsia="Times New Roman" w:hAnsi="Calibri" w:cs="Times New Roman"/>
                <w:b/>
                <w:bCs/>
                <w:color w:val="000000"/>
                <w:sz w:val="20"/>
                <w:szCs w:val="20"/>
                <w:lang w:eastAsia="es-CO"/>
              </w:rPr>
              <w:t xml:space="preserve">METAS DE </w:t>
            </w:r>
            <w:r w:rsidRPr="003919EA">
              <w:rPr>
                <w:rFonts w:ascii="Calibri" w:eastAsia="Times New Roman" w:hAnsi="Calibri" w:cs="Times New Roman"/>
                <w:b/>
                <w:bCs/>
                <w:color w:val="000000"/>
                <w:sz w:val="20"/>
                <w:szCs w:val="20"/>
                <w:lang w:eastAsia="es-CO"/>
              </w:rPr>
              <w:br/>
              <w:t>PRODUCTO</w:t>
            </w:r>
          </w:p>
        </w:tc>
        <w:tc>
          <w:tcPr>
            <w:tcW w:w="1110" w:type="pct"/>
            <w:shd w:val="clear" w:color="auto" w:fill="D99594" w:themeFill="accent2" w:themeFillTint="99"/>
            <w:vAlign w:val="center"/>
            <w:hideMark/>
          </w:tcPr>
          <w:p w:rsidR="004B5BFB" w:rsidRDefault="007F4D18" w:rsidP="0097365D">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4B5BFB">
              <w:rPr>
                <w:rFonts w:eastAsia="Times New Roman" w:cs="Times New Roman"/>
                <w:b/>
                <w:bCs/>
                <w:color w:val="000000"/>
                <w:sz w:val="20"/>
                <w:szCs w:val="20"/>
                <w:lang w:eastAsia="es-CO"/>
              </w:rPr>
              <w:t xml:space="preserve"> DEL TIEMPO PROMEDIO EJECUCIÓN 2012-2013</w:t>
            </w:r>
          </w:p>
          <w:p w:rsidR="004B5BFB" w:rsidRPr="008944C7" w:rsidRDefault="004B5BFB" w:rsidP="0097365D">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 xml:space="preserve">(PLANES DE </w:t>
            </w:r>
            <w:r w:rsidR="009C7C82">
              <w:rPr>
                <w:rFonts w:eastAsia="Times New Roman" w:cs="Times New Roman"/>
                <w:b/>
                <w:bCs/>
                <w:color w:val="000000"/>
                <w:sz w:val="20"/>
                <w:szCs w:val="20"/>
                <w:lang w:eastAsia="es-CO"/>
              </w:rPr>
              <w:t>ACCIÓN</w:t>
            </w:r>
            <w:r>
              <w:rPr>
                <w:rFonts w:eastAsia="Times New Roman" w:cs="Times New Roman"/>
                <w:b/>
                <w:bCs/>
                <w:color w:val="000000"/>
                <w:sz w:val="20"/>
                <w:szCs w:val="20"/>
                <w:lang w:eastAsia="es-CO"/>
              </w:rPr>
              <w:t>)</w:t>
            </w:r>
          </w:p>
        </w:tc>
        <w:tc>
          <w:tcPr>
            <w:tcW w:w="1238" w:type="pct"/>
            <w:shd w:val="clear" w:color="auto" w:fill="D99594" w:themeFill="accent2" w:themeFillTint="99"/>
            <w:vAlign w:val="center"/>
            <w:hideMark/>
          </w:tcPr>
          <w:p w:rsidR="004B5BFB" w:rsidRDefault="009C7C82" w:rsidP="0097365D">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4B5BFB">
              <w:rPr>
                <w:rFonts w:eastAsia="Times New Roman" w:cs="Times New Roman"/>
                <w:b/>
                <w:bCs/>
                <w:color w:val="000000"/>
                <w:sz w:val="20"/>
                <w:szCs w:val="20"/>
                <w:lang w:eastAsia="es-CO"/>
              </w:rPr>
              <w:t xml:space="preserve"> DE ALCANCE PLAN INDICATIVO</w:t>
            </w:r>
          </w:p>
          <w:p w:rsidR="004B5BFB" w:rsidRPr="001A6007" w:rsidRDefault="004B5BFB" w:rsidP="0097365D">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A 12-31-13</w:t>
            </w:r>
          </w:p>
        </w:tc>
        <w:tc>
          <w:tcPr>
            <w:tcW w:w="1262" w:type="pct"/>
            <w:shd w:val="clear" w:color="auto" w:fill="D99594" w:themeFill="accent2" w:themeFillTint="99"/>
            <w:vAlign w:val="center"/>
            <w:hideMark/>
          </w:tcPr>
          <w:p w:rsidR="004B5BFB" w:rsidRDefault="009C7C82" w:rsidP="0097365D">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PROGRAMACIÓN</w:t>
            </w:r>
            <w:r w:rsidR="004B5BFB">
              <w:rPr>
                <w:rFonts w:eastAsia="Times New Roman" w:cs="Times New Roman"/>
                <w:b/>
                <w:bCs/>
                <w:color w:val="000000"/>
                <w:sz w:val="20"/>
                <w:szCs w:val="20"/>
                <w:lang w:eastAsia="es-CO"/>
              </w:rPr>
              <w:t xml:space="preserve"> PLAN DE DESARROLLO</w:t>
            </w:r>
          </w:p>
          <w:p w:rsidR="004B5BFB" w:rsidRPr="001A6007" w:rsidRDefault="004B5BFB" w:rsidP="0097365D">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2012-2015</w:t>
            </w:r>
          </w:p>
        </w:tc>
      </w:tr>
      <w:tr w:rsidR="00556ED9" w:rsidRPr="00161BB8" w:rsidTr="0093637B">
        <w:trPr>
          <w:trHeight w:val="284"/>
        </w:trPr>
        <w:tc>
          <w:tcPr>
            <w:tcW w:w="139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3.17.88.104.P.271</w:t>
            </w:r>
          </w:p>
        </w:tc>
        <w:tc>
          <w:tcPr>
            <w:tcW w:w="111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0%</w:t>
            </w:r>
          </w:p>
        </w:tc>
        <w:tc>
          <w:tcPr>
            <w:tcW w:w="1238"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sz w:val="20"/>
                <w:szCs w:val="20"/>
                <w:lang w:eastAsia="es-CO"/>
              </w:rPr>
            </w:pPr>
            <w:r w:rsidRPr="00161BB8">
              <w:rPr>
                <w:rFonts w:ascii="Calibri" w:eastAsia="Times New Roman" w:hAnsi="Calibri" w:cs="Times New Roman"/>
                <w:sz w:val="20"/>
                <w:szCs w:val="20"/>
                <w:lang w:eastAsia="es-CO"/>
              </w:rPr>
              <w:t>50%</w:t>
            </w:r>
          </w:p>
        </w:tc>
        <w:tc>
          <w:tcPr>
            <w:tcW w:w="1262"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r>
      <w:tr w:rsidR="00556ED9" w:rsidRPr="00161BB8" w:rsidTr="0093637B">
        <w:trPr>
          <w:trHeight w:val="284"/>
        </w:trPr>
        <w:tc>
          <w:tcPr>
            <w:tcW w:w="139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3.17.88.104.P.272</w:t>
            </w:r>
          </w:p>
        </w:tc>
        <w:tc>
          <w:tcPr>
            <w:tcW w:w="111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0%</w:t>
            </w:r>
          </w:p>
        </w:tc>
        <w:tc>
          <w:tcPr>
            <w:tcW w:w="1238"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sz w:val="20"/>
                <w:szCs w:val="20"/>
                <w:lang w:eastAsia="es-CO"/>
              </w:rPr>
            </w:pPr>
            <w:r w:rsidRPr="00161BB8">
              <w:rPr>
                <w:rFonts w:ascii="Calibri" w:eastAsia="Times New Roman" w:hAnsi="Calibri" w:cs="Times New Roman"/>
                <w:sz w:val="20"/>
                <w:szCs w:val="20"/>
                <w:lang w:eastAsia="es-CO"/>
              </w:rPr>
              <w:t>50%</w:t>
            </w:r>
          </w:p>
        </w:tc>
        <w:tc>
          <w:tcPr>
            <w:tcW w:w="1262"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r>
      <w:tr w:rsidR="00556ED9" w:rsidRPr="00161BB8" w:rsidTr="0093637B">
        <w:trPr>
          <w:trHeight w:val="284"/>
        </w:trPr>
        <w:tc>
          <w:tcPr>
            <w:tcW w:w="139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3.17.88.104.P.273</w:t>
            </w:r>
          </w:p>
        </w:tc>
        <w:tc>
          <w:tcPr>
            <w:tcW w:w="111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0%</w:t>
            </w:r>
          </w:p>
        </w:tc>
        <w:tc>
          <w:tcPr>
            <w:tcW w:w="1238"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sz w:val="20"/>
                <w:szCs w:val="20"/>
                <w:lang w:eastAsia="es-CO"/>
              </w:rPr>
            </w:pPr>
            <w:r w:rsidRPr="00161BB8">
              <w:rPr>
                <w:rFonts w:ascii="Calibri" w:eastAsia="Times New Roman" w:hAnsi="Calibri" w:cs="Times New Roman"/>
                <w:sz w:val="20"/>
                <w:szCs w:val="20"/>
                <w:lang w:eastAsia="es-CO"/>
              </w:rPr>
              <w:t>50%</w:t>
            </w:r>
          </w:p>
        </w:tc>
        <w:tc>
          <w:tcPr>
            <w:tcW w:w="1262"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r>
      <w:tr w:rsidR="00556ED9" w:rsidRPr="00161BB8" w:rsidTr="0093637B">
        <w:trPr>
          <w:trHeight w:val="284"/>
        </w:trPr>
        <w:tc>
          <w:tcPr>
            <w:tcW w:w="139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3.17.88.105.P.274</w:t>
            </w:r>
          </w:p>
        </w:tc>
        <w:tc>
          <w:tcPr>
            <w:tcW w:w="111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0%</w:t>
            </w:r>
          </w:p>
        </w:tc>
        <w:tc>
          <w:tcPr>
            <w:tcW w:w="1238"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sz w:val="20"/>
                <w:szCs w:val="20"/>
                <w:lang w:eastAsia="es-CO"/>
              </w:rPr>
            </w:pPr>
            <w:r w:rsidRPr="00161BB8">
              <w:rPr>
                <w:rFonts w:ascii="Calibri" w:eastAsia="Times New Roman" w:hAnsi="Calibri" w:cs="Times New Roman"/>
                <w:sz w:val="20"/>
                <w:szCs w:val="20"/>
                <w:lang w:eastAsia="es-CO"/>
              </w:rPr>
              <w:t>50%</w:t>
            </w:r>
          </w:p>
        </w:tc>
        <w:tc>
          <w:tcPr>
            <w:tcW w:w="1262"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r>
      <w:tr w:rsidR="00556ED9" w:rsidRPr="00161BB8" w:rsidTr="0093637B">
        <w:trPr>
          <w:trHeight w:val="284"/>
        </w:trPr>
        <w:tc>
          <w:tcPr>
            <w:tcW w:w="139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3.17.43.108.P.283</w:t>
            </w:r>
          </w:p>
        </w:tc>
        <w:tc>
          <w:tcPr>
            <w:tcW w:w="111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0%</w:t>
            </w:r>
          </w:p>
        </w:tc>
        <w:tc>
          <w:tcPr>
            <w:tcW w:w="1238"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sz w:val="20"/>
                <w:szCs w:val="20"/>
                <w:lang w:eastAsia="es-CO"/>
              </w:rPr>
            </w:pPr>
            <w:r w:rsidRPr="00161BB8">
              <w:rPr>
                <w:rFonts w:ascii="Calibri" w:eastAsia="Times New Roman" w:hAnsi="Calibri" w:cs="Times New Roman"/>
                <w:sz w:val="20"/>
                <w:szCs w:val="20"/>
                <w:lang w:eastAsia="es-CO"/>
              </w:rPr>
              <w:t>50%</w:t>
            </w:r>
          </w:p>
        </w:tc>
        <w:tc>
          <w:tcPr>
            <w:tcW w:w="1262"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r>
      <w:tr w:rsidR="00556ED9" w:rsidRPr="00161BB8" w:rsidTr="0093637B">
        <w:trPr>
          <w:trHeight w:val="284"/>
        </w:trPr>
        <w:tc>
          <w:tcPr>
            <w:tcW w:w="139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3.17.88.104.P.270</w:t>
            </w:r>
          </w:p>
        </w:tc>
        <w:tc>
          <w:tcPr>
            <w:tcW w:w="111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0%</w:t>
            </w:r>
          </w:p>
        </w:tc>
        <w:tc>
          <w:tcPr>
            <w:tcW w:w="1238"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sz w:val="20"/>
                <w:szCs w:val="20"/>
                <w:lang w:eastAsia="es-CO"/>
              </w:rPr>
            </w:pPr>
            <w:r w:rsidRPr="00161BB8">
              <w:rPr>
                <w:rFonts w:ascii="Calibri" w:eastAsia="Times New Roman" w:hAnsi="Calibri" w:cs="Times New Roman"/>
                <w:sz w:val="20"/>
                <w:szCs w:val="20"/>
                <w:lang w:eastAsia="es-CO"/>
              </w:rPr>
              <w:t>50%</w:t>
            </w:r>
          </w:p>
        </w:tc>
        <w:tc>
          <w:tcPr>
            <w:tcW w:w="1262"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r>
      <w:tr w:rsidR="00556ED9" w:rsidRPr="00161BB8" w:rsidTr="0093637B">
        <w:trPr>
          <w:trHeight w:val="284"/>
        </w:trPr>
        <w:tc>
          <w:tcPr>
            <w:tcW w:w="139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3.17.92.109.P.282</w:t>
            </w:r>
          </w:p>
        </w:tc>
        <w:tc>
          <w:tcPr>
            <w:tcW w:w="111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4%</w:t>
            </w:r>
          </w:p>
        </w:tc>
        <w:tc>
          <w:tcPr>
            <w:tcW w:w="1238"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sz w:val="20"/>
                <w:szCs w:val="20"/>
                <w:lang w:eastAsia="es-CO"/>
              </w:rPr>
            </w:pPr>
            <w:r w:rsidRPr="00161BB8">
              <w:rPr>
                <w:rFonts w:ascii="Calibri" w:eastAsia="Times New Roman" w:hAnsi="Calibri" w:cs="Times New Roman"/>
                <w:sz w:val="20"/>
                <w:szCs w:val="20"/>
                <w:lang w:eastAsia="es-CO"/>
              </w:rPr>
              <w:t>50%</w:t>
            </w:r>
          </w:p>
        </w:tc>
        <w:tc>
          <w:tcPr>
            <w:tcW w:w="1262"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r>
      <w:tr w:rsidR="00556ED9" w:rsidRPr="00161BB8" w:rsidTr="0093637B">
        <w:trPr>
          <w:trHeight w:val="284"/>
        </w:trPr>
        <w:tc>
          <w:tcPr>
            <w:tcW w:w="139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3.17.88.106.P.275</w:t>
            </w:r>
          </w:p>
        </w:tc>
        <w:tc>
          <w:tcPr>
            <w:tcW w:w="111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w:t>
            </w:r>
          </w:p>
        </w:tc>
        <w:tc>
          <w:tcPr>
            <w:tcW w:w="1238"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sz w:val="20"/>
                <w:szCs w:val="20"/>
                <w:lang w:eastAsia="es-CO"/>
              </w:rPr>
            </w:pPr>
            <w:r w:rsidRPr="00161BB8">
              <w:rPr>
                <w:rFonts w:ascii="Calibri" w:eastAsia="Times New Roman" w:hAnsi="Calibri" w:cs="Times New Roman"/>
                <w:sz w:val="20"/>
                <w:szCs w:val="20"/>
                <w:lang w:eastAsia="es-CO"/>
              </w:rPr>
              <w:t>50%</w:t>
            </w:r>
          </w:p>
        </w:tc>
        <w:tc>
          <w:tcPr>
            <w:tcW w:w="1262"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r>
      <w:tr w:rsidR="00556ED9" w:rsidRPr="00161BB8" w:rsidTr="0093637B">
        <w:trPr>
          <w:trHeight w:val="284"/>
        </w:trPr>
        <w:tc>
          <w:tcPr>
            <w:tcW w:w="139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3.17.92.142.P.284</w:t>
            </w:r>
          </w:p>
        </w:tc>
        <w:tc>
          <w:tcPr>
            <w:tcW w:w="111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w:t>
            </w:r>
          </w:p>
        </w:tc>
        <w:tc>
          <w:tcPr>
            <w:tcW w:w="1238"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sz w:val="20"/>
                <w:szCs w:val="20"/>
                <w:lang w:eastAsia="es-CO"/>
              </w:rPr>
            </w:pPr>
            <w:r w:rsidRPr="00161BB8">
              <w:rPr>
                <w:rFonts w:ascii="Calibri" w:eastAsia="Times New Roman" w:hAnsi="Calibri" w:cs="Times New Roman"/>
                <w:sz w:val="20"/>
                <w:szCs w:val="20"/>
                <w:lang w:eastAsia="es-CO"/>
              </w:rPr>
              <w:t>50%</w:t>
            </w:r>
          </w:p>
        </w:tc>
        <w:tc>
          <w:tcPr>
            <w:tcW w:w="1262"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r>
      <w:tr w:rsidR="00556ED9" w:rsidRPr="00161BB8" w:rsidTr="0093637B">
        <w:trPr>
          <w:trHeight w:val="284"/>
        </w:trPr>
        <w:tc>
          <w:tcPr>
            <w:tcW w:w="139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3.17.87.101.P.263</w:t>
            </w:r>
          </w:p>
        </w:tc>
        <w:tc>
          <w:tcPr>
            <w:tcW w:w="111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13%</w:t>
            </w:r>
          </w:p>
        </w:tc>
        <w:tc>
          <w:tcPr>
            <w:tcW w:w="1238"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sz w:val="20"/>
                <w:szCs w:val="20"/>
                <w:lang w:eastAsia="es-CO"/>
              </w:rPr>
            </w:pPr>
            <w:r w:rsidRPr="00161BB8">
              <w:rPr>
                <w:rFonts w:ascii="Calibri" w:eastAsia="Times New Roman" w:hAnsi="Calibri" w:cs="Times New Roman"/>
                <w:sz w:val="20"/>
                <w:szCs w:val="20"/>
                <w:lang w:eastAsia="es-CO"/>
              </w:rPr>
              <w:t>50%</w:t>
            </w:r>
          </w:p>
        </w:tc>
        <w:tc>
          <w:tcPr>
            <w:tcW w:w="1262"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r>
      <w:tr w:rsidR="00556ED9" w:rsidRPr="00161BB8" w:rsidTr="0093637B">
        <w:trPr>
          <w:trHeight w:val="284"/>
        </w:trPr>
        <w:tc>
          <w:tcPr>
            <w:tcW w:w="139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3.17.88.104.P.268</w:t>
            </w:r>
          </w:p>
        </w:tc>
        <w:tc>
          <w:tcPr>
            <w:tcW w:w="111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23%</w:t>
            </w:r>
          </w:p>
        </w:tc>
        <w:tc>
          <w:tcPr>
            <w:tcW w:w="1238"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sz w:val="20"/>
                <w:szCs w:val="20"/>
                <w:lang w:eastAsia="es-CO"/>
              </w:rPr>
            </w:pPr>
            <w:r w:rsidRPr="00161BB8">
              <w:rPr>
                <w:rFonts w:ascii="Calibri" w:eastAsia="Times New Roman" w:hAnsi="Calibri" w:cs="Times New Roman"/>
                <w:sz w:val="20"/>
                <w:szCs w:val="20"/>
                <w:lang w:eastAsia="es-CO"/>
              </w:rPr>
              <w:t>50%</w:t>
            </w:r>
          </w:p>
        </w:tc>
        <w:tc>
          <w:tcPr>
            <w:tcW w:w="1262"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r>
      <w:tr w:rsidR="00556ED9" w:rsidRPr="00161BB8" w:rsidTr="0093637B">
        <w:trPr>
          <w:trHeight w:val="284"/>
        </w:trPr>
        <w:tc>
          <w:tcPr>
            <w:tcW w:w="139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3.17.87.101.P.257</w:t>
            </w:r>
          </w:p>
        </w:tc>
        <w:tc>
          <w:tcPr>
            <w:tcW w:w="111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29%</w:t>
            </w:r>
          </w:p>
        </w:tc>
        <w:tc>
          <w:tcPr>
            <w:tcW w:w="1238"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sz w:val="20"/>
                <w:szCs w:val="20"/>
                <w:lang w:eastAsia="es-CO"/>
              </w:rPr>
            </w:pPr>
            <w:r w:rsidRPr="00161BB8">
              <w:rPr>
                <w:rFonts w:ascii="Calibri" w:eastAsia="Times New Roman" w:hAnsi="Calibri" w:cs="Times New Roman"/>
                <w:sz w:val="20"/>
                <w:szCs w:val="20"/>
                <w:lang w:eastAsia="es-CO"/>
              </w:rPr>
              <w:t>50%</w:t>
            </w:r>
          </w:p>
        </w:tc>
        <w:tc>
          <w:tcPr>
            <w:tcW w:w="1262"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r>
      <w:tr w:rsidR="00556ED9" w:rsidRPr="00161BB8" w:rsidTr="0093637B">
        <w:trPr>
          <w:trHeight w:val="284"/>
        </w:trPr>
        <w:tc>
          <w:tcPr>
            <w:tcW w:w="139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3.17.43.110.P.286</w:t>
            </w:r>
          </w:p>
        </w:tc>
        <w:tc>
          <w:tcPr>
            <w:tcW w:w="111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67%</w:t>
            </w:r>
          </w:p>
        </w:tc>
        <w:tc>
          <w:tcPr>
            <w:tcW w:w="1238"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sz w:val="20"/>
                <w:szCs w:val="20"/>
                <w:lang w:eastAsia="es-CO"/>
              </w:rPr>
            </w:pPr>
            <w:r w:rsidRPr="00161BB8">
              <w:rPr>
                <w:rFonts w:ascii="Calibri" w:eastAsia="Times New Roman" w:hAnsi="Calibri" w:cs="Times New Roman"/>
                <w:sz w:val="20"/>
                <w:szCs w:val="20"/>
                <w:lang w:eastAsia="es-CO"/>
              </w:rPr>
              <w:t>50%</w:t>
            </w:r>
          </w:p>
        </w:tc>
        <w:tc>
          <w:tcPr>
            <w:tcW w:w="1262"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r>
      <w:tr w:rsidR="00556ED9" w:rsidRPr="00161BB8" w:rsidTr="0093637B">
        <w:trPr>
          <w:trHeight w:val="284"/>
        </w:trPr>
        <w:tc>
          <w:tcPr>
            <w:tcW w:w="139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3.17.88.103.P.265</w:t>
            </w:r>
          </w:p>
        </w:tc>
        <w:tc>
          <w:tcPr>
            <w:tcW w:w="111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75%</w:t>
            </w:r>
          </w:p>
        </w:tc>
        <w:tc>
          <w:tcPr>
            <w:tcW w:w="1238"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sz w:val="20"/>
                <w:szCs w:val="20"/>
                <w:lang w:eastAsia="es-CO"/>
              </w:rPr>
            </w:pPr>
            <w:r w:rsidRPr="00161BB8">
              <w:rPr>
                <w:rFonts w:ascii="Calibri" w:eastAsia="Times New Roman" w:hAnsi="Calibri" w:cs="Times New Roman"/>
                <w:sz w:val="20"/>
                <w:szCs w:val="20"/>
                <w:lang w:eastAsia="es-CO"/>
              </w:rPr>
              <w:t>50%</w:t>
            </w:r>
          </w:p>
        </w:tc>
        <w:tc>
          <w:tcPr>
            <w:tcW w:w="1262"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r>
      <w:tr w:rsidR="00556ED9" w:rsidRPr="00161BB8" w:rsidTr="0093637B">
        <w:trPr>
          <w:trHeight w:val="284"/>
        </w:trPr>
        <w:tc>
          <w:tcPr>
            <w:tcW w:w="139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3.17.92.111.P.289</w:t>
            </w:r>
          </w:p>
        </w:tc>
        <w:tc>
          <w:tcPr>
            <w:tcW w:w="111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75%</w:t>
            </w:r>
          </w:p>
        </w:tc>
        <w:tc>
          <w:tcPr>
            <w:tcW w:w="1238"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sz w:val="20"/>
                <w:szCs w:val="20"/>
                <w:lang w:eastAsia="es-CO"/>
              </w:rPr>
            </w:pPr>
            <w:r w:rsidRPr="00161BB8">
              <w:rPr>
                <w:rFonts w:ascii="Calibri" w:eastAsia="Times New Roman" w:hAnsi="Calibri" w:cs="Times New Roman"/>
                <w:sz w:val="20"/>
                <w:szCs w:val="20"/>
                <w:lang w:eastAsia="es-CO"/>
              </w:rPr>
              <w:t>50%</w:t>
            </w:r>
          </w:p>
        </w:tc>
        <w:tc>
          <w:tcPr>
            <w:tcW w:w="1262"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r>
      <w:tr w:rsidR="00556ED9" w:rsidRPr="00161BB8" w:rsidTr="0093637B">
        <w:trPr>
          <w:trHeight w:val="284"/>
        </w:trPr>
        <w:tc>
          <w:tcPr>
            <w:tcW w:w="139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3.17.87.101.P.260</w:t>
            </w:r>
          </w:p>
        </w:tc>
        <w:tc>
          <w:tcPr>
            <w:tcW w:w="111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84%</w:t>
            </w:r>
          </w:p>
        </w:tc>
        <w:tc>
          <w:tcPr>
            <w:tcW w:w="1238"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sz w:val="20"/>
                <w:szCs w:val="20"/>
                <w:lang w:eastAsia="es-CO"/>
              </w:rPr>
            </w:pPr>
            <w:r w:rsidRPr="00161BB8">
              <w:rPr>
                <w:rFonts w:ascii="Calibri" w:eastAsia="Times New Roman" w:hAnsi="Calibri" w:cs="Times New Roman"/>
                <w:sz w:val="20"/>
                <w:szCs w:val="20"/>
                <w:lang w:eastAsia="es-CO"/>
              </w:rPr>
              <w:t>50%</w:t>
            </w:r>
          </w:p>
        </w:tc>
        <w:tc>
          <w:tcPr>
            <w:tcW w:w="1262"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r>
      <w:tr w:rsidR="00556ED9" w:rsidRPr="00161BB8" w:rsidTr="0093637B">
        <w:trPr>
          <w:trHeight w:val="284"/>
        </w:trPr>
        <w:tc>
          <w:tcPr>
            <w:tcW w:w="139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3.17.92.112.P.291</w:t>
            </w:r>
          </w:p>
        </w:tc>
        <w:tc>
          <w:tcPr>
            <w:tcW w:w="111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88%</w:t>
            </w:r>
          </w:p>
        </w:tc>
        <w:tc>
          <w:tcPr>
            <w:tcW w:w="1238"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sz w:val="20"/>
                <w:szCs w:val="20"/>
                <w:lang w:eastAsia="es-CO"/>
              </w:rPr>
            </w:pPr>
            <w:r w:rsidRPr="00161BB8">
              <w:rPr>
                <w:rFonts w:ascii="Calibri" w:eastAsia="Times New Roman" w:hAnsi="Calibri" w:cs="Times New Roman"/>
                <w:sz w:val="20"/>
                <w:szCs w:val="20"/>
                <w:lang w:eastAsia="es-CO"/>
              </w:rPr>
              <w:t>50%</w:t>
            </w:r>
          </w:p>
        </w:tc>
        <w:tc>
          <w:tcPr>
            <w:tcW w:w="1262"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r>
      <w:tr w:rsidR="00556ED9" w:rsidRPr="00161BB8" w:rsidTr="0093637B">
        <w:trPr>
          <w:trHeight w:val="284"/>
        </w:trPr>
        <w:tc>
          <w:tcPr>
            <w:tcW w:w="139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3.17.92.111.P.287</w:t>
            </w:r>
          </w:p>
        </w:tc>
        <w:tc>
          <w:tcPr>
            <w:tcW w:w="111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89%</w:t>
            </w:r>
          </w:p>
        </w:tc>
        <w:tc>
          <w:tcPr>
            <w:tcW w:w="1238"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sz w:val="20"/>
                <w:szCs w:val="20"/>
                <w:lang w:eastAsia="es-CO"/>
              </w:rPr>
            </w:pPr>
            <w:r w:rsidRPr="00161BB8">
              <w:rPr>
                <w:rFonts w:ascii="Calibri" w:eastAsia="Times New Roman" w:hAnsi="Calibri" w:cs="Times New Roman"/>
                <w:sz w:val="20"/>
                <w:szCs w:val="20"/>
                <w:lang w:eastAsia="es-CO"/>
              </w:rPr>
              <w:t>50%</w:t>
            </w:r>
          </w:p>
        </w:tc>
        <w:tc>
          <w:tcPr>
            <w:tcW w:w="1262"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r>
      <w:tr w:rsidR="00556ED9" w:rsidRPr="00161BB8" w:rsidTr="0093637B">
        <w:trPr>
          <w:trHeight w:val="284"/>
        </w:trPr>
        <w:tc>
          <w:tcPr>
            <w:tcW w:w="139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3.17.88.104.P.269</w:t>
            </w:r>
          </w:p>
        </w:tc>
        <w:tc>
          <w:tcPr>
            <w:tcW w:w="111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98%</w:t>
            </w:r>
          </w:p>
        </w:tc>
        <w:tc>
          <w:tcPr>
            <w:tcW w:w="1238"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sz w:val="20"/>
                <w:szCs w:val="20"/>
                <w:lang w:eastAsia="es-CO"/>
              </w:rPr>
            </w:pPr>
            <w:r w:rsidRPr="00161BB8">
              <w:rPr>
                <w:rFonts w:ascii="Calibri" w:eastAsia="Times New Roman" w:hAnsi="Calibri" w:cs="Times New Roman"/>
                <w:sz w:val="20"/>
                <w:szCs w:val="20"/>
                <w:lang w:eastAsia="es-CO"/>
              </w:rPr>
              <w:t>50%</w:t>
            </w:r>
          </w:p>
        </w:tc>
        <w:tc>
          <w:tcPr>
            <w:tcW w:w="1262"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r>
      <w:tr w:rsidR="00556ED9" w:rsidRPr="00161BB8" w:rsidTr="0093637B">
        <w:trPr>
          <w:trHeight w:val="284"/>
        </w:trPr>
        <w:tc>
          <w:tcPr>
            <w:tcW w:w="139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3.17.87.101.P.261</w:t>
            </w:r>
          </w:p>
        </w:tc>
        <w:tc>
          <w:tcPr>
            <w:tcW w:w="111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c>
          <w:tcPr>
            <w:tcW w:w="1238"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sz w:val="20"/>
                <w:szCs w:val="20"/>
                <w:lang w:eastAsia="es-CO"/>
              </w:rPr>
            </w:pPr>
            <w:r w:rsidRPr="00161BB8">
              <w:rPr>
                <w:rFonts w:ascii="Calibri" w:eastAsia="Times New Roman" w:hAnsi="Calibri" w:cs="Times New Roman"/>
                <w:sz w:val="20"/>
                <w:szCs w:val="20"/>
                <w:lang w:eastAsia="es-CO"/>
              </w:rPr>
              <w:t>50%</w:t>
            </w:r>
          </w:p>
        </w:tc>
        <w:tc>
          <w:tcPr>
            <w:tcW w:w="1262"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r>
      <w:tr w:rsidR="00556ED9" w:rsidRPr="00161BB8" w:rsidTr="0093637B">
        <w:trPr>
          <w:trHeight w:val="284"/>
        </w:trPr>
        <w:tc>
          <w:tcPr>
            <w:tcW w:w="139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3.17.87.101.P.262</w:t>
            </w:r>
          </w:p>
        </w:tc>
        <w:tc>
          <w:tcPr>
            <w:tcW w:w="111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c>
          <w:tcPr>
            <w:tcW w:w="1238"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sz w:val="20"/>
                <w:szCs w:val="20"/>
                <w:lang w:eastAsia="es-CO"/>
              </w:rPr>
            </w:pPr>
            <w:r w:rsidRPr="00161BB8">
              <w:rPr>
                <w:rFonts w:ascii="Calibri" w:eastAsia="Times New Roman" w:hAnsi="Calibri" w:cs="Times New Roman"/>
                <w:sz w:val="20"/>
                <w:szCs w:val="20"/>
                <w:lang w:eastAsia="es-CO"/>
              </w:rPr>
              <w:t>50%</w:t>
            </w:r>
          </w:p>
        </w:tc>
        <w:tc>
          <w:tcPr>
            <w:tcW w:w="1262"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r>
      <w:tr w:rsidR="00556ED9" w:rsidRPr="00161BB8" w:rsidTr="0093637B">
        <w:trPr>
          <w:trHeight w:val="284"/>
        </w:trPr>
        <w:tc>
          <w:tcPr>
            <w:tcW w:w="139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3.17.88.107.P.276</w:t>
            </w:r>
          </w:p>
        </w:tc>
        <w:tc>
          <w:tcPr>
            <w:tcW w:w="111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c>
          <w:tcPr>
            <w:tcW w:w="1238"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sz w:val="20"/>
                <w:szCs w:val="20"/>
                <w:lang w:eastAsia="es-CO"/>
              </w:rPr>
            </w:pPr>
            <w:r w:rsidRPr="00161BB8">
              <w:rPr>
                <w:rFonts w:ascii="Calibri" w:eastAsia="Times New Roman" w:hAnsi="Calibri" w:cs="Times New Roman"/>
                <w:sz w:val="20"/>
                <w:szCs w:val="20"/>
                <w:lang w:eastAsia="es-CO"/>
              </w:rPr>
              <w:t>50%</w:t>
            </w:r>
          </w:p>
        </w:tc>
        <w:tc>
          <w:tcPr>
            <w:tcW w:w="1262"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r>
      <w:tr w:rsidR="00556ED9" w:rsidRPr="00161BB8" w:rsidTr="0093637B">
        <w:trPr>
          <w:trHeight w:val="284"/>
        </w:trPr>
        <w:tc>
          <w:tcPr>
            <w:tcW w:w="139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3.17.88.107.P.277</w:t>
            </w:r>
          </w:p>
        </w:tc>
        <w:tc>
          <w:tcPr>
            <w:tcW w:w="111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c>
          <w:tcPr>
            <w:tcW w:w="1238"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sz w:val="20"/>
                <w:szCs w:val="20"/>
                <w:lang w:eastAsia="es-CO"/>
              </w:rPr>
            </w:pPr>
            <w:r w:rsidRPr="00161BB8">
              <w:rPr>
                <w:rFonts w:ascii="Calibri" w:eastAsia="Times New Roman" w:hAnsi="Calibri" w:cs="Times New Roman"/>
                <w:sz w:val="20"/>
                <w:szCs w:val="20"/>
                <w:lang w:eastAsia="es-CO"/>
              </w:rPr>
              <w:t>50%</w:t>
            </w:r>
          </w:p>
        </w:tc>
        <w:tc>
          <w:tcPr>
            <w:tcW w:w="1262"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r>
      <w:tr w:rsidR="00556ED9" w:rsidRPr="00161BB8" w:rsidTr="0093637B">
        <w:trPr>
          <w:trHeight w:val="284"/>
        </w:trPr>
        <w:tc>
          <w:tcPr>
            <w:tcW w:w="139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3.17.92.110.P.285</w:t>
            </w:r>
          </w:p>
        </w:tc>
        <w:tc>
          <w:tcPr>
            <w:tcW w:w="111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c>
          <w:tcPr>
            <w:tcW w:w="1238"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sz w:val="20"/>
                <w:szCs w:val="20"/>
                <w:lang w:eastAsia="es-CO"/>
              </w:rPr>
            </w:pPr>
            <w:r w:rsidRPr="00161BB8">
              <w:rPr>
                <w:rFonts w:ascii="Calibri" w:eastAsia="Times New Roman" w:hAnsi="Calibri" w:cs="Times New Roman"/>
                <w:sz w:val="20"/>
                <w:szCs w:val="20"/>
                <w:lang w:eastAsia="es-CO"/>
              </w:rPr>
              <w:t>50%</w:t>
            </w:r>
          </w:p>
        </w:tc>
        <w:tc>
          <w:tcPr>
            <w:tcW w:w="1262"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r>
      <w:tr w:rsidR="00556ED9" w:rsidRPr="00161BB8" w:rsidTr="0093637B">
        <w:trPr>
          <w:trHeight w:val="284"/>
        </w:trPr>
        <w:tc>
          <w:tcPr>
            <w:tcW w:w="139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3.17.92.111.P.288</w:t>
            </w:r>
          </w:p>
        </w:tc>
        <w:tc>
          <w:tcPr>
            <w:tcW w:w="111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c>
          <w:tcPr>
            <w:tcW w:w="1238"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sz w:val="20"/>
                <w:szCs w:val="20"/>
                <w:lang w:eastAsia="es-CO"/>
              </w:rPr>
            </w:pPr>
            <w:r w:rsidRPr="00161BB8">
              <w:rPr>
                <w:rFonts w:ascii="Calibri" w:eastAsia="Times New Roman" w:hAnsi="Calibri" w:cs="Times New Roman"/>
                <w:sz w:val="20"/>
                <w:szCs w:val="20"/>
                <w:lang w:eastAsia="es-CO"/>
              </w:rPr>
              <w:t>50%</w:t>
            </w:r>
          </w:p>
        </w:tc>
        <w:tc>
          <w:tcPr>
            <w:tcW w:w="1262"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r>
      <w:tr w:rsidR="00556ED9" w:rsidRPr="00161BB8" w:rsidTr="0093637B">
        <w:trPr>
          <w:trHeight w:val="284"/>
        </w:trPr>
        <w:tc>
          <w:tcPr>
            <w:tcW w:w="1390" w:type="pct"/>
            <w:shd w:val="clear" w:color="auto" w:fill="auto"/>
            <w:noWrap/>
            <w:vAlign w:val="center"/>
          </w:tcPr>
          <w:p w:rsidR="006C1724" w:rsidRPr="00161BB8" w:rsidRDefault="006C1724" w:rsidP="007A69E3">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3.17.92.113.P.292</w:t>
            </w:r>
          </w:p>
        </w:tc>
        <w:tc>
          <w:tcPr>
            <w:tcW w:w="1110" w:type="pct"/>
            <w:shd w:val="clear" w:color="auto" w:fill="auto"/>
            <w:noWrap/>
            <w:vAlign w:val="center"/>
          </w:tcPr>
          <w:p w:rsidR="006C1724" w:rsidRPr="00161BB8" w:rsidRDefault="006C1724" w:rsidP="007A69E3">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c>
          <w:tcPr>
            <w:tcW w:w="1238" w:type="pct"/>
            <w:shd w:val="clear" w:color="auto" w:fill="auto"/>
            <w:noWrap/>
            <w:vAlign w:val="center"/>
          </w:tcPr>
          <w:p w:rsidR="006C1724" w:rsidRPr="00161BB8" w:rsidRDefault="006C1724" w:rsidP="007A69E3">
            <w:pPr>
              <w:spacing w:after="0" w:line="240" w:lineRule="auto"/>
              <w:jc w:val="center"/>
              <w:rPr>
                <w:rFonts w:ascii="Calibri" w:eastAsia="Times New Roman" w:hAnsi="Calibri" w:cs="Times New Roman"/>
                <w:sz w:val="20"/>
                <w:szCs w:val="20"/>
                <w:lang w:eastAsia="es-CO"/>
              </w:rPr>
            </w:pPr>
            <w:r w:rsidRPr="00161BB8">
              <w:rPr>
                <w:rFonts w:ascii="Calibri" w:eastAsia="Times New Roman" w:hAnsi="Calibri" w:cs="Times New Roman"/>
                <w:sz w:val="20"/>
                <w:szCs w:val="20"/>
                <w:lang w:eastAsia="es-CO"/>
              </w:rPr>
              <w:t>50%</w:t>
            </w:r>
          </w:p>
        </w:tc>
        <w:tc>
          <w:tcPr>
            <w:tcW w:w="1262" w:type="pct"/>
            <w:shd w:val="clear" w:color="auto" w:fill="auto"/>
            <w:noWrap/>
            <w:vAlign w:val="center"/>
          </w:tcPr>
          <w:p w:rsidR="006C1724" w:rsidRPr="00161BB8" w:rsidRDefault="006C1724" w:rsidP="007A69E3">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r>
      <w:tr w:rsidR="00556ED9" w:rsidRPr="00161BB8" w:rsidTr="0093637B">
        <w:trPr>
          <w:trHeight w:val="284"/>
        </w:trPr>
        <w:tc>
          <w:tcPr>
            <w:tcW w:w="139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3.17.88.103.P.266</w:t>
            </w:r>
          </w:p>
        </w:tc>
        <w:tc>
          <w:tcPr>
            <w:tcW w:w="111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FF0000"/>
                <w:sz w:val="20"/>
                <w:szCs w:val="20"/>
                <w:lang w:eastAsia="es-CO"/>
              </w:rPr>
            </w:pPr>
            <w:r w:rsidRPr="00161BB8">
              <w:rPr>
                <w:rFonts w:ascii="Calibri" w:eastAsia="Times New Roman" w:hAnsi="Calibri" w:cs="Times New Roman"/>
                <w:color w:val="FF0000"/>
                <w:sz w:val="20"/>
                <w:szCs w:val="20"/>
                <w:lang w:eastAsia="es-CO"/>
              </w:rPr>
              <w:t>129%</w:t>
            </w:r>
          </w:p>
        </w:tc>
        <w:tc>
          <w:tcPr>
            <w:tcW w:w="1238"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sz w:val="20"/>
                <w:szCs w:val="20"/>
                <w:lang w:eastAsia="es-CO"/>
              </w:rPr>
            </w:pPr>
            <w:r w:rsidRPr="00161BB8">
              <w:rPr>
                <w:rFonts w:ascii="Calibri" w:eastAsia="Times New Roman" w:hAnsi="Calibri" w:cs="Times New Roman"/>
                <w:sz w:val="20"/>
                <w:szCs w:val="20"/>
                <w:lang w:eastAsia="es-CO"/>
              </w:rPr>
              <w:t>50%</w:t>
            </w:r>
          </w:p>
        </w:tc>
        <w:tc>
          <w:tcPr>
            <w:tcW w:w="1262"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r>
      <w:tr w:rsidR="00556ED9" w:rsidRPr="00161BB8" w:rsidTr="0093637B">
        <w:trPr>
          <w:trHeight w:val="284"/>
        </w:trPr>
        <w:tc>
          <w:tcPr>
            <w:tcW w:w="139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3.17.87.101.P.258</w:t>
            </w:r>
          </w:p>
        </w:tc>
        <w:tc>
          <w:tcPr>
            <w:tcW w:w="111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FF0000"/>
                <w:sz w:val="20"/>
                <w:szCs w:val="20"/>
                <w:lang w:eastAsia="es-CO"/>
              </w:rPr>
            </w:pPr>
            <w:r w:rsidRPr="00161BB8">
              <w:rPr>
                <w:rFonts w:ascii="Calibri" w:eastAsia="Times New Roman" w:hAnsi="Calibri" w:cs="Times New Roman"/>
                <w:color w:val="FF0000"/>
                <w:sz w:val="20"/>
                <w:szCs w:val="20"/>
                <w:lang w:eastAsia="es-CO"/>
              </w:rPr>
              <w:t>141%</w:t>
            </w:r>
          </w:p>
        </w:tc>
        <w:tc>
          <w:tcPr>
            <w:tcW w:w="1238"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sz w:val="20"/>
                <w:szCs w:val="20"/>
                <w:lang w:eastAsia="es-CO"/>
              </w:rPr>
            </w:pPr>
            <w:r w:rsidRPr="00161BB8">
              <w:rPr>
                <w:rFonts w:ascii="Calibri" w:eastAsia="Times New Roman" w:hAnsi="Calibri" w:cs="Times New Roman"/>
                <w:sz w:val="20"/>
                <w:szCs w:val="20"/>
                <w:lang w:eastAsia="es-CO"/>
              </w:rPr>
              <w:t>50%</w:t>
            </w:r>
          </w:p>
        </w:tc>
        <w:tc>
          <w:tcPr>
            <w:tcW w:w="1262"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r>
      <w:tr w:rsidR="00556ED9" w:rsidRPr="00161BB8" w:rsidTr="0093637B">
        <w:trPr>
          <w:trHeight w:val="284"/>
        </w:trPr>
        <w:tc>
          <w:tcPr>
            <w:tcW w:w="139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3.17.88.103.P.267</w:t>
            </w:r>
          </w:p>
        </w:tc>
        <w:tc>
          <w:tcPr>
            <w:tcW w:w="111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FF0000"/>
                <w:sz w:val="20"/>
                <w:szCs w:val="20"/>
                <w:lang w:eastAsia="es-CO"/>
              </w:rPr>
            </w:pPr>
            <w:r w:rsidRPr="00161BB8">
              <w:rPr>
                <w:rFonts w:ascii="Calibri" w:eastAsia="Times New Roman" w:hAnsi="Calibri" w:cs="Times New Roman"/>
                <w:color w:val="FF0000"/>
                <w:sz w:val="20"/>
                <w:szCs w:val="20"/>
                <w:lang w:eastAsia="es-CO"/>
              </w:rPr>
              <w:t>178%</w:t>
            </w:r>
          </w:p>
        </w:tc>
        <w:tc>
          <w:tcPr>
            <w:tcW w:w="1238"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sz w:val="20"/>
                <w:szCs w:val="20"/>
                <w:lang w:eastAsia="es-CO"/>
              </w:rPr>
            </w:pPr>
            <w:r w:rsidRPr="00161BB8">
              <w:rPr>
                <w:rFonts w:ascii="Calibri" w:eastAsia="Times New Roman" w:hAnsi="Calibri" w:cs="Times New Roman"/>
                <w:sz w:val="20"/>
                <w:szCs w:val="20"/>
                <w:lang w:eastAsia="es-CO"/>
              </w:rPr>
              <w:t>50%</w:t>
            </w:r>
          </w:p>
        </w:tc>
        <w:tc>
          <w:tcPr>
            <w:tcW w:w="1262"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r>
      <w:tr w:rsidR="00556ED9" w:rsidRPr="00161BB8" w:rsidTr="0093637B">
        <w:trPr>
          <w:trHeight w:val="284"/>
        </w:trPr>
        <w:tc>
          <w:tcPr>
            <w:tcW w:w="139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3.17.88.102.P.264</w:t>
            </w:r>
          </w:p>
        </w:tc>
        <w:tc>
          <w:tcPr>
            <w:tcW w:w="111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FF0000"/>
                <w:sz w:val="20"/>
                <w:szCs w:val="20"/>
                <w:lang w:eastAsia="es-CO"/>
              </w:rPr>
            </w:pPr>
            <w:r w:rsidRPr="00161BB8">
              <w:rPr>
                <w:rFonts w:ascii="Calibri" w:eastAsia="Times New Roman" w:hAnsi="Calibri" w:cs="Times New Roman"/>
                <w:color w:val="FF0000"/>
                <w:sz w:val="20"/>
                <w:szCs w:val="20"/>
                <w:lang w:eastAsia="es-CO"/>
              </w:rPr>
              <w:t>200%</w:t>
            </w:r>
          </w:p>
        </w:tc>
        <w:tc>
          <w:tcPr>
            <w:tcW w:w="1238"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sz w:val="20"/>
                <w:szCs w:val="20"/>
                <w:lang w:eastAsia="es-CO"/>
              </w:rPr>
            </w:pPr>
            <w:r w:rsidRPr="00161BB8">
              <w:rPr>
                <w:rFonts w:ascii="Calibri" w:eastAsia="Times New Roman" w:hAnsi="Calibri" w:cs="Times New Roman"/>
                <w:sz w:val="20"/>
                <w:szCs w:val="20"/>
                <w:lang w:eastAsia="es-CO"/>
              </w:rPr>
              <w:t>50%</w:t>
            </w:r>
          </w:p>
        </w:tc>
        <w:tc>
          <w:tcPr>
            <w:tcW w:w="1262"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r>
      <w:tr w:rsidR="00556ED9" w:rsidRPr="00161BB8" w:rsidTr="0093637B">
        <w:trPr>
          <w:trHeight w:val="284"/>
        </w:trPr>
        <w:tc>
          <w:tcPr>
            <w:tcW w:w="139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3.17.92.111.P.290</w:t>
            </w:r>
          </w:p>
        </w:tc>
        <w:tc>
          <w:tcPr>
            <w:tcW w:w="111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FF0000"/>
                <w:sz w:val="20"/>
                <w:szCs w:val="20"/>
                <w:lang w:eastAsia="es-CO"/>
              </w:rPr>
            </w:pPr>
            <w:r w:rsidRPr="00161BB8">
              <w:rPr>
                <w:rFonts w:ascii="Calibri" w:eastAsia="Times New Roman" w:hAnsi="Calibri" w:cs="Times New Roman"/>
                <w:color w:val="FF0000"/>
                <w:sz w:val="20"/>
                <w:szCs w:val="20"/>
                <w:lang w:eastAsia="es-CO"/>
              </w:rPr>
              <w:t>250%</w:t>
            </w:r>
          </w:p>
        </w:tc>
        <w:tc>
          <w:tcPr>
            <w:tcW w:w="1238"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sz w:val="20"/>
                <w:szCs w:val="20"/>
                <w:lang w:eastAsia="es-CO"/>
              </w:rPr>
            </w:pPr>
            <w:r w:rsidRPr="00161BB8">
              <w:rPr>
                <w:rFonts w:ascii="Calibri" w:eastAsia="Times New Roman" w:hAnsi="Calibri" w:cs="Times New Roman"/>
                <w:sz w:val="20"/>
                <w:szCs w:val="20"/>
                <w:lang w:eastAsia="es-CO"/>
              </w:rPr>
              <w:t>50%</w:t>
            </w:r>
          </w:p>
        </w:tc>
        <w:tc>
          <w:tcPr>
            <w:tcW w:w="1262"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r>
      <w:tr w:rsidR="00556ED9" w:rsidRPr="00161BB8" w:rsidTr="0093637B">
        <w:trPr>
          <w:trHeight w:val="284"/>
        </w:trPr>
        <w:tc>
          <w:tcPr>
            <w:tcW w:w="139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3.17.87.101.P.259</w:t>
            </w:r>
          </w:p>
        </w:tc>
        <w:tc>
          <w:tcPr>
            <w:tcW w:w="1110"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FF0000"/>
                <w:sz w:val="20"/>
                <w:szCs w:val="20"/>
                <w:lang w:eastAsia="es-CO"/>
              </w:rPr>
            </w:pPr>
            <w:r w:rsidRPr="00161BB8">
              <w:rPr>
                <w:rFonts w:ascii="Calibri" w:eastAsia="Times New Roman" w:hAnsi="Calibri" w:cs="Times New Roman"/>
                <w:color w:val="FF0000"/>
                <w:sz w:val="20"/>
                <w:szCs w:val="20"/>
                <w:lang w:eastAsia="es-CO"/>
              </w:rPr>
              <w:t>1300%</w:t>
            </w:r>
          </w:p>
        </w:tc>
        <w:tc>
          <w:tcPr>
            <w:tcW w:w="1238"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sz w:val="20"/>
                <w:szCs w:val="20"/>
                <w:lang w:eastAsia="es-CO"/>
              </w:rPr>
            </w:pPr>
            <w:r w:rsidRPr="00161BB8">
              <w:rPr>
                <w:rFonts w:ascii="Calibri" w:eastAsia="Times New Roman" w:hAnsi="Calibri" w:cs="Times New Roman"/>
                <w:sz w:val="20"/>
                <w:szCs w:val="20"/>
                <w:lang w:eastAsia="es-CO"/>
              </w:rPr>
              <w:t>50%</w:t>
            </w:r>
          </w:p>
        </w:tc>
        <w:tc>
          <w:tcPr>
            <w:tcW w:w="1262" w:type="pct"/>
            <w:shd w:val="clear" w:color="auto" w:fill="auto"/>
            <w:noWrap/>
            <w:vAlign w:val="center"/>
            <w:hideMark/>
          </w:tcPr>
          <w:p w:rsidR="006C1724" w:rsidRPr="00161BB8" w:rsidRDefault="006C1724" w:rsidP="004260ED">
            <w:pPr>
              <w:spacing w:after="0" w:line="240" w:lineRule="auto"/>
              <w:jc w:val="center"/>
              <w:rPr>
                <w:rFonts w:ascii="Calibri" w:eastAsia="Times New Roman" w:hAnsi="Calibri" w:cs="Times New Roman"/>
                <w:color w:val="000000"/>
                <w:sz w:val="20"/>
                <w:szCs w:val="20"/>
                <w:lang w:eastAsia="es-CO"/>
              </w:rPr>
            </w:pPr>
            <w:r w:rsidRPr="00161BB8">
              <w:rPr>
                <w:rFonts w:ascii="Calibri" w:eastAsia="Times New Roman" w:hAnsi="Calibri" w:cs="Times New Roman"/>
                <w:color w:val="000000"/>
                <w:sz w:val="20"/>
                <w:szCs w:val="20"/>
                <w:lang w:eastAsia="es-CO"/>
              </w:rPr>
              <w:t>100%</w:t>
            </w:r>
          </w:p>
        </w:tc>
      </w:tr>
    </w:tbl>
    <w:p w:rsidR="00A040CD" w:rsidRPr="006231AC" w:rsidRDefault="00A040CD" w:rsidP="004B0559">
      <w:pPr>
        <w:pStyle w:val="Epgrafe"/>
        <w:rPr>
          <w:i w:val="0"/>
          <w:color w:val="auto"/>
        </w:rPr>
      </w:pPr>
      <w:r w:rsidRPr="006231AC">
        <w:rPr>
          <w:i w:val="0"/>
          <w:color w:val="auto"/>
        </w:rPr>
        <w:t>FUENTE: Archivo Digital Secretaría de Planeación</w:t>
      </w:r>
    </w:p>
    <w:p w:rsidR="00A040CD" w:rsidRPr="00D40471" w:rsidRDefault="00A040CD" w:rsidP="00A040CD">
      <w:pPr>
        <w:rPr>
          <w:sz w:val="18"/>
          <w:szCs w:val="18"/>
        </w:rPr>
      </w:pPr>
    </w:p>
    <w:p w:rsidR="001E1B73" w:rsidRDefault="001E1B73" w:rsidP="004B0559">
      <w:pPr>
        <w:pStyle w:val="Textoindependiente"/>
        <w:sectPr w:rsidR="001E1B73" w:rsidSect="00214EC2">
          <w:headerReference w:type="default" r:id="rId36"/>
          <w:pgSz w:w="12240" w:h="15840"/>
          <w:pgMar w:top="1701" w:right="1701" w:bottom="1418" w:left="1701" w:header="709" w:footer="709" w:gutter="0"/>
          <w:cols w:space="708"/>
          <w:docGrid w:linePitch="360"/>
        </w:sectPr>
      </w:pPr>
    </w:p>
    <w:p w:rsidR="001E1B73" w:rsidRDefault="00A81C07" w:rsidP="00EC03D3">
      <w:pPr>
        <w:rPr>
          <w:sz w:val="16"/>
          <w:szCs w:val="16"/>
        </w:rPr>
        <w:sectPr w:rsidR="001E1B73" w:rsidSect="001E1B73">
          <w:headerReference w:type="default" r:id="rId37"/>
          <w:pgSz w:w="15840" w:h="12240" w:orient="landscape"/>
          <w:pgMar w:top="1701" w:right="1242" w:bottom="1701" w:left="1418" w:header="709" w:footer="709" w:gutter="0"/>
          <w:cols w:space="708"/>
          <w:docGrid w:linePitch="360"/>
        </w:sectPr>
      </w:pPr>
      <w:r>
        <w:rPr>
          <w:noProof/>
          <w:lang w:eastAsia="es-CO"/>
        </w:rPr>
        <w:lastRenderedPageBreak/>
        <w:drawing>
          <wp:inline distT="0" distB="0" distL="0" distR="0" wp14:anchorId="51120627" wp14:editId="3B82D4FE">
            <wp:extent cx="8369300" cy="4754245"/>
            <wp:effectExtent l="0" t="0" r="12700" b="27305"/>
            <wp:docPr id="39" name="Gráfic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B7141" w:rsidRPr="006231AC" w:rsidRDefault="001B7141" w:rsidP="006231AC">
      <w:pPr>
        <w:pStyle w:val="Lista3"/>
        <w:ind w:left="567" w:hanging="567"/>
        <w:rPr>
          <w:b/>
          <w:sz w:val="24"/>
          <w:szCs w:val="24"/>
        </w:rPr>
      </w:pPr>
      <w:r w:rsidRPr="006231AC">
        <w:rPr>
          <w:b/>
          <w:sz w:val="24"/>
          <w:szCs w:val="24"/>
        </w:rPr>
        <w:lastRenderedPageBreak/>
        <w:t>6.2</w:t>
      </w:r>
      <w:r w:rsidRPr="006231AC">
        <w:rPr>
          <w:b/>
          <w:sz w:val="24"/>
          <w:szCs w:val="24"/>
        </w:rPr>
        <w:tab/>
        <w:t>CORTE A JUNIO DE 2014</w:t>
      </w:r>
    </w:p>
    <w:tbl>
      <w:tblPr>
        <w:tblW w:w="5001" w:type="pct"/>
        <w:tblCellMar>
          <w:left w:w="70" w:type="dxa"/>
          <w:right w:w="70" w:type="dxa"/>
        </w:tblCellMar>
        <w:tblLook w:val="04A0" w:firstRow="1" w:lastRow="0" w:firstColumn="1" w:lastColumn="0" w:noHBand="0" w:noVBand="1"/>
      </w:tblPr>
      <w:tblGrid>
        <w:gridCol w:w="2331"/>
        <w:gridCol w:w="2417"/>
        <w:gridCol w:w="2134"/>
        <w:gridCol w:w="2098"/>
      </w:tblGrid>
      <w:tr w:rsidR="004348F5" w:rsidRPr="006056A1" w:rsidTr="004348F5">
        <w:trPr>
          <w:trHeight w:val="284"/>
          <w:tblHeader/>
        </w:trPr>
        <w:tc>
          <w:tcPr>
            <w:tcW w:w="1298" w:type="pct"/>
            <w:tcBorders>
              <w:top w:val="single" w:sz="4" w:space="0" w:color="auto"/>
              <w:left w:val="single" w:sz="4" w:space="0" w:color="auto"/>
              <w:bottom w:val="single" w:sz="4" w:space="0" w:color="auto"/>
              <w:right w:val="single" w:sz="4" w:space="0" w:color="auto"/>
            </w:tcBorders>
            <w:shd w:val="clear" w:color="000000" w:fill="DA9694"/>
            <w:vAlign w:val="center"/>
            <w:hideMark/>
          </w:tcPr>
          <w:p w:rsidR="004348F5" w:rsidRPr="008944C7" w:rsidRDefault="004348F5" w:rsidP="007A69E3">
            <w:pPr>
              <w:spacing w:after="0" w:line="240" w:lineRule="auto"/>
              <w:jc w:val="center"/>
              <w:rPr>
                <w:rFonts w:eastAsia="Times New Roman" w:cs="Times New Roman"/>
                <w:b/>
                <w:bCs/>
                <w:color w:val="000000"/>
                <w:sz w:val="20"/>
                <w:szCs w:val="20"/>
                <w:lang w:eastAsia="es-CO"/>
              </w:rPr>
            </w:pPr>
            <w:r w:rsidRPr="008944C7">
              <w:rPr>
                <w:rFonts w:eastAsia="Times New Roman" w:cs="Times New Roman"/>
                <w:b/>
                <w:bCs/>
                <w:color w:val="000000"/>
                <w:sz w:val="20"/>
                <w:szCs w:val="20"/>
                <w:lang w:eastAsia="es-CO"/>
              </w:rPr>
              <w:t>METAS DE</w:t>
            </w:r>
            <w:r w:rsidRPr="008944C7">
              <w:rPr>
                <w:rFonts w:eastAsia="Times New Roman" w:cs="Times New Roman"/>
                <w:b/>
                <w:bCs/>
                <w:color w:val="000000"/>
                <w:sz w:val="20"/>
                <w:szCs w:val="20"/>
                <w:lang w:eastAsia="es-CO"/>
              </w:rPr>
              <w:br/>
              <w:t>PRODUCTO</w:t>
            </w:r>
          </w:p>
        </w:tc>
        <w:tc>
          <w:tcPr>
            <w:tcW w:w="1346" w:type="pct"/>
            <w:tcBorders>
              <w:top w:val="single" w:sz="4" w:space="0" w:color="auto"/>
              <w:left w:val="nil"/>
              <w:bottom w:val="single" w:sz="4" w:space="0" w:color="auto"/>
              <w:right w:val="single" w:sz="4" w:space="0" w:color="auto"/>
            </w:tcBorders>
            <w:shd w:val="clear" w:color="000000" w:fill="DA9694"/>
            <w:vAlign w:val="center"/>
            <w:hideMark/>
          </w:tcPr>
          <w:p w:rsidR="004348F5" w:rsidRDefault="007F4D18" w:rsidP="00C36F33">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4348F5">
              <w:rPr>
                <w:rFonts w:eastAsia="Times New Roman" w:cs="Times New Roman"/>
                <w:b/>
                <w:bCs/>
                <w:color w:val="000000"/>
                <w:sz w:val="20"/>
                <w:szCs w:val="20"/>
                <w:lang w:eastAsia="es-CO"/>
              </w:rPr>
              <w:t xml:space="preserve"> DEL TIEMPO PROMEDIO EJECUCIÓN 2012 A JUNIO 2014</w:t>
            </w:r>
          </w:p>
          <w:p w:rsidR="004348F5" w:rsidRDefault="004348F5" w:rsidP="00C36F33">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 xml:space="preserve">(PLANES DE </w:t>
            </w:r>
            <w:r w:rsidR="009C7C82">
              <w:rPr>
                <w:rFonts w:eastAsia="Times New Roman" w:cs="Times New Roman"/>
                <w:b/>
                <w:bCs/>
                <w:color w:val="000000"/>
                <w:sz w:val="20"/>
                <w:szCs w:val="20"/>
                <w:lang w:eastAsia="es-CO"/>
              </w:rPr>
              <w:t>ACCIÓN</w:t>
            </w:r>
            <w:r>
              <w:rPr>
                <w:rFonts w:eastAsia="Times New Roman" w:cs="Times New Roman"/>
                <w:b/>
                <w:bCs/>
                <w:color w:val="000000"/>
                <w:sz w:val="20"/>
                <w:szCs w:val="20"/>
                <w:lang w:eastAsia="es-CO"/>
              </w:rPr>
              <w:t>)</w:t>
            </w:r>
          </w:p>
        </w:tc>
        <w:tc>
          <w:tcPr>
            <w:tcW w:w="1188" w:type="pct"/>
            <w:tcBorders>
              <w:top w:val="single" w:sz="4" w:space="0" w:color="auto"/>
              <w:left w:val="nil"/>
              <w:bottom w:val="single" w:sz="4" w:space="0" w:color="auto"/>
              <w:right w:val="single" w:sz="4" w:space="0" w:color="auto"/>
            </w:tcBorders>
            <w:shd w:val="clear" w:color="000000" w:fill="DA9694"/>
            <w:vAlign w:val="center"/>
            <w:hideMark/>
          </w:tcPr>
          <w:p w:rsidR="004348F5" w:rsidRDefault="009C7C82" w:rsidP="001B7141">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4348F5">
              <w:rPr>
                <w:rFonts w:eastAsia="Times New Roman" w:cs="Times New Roman"/>
                <w:b/>
                <w:bCs/>
                <w:color w:val="000000"/>
                <w:sz w:val="20"/>
                <w:szCs w:val="20"/>
                <w:lang w:eastAsia="es-CO"/>
              </w:rPr>
              <w:t xml:space="preserve"> DE ALCANCE PLAN INDICATIVO</w:t>
            </w:r>
          </w:p>
          <w:p w:rsidR="004348F5" w:rsidRDefault="004348F5" w:rsidP="001B7141">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A 06-30-14</w:t>
            </w:r>
          </w:p>
        </w:tc>
        <w:tc>
          <w:tcPr>
            <w:tcW w:w="1168" w:type="pct"/>
            <w:tcBorders>
              <w:top w:val="single" w:sz="4" w:space="0" w:color="auto"/>
              <w:left w:val="nil"/>
              <w:bottom w:val="single" w:sz="4" w:space="0" w:color="auto"/>
              <w:right w:val="single" w:sz="4" w:space="0" w:color="auto"/>
            </w:tcBorders>
            <w:shd w:val="clear" w:color="000000" w:fill="DA9694"/>
            <w:vAlign w:val="center"/>
          </w:tcPr>
          <w:p w:rsidR="004348F5" w:rsidRDefault="009C7C82" w:rsidP="001B7141">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PROGRAMACIÓN</w:t>
            </w:r>
            <w:r w:rsidR="004348F5">
              <w:rPr>
                <w:rFonts w:eastAsia="Times New Roman" w:cs="Times New Roman"/>
                <w:b/>
                <w:bCs/>
                <w:color w:val="000000"/>
                <w:sz w:val="20"/>
                <w:szCs w:val="20"/>
                <w:lang w:eastAsia="es-CO"/>
              </w:rPr>
              <w:t xml:space="preserve"> PLAN DE DESARROLLO</w:t>
            </w:r>
          </w:p>
          <w:p w:rsidR="004348F5" w:rsidRDefault="004348F5" w:rsidP="001B7141">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2012-2015</w:t>
            </w:r>
          </w:p>
        </w:tc>
      </w:tr>
      <w:tr w:rsidR="004348F5" w:rsidRPr="006056A1" w:rsidTr="004348F5">
        <w:trPr>
          <w:trHeight w:val="284"/>
          <w:tblHead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8F5" w:rsidRPr="006056A1" w:rsidRDefault="004348F5" w:rsidP="006056A1">
            <w:pPr>
              <w:spacing w:after="0" w:line="240" w:lineRule="auto"/>
              <w:jc w:val="center"/>
              <w:rPr>
                <w:rFonts w:eastAsia="Times New Roman" w:cs="Times New Roman"/>
                <w:bCs/>
                <w:sz w:val="20"/>
                <w:szCs w:val="20"/>
                <w:lang w:eastAsia="es-CO"/>
              </w:rPr>
            </w:pPr>
            <w:r w:rsidRPr="006056A1">
              <w:rPr>
                <w:rFonts w:eastAsia="Times New Roman" w:cs="Times New Roman"/>
                <w:bCs/>
                <w:sz w:val="20"/>
                <w:szCs w:val="20"/>
                <w:lang w:eastAsia="es-CO"/>
              </w:rPr>
              <w:t xml:space="preserve">3.17.88.104.P.271 </w:t>
            </w:r>
          </w:p>
        </w:tc>
        <w:tc>
          <w:tcPr>
            <w:tcW w:w="1346" w:type="pct"/>
            <w:tcBorders>
              <w:top w:val="nil"/>
              <w:left w:val="nil"/>
              <w:bottom w:val="single" w:sz="4" w:space="0" w:color="auto"/>
              <w:right w:val="single" w:sz="4" w:space="0" w:color="auto"/>
            </w:tcBorders>
            <w:shd w:val="clear" w:color="000000" w:fill="FFFFFF"/>
            <w:noWrap/>
            <w:vAlign w:val="center"/>
            <w:hideMark/>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0%</w:t>
            </w:r>
          </w:p>
        </w:tc>
        <w:tc>
          <w:tcPr>
            <w:tcW w:w="1188" w:type="pct"/>
            <w:tcBorders>
              <w:top w:val="nil"/>
              <w:left w:val="nil"/>
              <w:bottom w:val="single" w:sz="4" w:space="0" w:color="auto"/>
              <w:right w:val="single" w:sz="4" w:space="0" w:color="auto"/>
            </w:tcBorders>
            <w:shd w:val="clear" w:color="auto" w:fill="auto"/>
            <w:noWrap/>
            <w:vAlign w:val="center"/>
            <w:hideMark/>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63%</w:t>
            </w:r>
          </w:p>
        </w:tc>
        <w:tc>
          <w:tcPr>
            <w:tcW w:w="1168" w:type="pct"/>
            <w:tcBorders>
              <w:top w:val="nil"/>
              <w:left w:val="nil"/>
              <w:bottom w:val="single" w:sz="4" w:space="0" w:color="auto"/>
              <w:right w:val="single" w:sz="4" w:space="0" w:color="auto"/>
            </w:tcBorders>
            <w:vAlign w:val="center"/>
          </w:tcPr>
          <w:p w:rsidR="004348F5" w:rsidRPr="006056A1" w:rsidRDefault="004348F5" w:rsidP="0097365D">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r>
      <w:tr w:rsidR="004348F5" w:rsidRPr="006056A1" w:rsidTr="004348F5">
        <w:trPr>
          <w:trHeight w:val="284"/>
          <w:tblHead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8F5" w:rsidRPr="006056A1" w:rsidRDefault="004348F5" w:rsidP="006056A1">
            <w:pPr>
              <w:spacing w:after="0" w:line="240" w:lineRule="auto"/>
              <w:jc w:val="center"/>
              <w:rPr>
                <w:rFonts w:eastAsia="Times New Roman" w:cs="Times New Roman"/>
                <w:bCs/>
                <w:sz w:val="20"/>
                <w:szCs w:val="20"/>
                <w:lang w:eastAsia="es-CO"/>
              </w:rPr>
            </w:pPr>
            <w:r w:rsidRPr="006056A1">
              <w:rPr>
                <w:rFonts w:eastAsia="Times New Roman" w:cs="Times New Roman"/>
                <w:bCs/>
                <w:sz w:val="20"/>
                <w:szCs w:val="20"/>
                <w:lang w:eastAsia="es-CO"/>
              </w:rPr>
              <w:t xml:space="preserve">3.17.88.104.P.272 </w:t>
            </w:r>
          </w:p>
        </w:tc>
        <w:tc>
          <w:tcPr>
            <w:tcW w:w="1346" w:type="pct"/>
            <w:tcBorders>
              <w:top w:val="nil"/>
              <w:left w:val="nil"/>
              <w:bottom w:val="single" w:sz="4" w:space="0" w:color="auto"/>
              <w:right w:val="single" w:sz="4" w:space="0" w:color="auto"/>
            </w:tcBorders>
            <w:shd w:val="clear" w:color="000000" w:fill="FFFFFF"/>
            <w:noWrap/>
            <w:vAlign w:val="center"/>
            <w:hideMark/>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0%</w:t>
            </w:r>
          </w:p>
        </w:tc>
        <w:tc>
          <w:tcPr>
            <w:tcW w:w="1188" w:type="pct"/>
            <w:tcBorders>
              <w:top w:val="nil"/>
              <w:left w:val="nil"/>
              <w:bottom w:val="single" w:sz="4" w:space="0" w:color="auto"/>
              <w:right w:val="single" w:sz="4" w:space="0" w:color="auto"/>
            </w:tcBorders>
            <w:shd w:val="clear" w:color="auto" w:fill="auto"/>
            <w:noWrap/>
            <w:vAlign w:val="center"/>
            <w:hideMark/>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63%</w:t>
            </w:r>
          </w:p>
        </w:tc>
        <w:tc>
          <w:tcPr>
            <w:tcW w:w="1168" w:type="pct"/>
            <w:tcBorders>
              <w:top w:val="nil"/>
              <w:left w:val="nil"/>
              <w:bottom w:val="single" w:sz="4" w:space="0" w:color="auto"/>
              <w:right w:val="single" w:sz="4" w:space="0" w:color="auto"/>
            </w:tcBorders>
            <w:vAlign w:val="center"/>
          </w:tcPr>
          <w:p w:rsidR="004348F5" w:rsidRPr="006056A1" w:rsidRDefault="004348F5" w:rsidP="0097365D">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r>
      <w:tr w:rsidR="004348F5" w:rsidRPr="006056A1" w:rsidTr="004348F5">
        <w:trPr>
          <w:trHeight w:val="284"/>
          <w:tblHead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8F5" w:rsidRPr="006056A1" w:rsidRDefault="004348F5" w:rsidP="006056A1">
            <w:pPr>
              <w:spacing w:after="0" w:line="240" w:lineRule="auto"/>
              <w:jc w:val="center"/>
              <w:rPr>
                <w:rFonts w:eastAsia="Times New Roman" w:cs="Times New Roman"/>
                <w:bCs/>
                <w:sz w:val="20"/>
                <w:szCs w:val="20"/>
                <w:lang w:eastAsia="es-CO"/>
              </w:rPr>
            </w:pPr>
            <w:r w:rsidRPr="006056A1">
              <w:rPr>
                <w:rFonts w:eastAsia="Times New Roman" w:cs="Times New Roman"/>
                <w:bCs/>
                <w:sz w:val="20"/>
                <w:szCs w:val="20"/>
                <w:lang w:eastAsia="es-CO"/>
              </w:rPr>
              <w:t xml:space="preserve">3.17.88.104.P.273 </w:t>
            </w:r>
          </w:p>
        </w:tc>
        <w:tc>
          <w:tcPr>
            <w:tcW w:w="1346" w:type="pct"/>
            <w:tcBorders>
              <w:top w:val="nil"/>
              <w:left w:val="nil"/>
              <w:bottom w:val="single" w:sz="4" w:space="0" w:color="auto"/>
              <w:right w:val="single" w:sz="4" w:space="0" w:color="auto"/>
            </w:tcBorders>
            <w:shd w:val="clear" w:color="000000" w:fill="FFFFFF"/>
            <w:noWrap/>
            <w:vAlign w:val="center"/>
            <w:hideMark/>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0%</w:t>
            </w:r>
          </w:p>
        </w:tc>
        <w:tc>
          <w:tcPr>
            <w:tcW w:w="1188" w:type="pct"/>
            <w:tcBorders>
              <w:top w:val="nil"/>
              <w:left w:val="nil"/>
              <w:bottom w:val="single" w:sz="4" w:space="0" w:color="auto"/>
              <w:right w:val="single" w:sz="4" w:space="0" w:color="auto"/>
            </w:tcBorders>
            <w:shd w:val="clear" w:color="auto" w:fill="auto"/>
            <w:noWrap/>
            <w:vAlign w:val="center"/>
            <w:hideMark/>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63%</w:t>
            </w:r>
          </w:p>
        </w:tc>
        <w:tc>
          <w:tcPr>
            <w:tcW w:w="1168" w:type="pct"/>
            <w:tcBorders>
              <w:top w:val="nil"/>
              <w:left w:val="nil"/>
              <w:bottom w:val="single" w:sz="4" w:space="0" w:color="auto"/>
              <w:right w:val="single" w:sz="4" w:space="0" w:color="auto"/>
            </w:tcBorders>
            <w:vAlign w:val="center"/>
          </w:tcPr>
          <w:p w:rsidR="004348F5" w:rsidRPr="006056A1" w:rsidRDefault="004348F5" w:rsidP="0097365D">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r>
      <w:tr w:rsidR="004348F5" w:rsidRPr="006056A1" w:rsidTr="004348F5">
        <w:trPr>
          <w:trHeight w:val="284"/>
          <w:tblHead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8F5" w:rsidRPr="006056A1" w:rsidRDefault="004348F5" w:rsidP="006056A1">
            <w:pPr>
              <w:spacing w:after="0" w:line="240" w:lineRule="auto"/>
              <w:jc w:val="center"/>
              <w:rPr>
                <w:rFonts w:eastAsia="Times New Roman" w:cs="Times New Roman"/>
                <w:bCs/>
                <w:sz w:val="20"/>
                <w:szCs w:val="20"/>
                <w:lang w:eastAsia="es-CO"/>
              </w:rPr>
            </w:pPr>
            <w:r w:rsidRPr="006056A1">
              <w:rPr>
                <w:rFonts w:eastAsia="Times New Roman" w:cs="Times New Roman"/>
                <w:bCs/>
                <w:sz w:val="20"/>
                <w:szCs w:val="20"/>
                <w:lang w:eastAsia="es-CO"/>
              </w:rPr>
              <w:t xml:space="preserve">3.17.88.105.P.274 </w:t>
            </w:r>
          </w:p>
        </w:tc>
        <w:tc>
          <w:tcPr>
            <w:tcW w:w="1346" w:type="pct"/>
            <w:tcBorders>
              <w:top w:val="nil"/>
              <w:left w:val="nil"/>
              <w:bottom w:val="single" w:sz="4" w:space="0" w:color="auto"/>
              <w:right w:val="single" w:sz="4" w:space="0" w:color="auto"/>
            </w:tcBorders>
            <w:shd w:val="clear" w:color="000000" w:fill="FFFFFF"/>
            <w:noWrap/>
            <w:vAlign w:val="center"/>
            <w:hideMark/>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0%</w:t>
            </w:r>
          </w:p>
        </w:tc>
        <w:tc>
          <w:tcPr>
            <w:tcW w:w="1188" w:type="pct"/>
            <w:tcBorders>
              <w:top w:val="nil"/>
              <w:left w:val="nil"/>
              <w:bottom w:val="single" w:sz="4" w:space="0" w:color="auto"/>
              <w:right w:val="single" w:sz="4" w:space="0" w:color="auto"/>
            </w:tcBorders>
            <w:shd w:val="clear" w:color="auto" w:fill="auto"/>
            <w:noWrap/>
            <w:vAlign w:val="center"/>
            <w:hideMark/>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63%</w:t>
            </w:r>
          </w:p>
        </w:tc>
        <w:tc>
          <w:tcPr>
            <w:tcW w:w="1168" w:type="pct"/>
            <w:tcBorders>
              <w:top w:val="nil"/>
              <w:left w:val="nil"/>
              <w:bottom w:val="single" w:sz="4" w:space="0" w:color="auto"/>
              <w:right w:val="single" w:sz="4" w:space="0" w:color="auto"/>
            </w:tcBorders>
            <w:vAlign w:val="center"/>
          </w:tcPr>
          <w:p w:rsidR="004348F5" w:rsidRPr="006056A1" w:rsidRDefault="004348F5" w:rsidP="0097365D">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r>
      <w:tr w:rsidR="004348F5" w:rsidRPr="006056A1" w:rsidTr="004348F5">
        <w:trPr>
          <w:trHeight w:val="284"/>
          <w:tblHead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rsidR="004348F5" w:rsidRPr="006056A1" w:rsidRDefault="004348F5" w:rsidP="006056A1">
            <w:pPr>
              <w:spacing w:after="0" w:line="240" w:lineRule="auto"/>
              <w:jc w:val="center"/>
              <w:rPr>
                <w:rFonts w:eastAsia="Times New Roman" w:cs="Times New Roman"/>
                <w:bCs/>
                <w:sz w:val="20"/>
                <w:szCs w:val="20"/>
                <w:lang w:eastAsia="es-CO"/>
              </w:rPr>
            </w:pPr>
            <w:r w:rsidRPr="006056A1">
              <w:rPr>
                <w:rFonts w:eastAsia="Times New Roman" w:cs="Times New Roman"/>
                <w:bCs/>
                <w:sz w:val="20"/>
                <w:szCs w:val="20"/>
                <w:lang w:eastAsia="es-CO"/>
              </w:rPr>
              <w:t>3.17.43.108.P.283</w:t>
            </w:r>
          </w:p>
        </w:tc>
        <w:tc>
          <w:tcPr>
            <w:tcW w:w="1346" w:type="pct"/>
            <w:tcBorders>
              <w:top w:val="nil"/>
              <w:left w:val="nil"/>
              <w:bottom w:val="single" w:sz="4" w:space="0" w:color="auto"/>
              <w:right w:val="single" w:sz="4" w:space="0" w:color="auto"/>
            </w:tcBorders>
            <w:shd w:val="clear" w:color="000000" w:fill="FFFFFF"/>
            <w:noWrap/>
            <w:vAlign w:val="center"/>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0%</w:t>
            </w:r>
          </w:p>
        </w:tc>
        <w:tc>
          <w:tcPr>
            <w:tcW w:w="1188" w:type="pct"/>
            <w:tcBorders>
              <w:top w:val="nil"/>
              <w:left w:val="nil"/>
              <w:bottom w:val="single" w:sz="4" w:space="0" w:color="auto"/>
              <w:right w:val="single" w:sz="4" w:space="0" w:color="auto"/>
            </w:tcBorders>
            <w:shd w:val="clear" w:color="auto" w:fill="auto"/>
            <w:noWrap/>
            <w:vAlign w:val="center"/>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63%</w:t>
            </w:r>
          </w:p>
        </w:tc>
        <w:tc>
          <w:tcPr>
            <w:tcW w:w="1168" w:type="pct"/>
            <w:tcBorders>
              <w:top w:val="nil"/>
              <w:left w:val="nil"/>
              <w:bottom w:val="single" w:sz="4" w:space="0" w:color="auto"/>
              <w:right w:val="single" w:sz="4" w:space="0" w:color="auto"/>
            </w:tcBorders>
            <w:vAlign w:val="center"/>
          </w:tcPr>
          <w:p w:rsidR="004348F5" w:rsidRPr="006056A1" w:rsidRDefault="004348F5" w:rsidP="0097365D">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r>
      <w:tr w:rsidR="004348F5" w:rsidRPr="006056A1" w:rsidTr="004348F5">
        <w:trPr>
          <w:trHeight w:val="284"/>
          <w:tblHead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8F5" w:rsidRPr="006056A1" w:rsidRDefault="004348F5" w:rsidP="006056A1">
            <w:pPr>
              <w:spacing w:after="0" w:line="240" w:lineRule="auto"/>
              <w:jc w:val="center"/>
              <w:rPr>
                <w:rFonts w:eastAsia="Times New Roman" w:cs="Times New Roman"/>
                <w:bCs/>
                <w:sz w:val="20"/>
                <w:szCs w:val="20"/>
                <w:lang w:eastAsia="es-CO"/>
              </w:rPr>
            </w:pPr>
            <w:r w:rsidRPr="006056A1">
              <w:rPr>
                <w:rFonts w:eastAsia="Times New Roman" w:cs="Times New Roman"/>
                <w:bCs/>
                <w:sz w:val="20"/>
                <w:szCs w:val="20"/>
                <w:lang w:eastAsia="es-CO"/>
              </w:rPr>
              <w:t xml:space="preserve">3.17.88.104.P.270 </w:t>
            </w:r>
          </w:p>
        </w:tc>
        <w:tc>
          <w:tcPr>
            <w:tcW w:w="1346" w:type="pct"/>
            <w:tcBorders>
              <w:top w:val="nil"/>
              <w:left w:val="nil"/>
              <w:bottom w:val="single" w:sz="4" w:space="0" w:color="auto"/>
              <w:right w:val="single" w:sz="4" w:space="0" w:color="auto"/>
            </w:tcBorders>
            <w:shd w:val="clear" w:color="000000" w:fill="FFFFFF"/>
            <w:noWrap/>
            <w:vAlign w:val="center"/>
            <w:hideMark/>
          </w:tcPr>
          <w:p w:rsidR="004348F5" w:rsidRPr="006056A1" w:rsidRDefault="004348F5" w:rsidP="006056A1">
            <w:pPr>
              <w:spacing w:after="0"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25%</w:t>
            </w:r>
          </w:p>
        </w:tc>
        <w:tc>
          <w:tcPr>
            <w:tcW w:w="1188" w:type="pct"/>
            <w:tcBorders>
              <w:top w:val="nil"/>
              <w:left w:val="nil"/>
              <w:bottom w:val="single" w:sz="4" w:space="0" w:color="auto"/>
              <w:right w:val="single" w:sz="4" w:space="0" w:color="auto"/>
            </w:tcBorders>
            <w:shd w:val="clear" w:color="auto" w:fill="auto"/>
            <w:noWrap/>
            <w:vAlign w:val="center"/>
            <w:hideMark/>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63%</w:t>
            </w:r>
          </w:p>
        </w:tc>
        <w:tc>
          <w:tcPr>
            <w:tcW w:w="1168" w:type="pct"/>
            <w:tcBorders>
              <w:top w:val="nil"/>
              <w:left w:val="nil"/>
              <w:bottom w:val="single" w:sz="4" w:space="0" w:color="auto"/>
              <w:right w:val="single" w:sz="4" w:space="0" w:color="auto"/>
            </w:tcBorders>
            <w:vAlign w:val="center"/>
          </w:tcPr>
          <w:p w:rsidR="004348F5" w:rsidRPr="006056A1" w:rsidRDefault="004348F5" w:rsidP="0097365D">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r>
      <w:tr w:rsidR="004348F5" w:rsidRPr="006056A1" w:rsidTr="004348F5">
        <w:trPr>
          <w:trHeight w:val="284"/>
          <w:tblHead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8F5" w:rsidRPr="006056A1" w:rsidRDefault="004348F5" w:rsidP="006056A1">
            <w:pPr>
              <w:spacing w:after="0" w:line="240" w:lineRule="auto"/>
              <w:jc w:val="center"/>
              <w:rPr>
                <w:rFonts w:eastAsia="Times New Roman" w:cs="Times New Roman"/>
                <w:bCs/>
                <w:color w:val="000000"/>
                <w:sz w:val="20"/>
                <w:szCs w:val="20"/>
                <w:lang w:eastAsia="es-CO"/>
              </w:rPr>
            </w:pPr>
            <w:r w:rsidRPr="006056A1">
              <w:rPr>
                <w:rFonts w:eastAsia="Times New Roman" w:cs="Times New Roman"/>
                <w:bCs/>
                <w:color w:val="000000"/>
                <w:sz w:val="20"/>
                <w:szCs w:val="20"/>
                <w:lang w:eastAsia="es-CO"/>
              </w:rPr>
              <w:t>3.17.92.109.P.28</w:t>
            </w:r>
            <w:r w:rsidR="00333413">
              <w:rPr>
                <w:rFonts w:eastAsia="Times New Roman" w:cs="Times New Roman"/>
                <w:bCs/>
                <w:color w:val="000000"/>
                <w:sz w:val="20"/>
                <w:szCs w:val="20"/>
                <w:lang w:eastAsia="es-CO"/>
              </w:rPr>
              <w:t>2</w:t>
            </w:r>
            <w:r w:rsidRPr="006056A1">
              <w:rPr>
                <w:rFonts w:eastAsia="Times New Roman" w:cs="Times New Roman"/>
                <w:bCs/>
                <w:color w:val="000000"/>
                <w:sz w:val="20"/>
                <w:szCs w:val="20"/>
                <w:lang w:eastAsia="es-CO"/>
              </w:rPr>
              <w:t xml:space="preserve"> </w:t>
            </w:r>
          </w:p>
        </w:tc>
        <w:tc>
          <w:tcPr>
            <w:tcW w:w="1346" w:type="pct"/>
            <w:tcBorders>
              <w:top w:val="nil"/>
              <w:left w:val="nil"/>
              <w:bottom w:val="single" w:sz="4" w:space="0" w:color="auto"/>
              <w:right w:val="single" w:sz="4" w:space="0" w:color="auto"/>
            </w:tcBorders>
            <w:shd w:val="clear" w:color="000000" w:fill="FFFFFF"/>
            <w:noWrap/>
            <w:vAlign w:val="center"/>
            <w:hideMark/>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4%</w:t>
            </w:r>
          </w:p>
        </w:tc>
        <w:tc>
          <w:tcPr>
            <w:tcW w:w="1188" w:type="pct"/>
            <w:tcBorders>
              <w:top w:val="nil"/>
              <w:left w:val="nil"/>
              <w:bottom w:val="single" w:sz="4" w:space="0" w:color="auto"/>
              <w:right w:val="single" w:sz="4" w:space="0" w:color="auto"/>
            </w:tcBorders>
            <w:shd w:val="clear" w:color="auto" w:fill="auto"/>
            <w:noWrap/>
            <w:vAlign w:val="center"/>
            <w:hideMark/>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63%</w:t>
            </w:r>
          </w:p>
        </w:tc>
        <w:tc>
          <w:tcPr>
            <w:tcW w:w="1168" w:type="pct"/>
            <w:tcBorders>
              <w:top w:val="nil"/>
              <w:left w:val="nil"/>
              <w:bottom w:val="single" w:sz="4" w:space="0" w:color="auto"/>
              <w:right w:val="single" w:sz="4" w:space="0" w:color="auto"/>
            </w:tcBorders>
            <w:vAlign w:val="center"/>
          </w:tcPr>
          <w:p w:rsidR="004348F5" w:rsidRPr="006056A1" w:rsidRDefault="004348F5" w:rsidP="0097365D">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r>
      <w:tr w:rsidR="004348F5" w:rsidRPr="006056A1" w:rsidTr="004348F5">
        <w:trPr>
          <w:trHeight w:val="284"/>
          <w:tblHead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8F5" w:rsidRPr="006056A1" w:rsidRDefault="004348F5" w:rsidP="006056A1">
            <w:pPr>
              <w:spacing w:after="0" w:line="240" w:lineRule="auto"/>
              <w:jc w:val="center"/>
              <w:rPr>
                <w:rFonts w:eastAsia="Times New Roman" w:cs="Times New Roman"/>
                <w:bCs/>
                <w:sz w:val="20"/>
                <w:szCs w:val="20"/>
                <w:lang w:eastAsia="es-CO"/>
              </w:rPr>
            </w:pPr>
            <w:r w:rsidRPr="006056A1">
              <w:rPr>
                <w:rFonts w:eastAsia="Times New Roman" w:cs="Times New Roman"/>
                <w:bCs/>
                <w:sz w:val="20"/>
                <w:szCs w:val="20"/>
                <w:lang w:eastAsia="es-CO"/>
              </w:rPr>
              <w:t xml:space="preserve">3.17.88.106.P.275 </w:t>
            </w:r>
          </w:p>
        </w:tc>
        <w:tc>
          <w:tcPr>
            <w:tcW w:w="1346" w:type="pct"/>
            <w:tcBorders>
              <w:top w:val="nil"/>
              <w:left w:val="nil"/>
              <w:bottom w:val="single" w:sz="4" w:space="0" w:color="auto"/>
              <w:right w:val="single" w:sz="4" w:space="0" w:color="auto"/>
            </w:tcBorders>
            <w:shd w:val="clear" w:color="000000" w:fill="FFFFFF"/>
            <w:noWrap/>
            <w:vAlign w:val="center"/>
            <w:hideMark/>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w:t>
            </w:r>
          </w:p>
        </w:tc>
        <w:tc>
          <w:tcPr>
            <w:tcW w:w="1188" w:type="pct"/>
            <w:tcBorders>
              <w:top w:val="nil"/>
              <w:left w:val="nil"/>
              <w:bottom w:val="single" w:sz="4" w:space="0" w:color="auto"/>
              <w:right w:val="single" w:sz="4" w:space="0" w:color="auto"/>
            </w:tcBorders>
            <w:shd w:val="clear" w:color="auto" w:fill="auto"/>
            <w:noWrap/>
            <w:vAlign w:val="center"/>
            <w:hideMark/>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63%</w:t>
            </w:r>
          </w:p>
        </w:tc>
        <w:tc>
          <w:tcPr>
            <w:tcW w:w="1168" w:type="pct"/>
            <w:tcBorders>
              <w:top w:val="nil"/>
              <w:left w:val="nil"/>
              <w:bottom w:val="single" w:sz="4" w:space="0" w:color="auto"/>
              <w:right w:val="single" w:sz="4" w:space="0" w:color="auto"/>
            </w:tcBorders>
            <w:vAlign w:val="center"/>
          </w:tcPr>
          <w:p w:rsidR="004348F5" w:rsidRPr="006056A1" w:rsidRDefault="004348F5" w:rsidP="0097365D">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r>
      <w:tr w:rsidR="004348F5" w:rsidRPr="006056A1" w:rsidTr="004348F5">
        <w:trPr>
          <w:trHeight w:val="284"/>
          <w:tblHead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8F5" w:rsidRPr="006056A1" w:rsidRDefault="004348F5" w:rsidP="006056A1">
            <w:pPr>
              <w:spacing w:after="0" w:line="240" w:lineRule="auto"/>
              <w:jc w:val="center"/>
              <w:rPr>
                <w:rFonts w:eastAsia="Times New Roman" w:cs="Times New Roman"/>
                <w:bCs/>
                <w:sz w:val="20"/>
                <w:szCs w:val="20"/>
                <w:lang w:eastAsia="es-CO"/>
              </w:rPr>
            </w:pPr>
            <w:r w:rsidRPr="006056A1">
              <w:rPr>
                <w:rFonts w:eastAsia="Times New Roman" w:cs="Times New Roman"/>
                <w:bCs/>
                <w:sz w:val="20"/>
                <w:szCs w:val="20"/>
                <w:lang w:eastAsia="es-CO"/>
              </w:rPr>
              <w:t xml:space="preserve">3.17.87.101.P.263 </w:t>
            </w:r>
          </w:p>
        </w:tc>
        <w:tc>
          <w:tcPr>
            <w:tcW w:w="1346" w:type="pct"/>
            <w:tcBorders>
              <w:top w:val="nil"/>
              <w:left w:val="nil"/>
              <w:bottom w:val="single" w:sz="4" w:space="0" w:color="auto"/>
              <w:right w:val="single" w:sz="4" w:space="0" w:color="auto"/>
            </w:tcBorders>
            <w:shd w:val="clear" w:color="auto" w:fill="auto"/>
            <w:noWrap/>
            <w:vAlign w:val="center"/>
            <w:hideMark/>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19%</w:t>
            </w:r>
          </w:p>
        </w:tc>
        <w:tc>
          <w:tcPr>
            <w:tcW w:w="1188" w:type="pct"/>
            <w:tcBorders>
              <w:top w:val="nil"/>
              <w:left w:val="nil"/>
              <w:bottom w:val="single" w:sz="4" w:space="0" w:color="auto"/>
              <w:right w:val="single" w:sz="4" w:space="0" w:color="auto"/>
            </w:tcBorders>
            <w:shd w:val="clear" w:color="auto" w:fill="auto"/>
            <w:noWrap/>
            <w:vAlign w:val="center"/>
            <w:hideMark/>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63%</w:t>
            </w:r>
          </w:p>
        </w:tc>
        <w:tc>
          <w:tcPr>
            <w:tcW w:w="1168" w:type="pct"/>
            <w:tcBorders>
              <w:top w:val="nil"/>
              <w:left w:val="nil"/>
              <w:bottom w:val="single" w:sz="4" w:space="0" w:color="auto"/>
              <w:right w:val="single" w:sz="4" w:space="0" w:color="auto"/>
            </w:tcBorders>
            <w:vAlign w:val="center"/>
          </w:tcPr>
          <w:p w:rsidR="004348F5" w:rsidRPr="006056A1" w:rsidRDefault="004348F5" w:rsidP="0097365D">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r>
      <w:tr w:rsidR="004348F5" w:rsidRPr="006056A1" w:rsidTr="004348F5">
        <w:trPr>
          <w:trHeight w:val="284"/>
          <w:tblHead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8F5" w:rsidRPr="006056A1" w:rsidRDefault="004348F5" w:rsidP="006056A1">
            <w:pPr>
              <w:spacing w:after="0" w:line="240" w:lineRule="auto"/>
              <w:jc w:val="center"/>
              <w:rPr>
                <w:rFonts w:eastAsia="Times New Roman" w:cs="Times New Roman"/>
                <w:bCs/>
                <w:sz w:val="20"/>
                <w:szCs w:val="20"/>
                <w:lang w:eastAsia="es-CO"/>
              </w:rPr>
            </w:pPr>
            <w:r w:rsidRPr="006056A1">
              <w:rPr>
                <w:rFonts w:eastAsia="Times New Roman" w:cs="Times New Roman"/>
                <w:bCs/>
                <w:sz w:val="20"/>
                <w:szCs w:val="20"/>
                <w:lang w:eastAsia="es-CO"/>
              </w:rPr>
              <w:t xml:space="preserve">3.17.88.104.P.268 </w:t>
            </w:r>
          </w:p>
        </w:tc>
        <w:tc>
          <w:tcPr>
            <w:tcW w:w="1346" w:type="pct"/>
            <w:tcBorders>
              <w:top w:val="nil"/>
              <w:left w:val="nil"/>
              <w:bottom w:val="single" w:sz="4" w:space="0" w:color="auto"/>
              <w:right w:val="single" w:sz="4" w:space="0" w:color="auto"/>
            </w:tcBorders>
            <w:shd w:val="clear" w:color="000000" w:fill="FFFFFF"/>
            <w:noWrap/>
            <w:vAlign w:val="center"/>
            <w:hideMark/>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23%</w:t>
            </w:r>
          </w:p>
        </w:tc>
        <w:tc>
          <w:tcPr>
            <w:tcW w:w="1188" w:type="pct"/>
            <w:tcBorders>
              <w:top w:val="nil"/>
              <w:left w:val="nil"/>
              <w:bottom w:val="single" w:sz="4" w:space="0" w:color="auto"/>
              <w:right w:val="single" w:sz="4" w:space="0" w:color="auto"/>
            </w:tcBorders>
            <w:shd w:val="clear" w:color="auto" w:fill="auto"/>
            <w:noWrap/>
            <w:vAlign w:val="center"/>
            <w:hideMark/>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63%</w:t>
            </w:r>
          </w:p>
        </w:tc>
        <w:tc>
          <w:tcPr>
            <w:tcW w:w="1168" w:type="pct"/>
            <w:tcBorders>
              <w:top w:val="nil"/>
              <w:left w:val="nil"/>
              <w:bottom w:val="single" w:sz="4" w:space="0" w:color="auto"/>
              <w:right w:val="single" w:sz="4" w:space="0" w:color="auto"/>
            </w:tcBorders>
            <w:vAlign w:val="center"/>
          </w:tcPr>
          <w:p w:rsidR="004348F5" w:rsidRPr="006056A1" w:rsidRDefault="004348F5" w:rsidP="0097365D">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r>
      <w:tr w:rsidR="004348F5" w:rsidRPr="006056A1" w:rsidTr="004348F5">
        <w:trPr>
          <w:trHeight w:val="284"/>
          <w:tblHead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8F5" w:rsidRPr="006056A1" w:rsidRDefault="004348F5" w:rsidP="006056A1">
            <w:pPr>
              <w:spacing w:after="0" w:line="240" w:lineRule="auto"/>
              <w:jc w:val="center"/>
              <w:rPr>
                <w:rFonts w:eastAsia="Times New Roman" w:cs="Times New Roman"/>
                <w:bCs/>
                <w:sz w:val="20"/>
                <w:szCs w:val="20"/>
                <w:lang w:eastAsia="es-CO"/>
              </w:rPr>
            </w:pPr>
            <w:r w:rsidRPr="006056A1">
              <w:rPr>
                <w:rFonts w:eastAsia="Times New Roman" w:cs="Times New Roman"/>
                <w:bCs/>
                <w:sz w:val="20"/>
                <w:szCs w:val="20"/>
                <w:lang w:eastAsia="es-CO"/>
              </w:rPr>
              <w:t xml:space="preserve">3.17.87.101.P.257  </w:t>
            </w:r>
          </w:p>
        </w:tc>
        <w:tc>
          <w:tcPr>
            <w:tcW w:w="1346" w:type="pct"/>
            <w:tcBorders>
              <w:top w:val="nil"/>
              <w:left w:val="nil"/>
              <w:bottom w:val="single" w:sz="4" w:space="0" w:color="auto"/>
              <w:right w:val="single" w:sz="4" w:space="0" w:color="auto"/>
            </w:tcBorders>
            <w:shd w:val="clear" w:color="auto" w:fill="auto"/>
            <w:noWrap/>
            <w:vAlign w:val="center"/>
            <w:hideMark/>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29%</w:t>
            </w:r>
          </w:p>
        </w:tc>
        <w:tc>
          <w:tcPr>
            <w:tcW w:w="1188" w:type="pct"/>
            <w:tcBorders>
              <w:top w:val="nil"/>
              <w:left w:val="nil"/>
              <w:bottom w:val="single" w:sz="4" w:space="0" w:color="auto"/>
              <w:right w:val="single" w:sz="4" w:space="0" w:color="auto"/>
            </w:tcBorders>
            <w:shd w:val="clear" w:color="auto" w:fill="auto"/>
            <w:noWrap/>
            <w:vAlign w:val="center"/>
            <w:hideMark/>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63%</w:t>
            </w:r>
          </w:p>
        </w:tc>
        <w:tc>
          <w:tcPr>
            <w:tcW w:w="1168" w:type="pct"/>
            <w:tcBorders>
              <w:top w:val="nil"/>
              <w:left w:val="nil"/>
              <w:bottom w:val="single" w:sz="4" w:space="0" w:color="auto"/>
              <w:right w:val="single" w:sz="4" w:space="0" w:color="auto"/>
            </w:tcBorders>
            <w:vAlign w:val="center"/>
          </w:tcPr>
          <w:p w:rsidR="004348F5" w:rsidRPr="006056A1" w:rsidRDefault="004348F5" w:rsidP="0097365D">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r>
      <w:tr w:rsidR="004348F5" w:rsidRPr="006056A1" w:rsidTr="004348F5">
        <w:trPr>
          <w:trHeight w:val="284"/>
          <w:tblHead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8F5" w:rsidRPr="006056A1" w:rsidRDefault="004348F5" w:rsidP="006056A1">
            <w:pPr>
              <w:spacing w:after="0" w:line="240" w:lineRule="auto"/>
              <w:jc w:val="center"/>
              <w:rPr>
                <w:rFonts w:eastAsia="Times New Roman" w:cs="Times New Roman"/>
                <w:bCs/>
                <w:sz w:val="20"/>
                <w:szCs w:val="20"/>
                <w:lang w:eastAsia="es-CO"/>
              </w:rPr>
            </w:pPr>
            <w:r w:rsidRPr="006056A1">
              <w:rPr>
                <w:rFonts w:eastAsia="Times New Roman" w:cs="Times New Roman"/>
                <w:bCs/>
                <w:sz w:val="20"/>
                <w:szCs w:val="20"/>
                <w:lang w:eastAsia="es-CO"/>
              </w:rPr>
              <w:t xml:space="preserve">3.17.92.142.P.284 </w:t>
            </w:r>
          </w:p>
        </w:tc>
        <w:tc>
          <w:tcPr>
            <w:tcW w:w="1346" w:type="pct"/>
            <w:tcBorders>
              <w:top w:val="nil"/>
              <w:left w:val="nil"/>
              <w:bottom w:val="single" w:sz="4" w:space="0" w:color="auto"/>
              <w:right w:val="single" w:sz="4" w:space="0" w:color="auto"/>
            </w:tcBorders>
            <w:shd w:val="clear" w:color="000000" w:fill="FFFFFF"/>
            <w:noWrap/>
            <w:vAlign w:val="center"/>
            <w:hideMark/>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31%</w:t>
            </w:r>
          </w:p>
        </w:tc>
        <w:tc>
          <w:tcPr>
            <w:tcW w:w="1188" w:type="pct"/>
            <w:tcBorders>
              <w:top w:val="nil"/>
              <w:left w:val="nil"/>
              <w:bottom w:val="single" w:sz="4" w:space="0" w:color="auto"/>
              <w:right w:val="single" w:sz="4" w:space="0" w:color="auto"/>
            </w:tcBorders>
            <w:shd w:val="clear" w:color="auto" w:fill="auto"/>
            <w:noWrap/>
            <w:vAlign w:val="center"/>
            <w:hideMark/>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63%</w:t>
            </w:r>
          </w:p>
        </w:tc>
        <w:tc>
          <w:tcPr>
            <w:tcW w:w="1168" w:type="pct"/>
            <w:tcBorders>
              <w:top w:val="nil"/>
              <w:left w:val="nil"/>
              <w:bottom w:val="single" w:sz="4" w:space="0" w:color="auto"/>
              <w:right w:val="single" w:sz="4" w:space="0" w:color="auto"/>
            </w:tcBorders>
            <w:vAlign w:val="center"/>
          </w:tcPr>
          <w:p w:rsidR="004348F5" w:rsidRPr="006056A1" w:rsidRDefault="004348F5" w:rsidP="0097365D">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r>
      <w:tr w:rsidR="004348F5" w:rsidRPr="006056A1" w:rsidTr="004348F5">
        <w:trPr>
          <w:trHeight w:val="284"/>
          <w:tblHead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8F5" w:rsidRPr="006056A1" w:rsidRDefault="004348F5" w:rsidP="006056A1">
            <w:pPr>
              <w:spacing w:after="0" w:line="240" w:lineRule="auto"/>
              <w:jc w:val="center"/>
              <w:rPr>
                <w:rFonts w:eastAsia="Times New Roman" w:cs="Times New Roman"/>
                <w:bCs/>
                <w:sz w:val="20"/>
                <w:szCs w:val="20"/>
                <w:lang w:eastAsia="es-CO"/>
              </w:rPr>
            </w:pPr>
            <w:r w:rsidRPr="006056A1">
              <w:rPr>
                <w:rFonts w:eastAsia="Times New Roman" w:cs="Times New Roman"/>
                <w:bCs/>
                <w:sz w:val="20"/>
                <w:szCs w:val="20"/>
                <w:lang w:eastAsia="es-CO"/>
              </w:rPr>
              <w:t>3.17.87.101.P.262</w:t>
            </w:r>
          </w:p>
        </w:tc>
        <w:tc>
          <w:tcPr>
            <w:tcW w:w="1346" w:type="pct"/>
            <w:tcBorders>
              <w:top w:val="nil"/>
              <w:left w:val="nil"/>
              <w:bottom w:val="single" w:sz="4" w:space="0" w:color="auto"/>
              <w:right w:val="single" w:sz="4" w:space="0" w:color="auto"/>
            </w:tcBorders>
            <w:shd w:val="clear" w:color="auto" w:fill="auto"/>
            <w:noWrap/>
            <w:vAlign w:val="center"/>
            <w:hideMark/>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75%</w:t>
            </w:r>
          </w:p>
        </w:tc>
        <w:tc>
          <w:tcPr>
            <w:tcW w:w="1188" w:type="pct"/>
            <w:tcBorders>
              <w:top w:val="nil"/>
              <w:left w:val="nil"/>
              <w:bottom w:val="single" w:sz="4" w:space="0" w:color="auto"/>
              <w:right w:val="single" w:sz="4" w:space="0" w:color="auto"/>
            </w:tcBorders>
            <w:shd w:val="clear" w:color="auto" w:fill="auto"/>
            <w:noWrap/>
            <w:vAlign w:val="center"/>
            <w:hideMark/>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63%</w:t>
            </w:r>
          </w:p>
        </w:tc>
        <w:tc>
          <w:tcPr>
            <w:tcW w:w="1168" w:type="pct"/>
            <w:tcBorders>
              <w:top w:val="nil"/>
              <w:left w:val="nil"/>
              <w:bottom w:val="single" w:sz="4" w:space="0" w:color="auto"/>
              <w:right w:val="single" w:sz="4" w:space="0" w:color="auto"/>
            </w:tcBorders>
            <w:vAlign w:val="center"/>
          </w:tcPr>
          <w:p w:rsidR="004348F5" w:rsidRPr="006056A1" w:rsidRDefault="004348F5" w:rsidP="0097365D">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r>
      <w:tr w:rsidR="004348F5" w:rsidRPr="006056A1" w:rsidTr="004348F5">
        <w:trPr>
          <w:trHeight w:val="284"/>
          <w:tblHead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8F5" w:rsidRPr="006056A1" w:rsidRDefault="004348F5" w:rsidP="006056A1">
            <w:pPr>
              <w:spacing w:after="0" w:line="240" w:lineRule="auto"/>
              <w:jc w:val="center"/>
              <w:rPr>
                <w:rFonts w:eastAsia="Times New Roman" w:cs="Times New Roman"/>
                <w:bCs/>
                <w:sz w:val="20"/>
                <w:szCs w:val="20"/>
                <w:lang w:eastAsia="es-CO"/>
              </w:rPr>
            </w:pPr>
            <w:r w:rsidRPr="006056A1">
              <w:rPr>
                <w:rFonts w:eastAsia="Times New Roman" w:cs="Times New Roman"/>
                <w:bCs/>
                <w:sz w:val="20"/>
                <w:szCs w:val="20"/>
                <w:lang w:eastAsia="es-CO"/>
              </w:rPr>
              <w:t>3.17.43.110.P.286</w:t>
            </w:r>
          </w:p>
        </w:tc>
        <w:tc>
          <w:tcPr>
            <w:tcW w:w="1346" w:type="pct"/>
            <w:tcBorders>
              <w:top w:val="nil"/>
              <w:left w:val="nil"/>
              <w:bottom w:val="single" w:sz="4" w:space="0" w:color="auto"/>
              <w:right w:val="single" w:sz="4" w:space="0" w:color="auto"/>
            </w:tcBorders>
            <w:shd w:val="clear" w:color="000000" w:fill="FFFFFF"/>
            <w:noWrap/>
            <w:vAlign w:val="center"/>
            <w:hideMark/>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83%</w:t>
            </w:r>
          </w:p>
        </w:tc>
        <w:tc>
          <w:tcPr>
            <w:tcW w:w="1188" w:type="pct"/>
            <w:tcBorders>
              <w:top w:val="nil"/>
              <w:left w:val="nil"/>
              <w:bottom w:val="single" w:sz="4" w:space="0" w:color="auto"/>
              <w:right w:val="single" w:sz="4" w:space="0" w:color="auto"/>
            </w:tcBorders>
            <w:shd w:val="clear" w:color="auto" w:fill="auto"/>
            <w:noWrap/>
            <w:vAlign w:val="center"/>
            <w:hideMark/>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63%</w:t>
            </w:r>
          </w:p>
        </w:tc>
        <w:tc>
          <w:tcPr>
            <w:tcW w:w="1168" w:type="pct"/>
            <w:tcBorders>
              <w:top w:val="nil"/>
              <w:left w:val="nil"/>
              <w:bottom w:val="single" w:sz="4" w:space="0" w:color="auto"/>
              <w:right w:val="single" w:sz="4" w:space="0" w:color="auto"/>
            </w:tcBorders>
            <w:vAlign w:val="center"/>
          </w:tcPr>
          <w:p w:rsidR="004348F5" w:rsidRPr="006056A1" w:rsidRDefault="004348F5" w:rsidP="0097365D">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r>
      <w:tr w:rsidR="004348F5" w:rsidRPr="006056A1" w:rsidTr="004348F5">
        <w:trPr>
          <w:trHeight w:val="284"/>
          <w:tblHead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rsidR="004348F5" w:rsidRPr="006056A1" w:rsidRDefault="004348F5" w:rsidP="006056A1">
            <w:pPr>
              <w:spacing w:after="0" w:line="240" w:lineRule="auto"/>
              <w:jc w:val="center"/>
              <w:rPr>
                <w:rFonts w:eastAsia="Times New Roman" w:cs="Times New Roman"/>
                <w:bCs/>
                <w:color w:val="000000"/>
                <w:sz w:val="20"/>
                <w:szCs w:val="20"/>
                <w:lang w:eastAsia="es-CO"/>
              </w:rPr>
            </w:pPr>
            <w:r w:rsidRPr="006056A1">
              <w:rPr>
                <w:rFonts w:eastAsia="Times New Roman" w:cs="Times New Roman"/>
                <w:bCs/>
                <w:color w:val="000000"/>
                <w:sz w:val="20"/>
                <w:szCs w:val="20"/>
                <w:lang w:eastAsia="es-CO"/>
              </w:rPr>
              <w:t xml:space="preserve">3.17.92.111.P.289 </w:t>
            </w:r>
          </w:p>
        </w:tc>
        <w:tc>
          <w:tcPr>
            <w:tcW w:w="1346" w:type="pct"/>
            <w:tcBorders>
              <w:top w:val="nil"/>
              <w:left w:val="nil"/>
              <w:bottom w:val="single" w:sz="4" w:space="0" w:color="auto"/>
              <w:right w:val="single" w:sz="4" w:space="0" w:color="auto"/>
            </w:tcBorders>
            <w:shd w:val="clear" w:color="000000" w:fill="FFFFFF"/>
            <w:noWrap/>
            <w:vAlign w:val="center"/>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83%</w:t>
            </w:r>
          </w:p>
        </w:tc>
        <w:tc>
          <w:tcPr>
            <w:tcW w:w="1188" w:type="pct"/>
            <w:tcBorders>
              <w:top w:val="nil"/>
              <w:left w:val="nil"/>
              <w:bottom w:val="single" w:sz="4" w:space="0" w:color="auto"/>
              <w:right w:val="single" w:sz="4" w:space="0" w:color="auto"/>
            </w:tcBorders>
            <w:shd w:val="clear" w:color="auto" w:fill="auto"/>
            <w:noWrap/>
            <w:vAlign w:val="center"/>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63%</w:t>
            </w:r>
          </w:p>
        </w:tc>
        <w:tc>
          <w:tcPr>
            <w:tcW w:w="1168" w:type="pct"/>
            <w:tcBorders>
              <w:top w:val="nil"/>
              <w:left w:val="nil"/>
              <w:bottom w:val="single" w:sz="4" w:space="0" w:color="auto"/>
              <w:right w:val="single" w:sz="4" w:space="0" w:color="auto"/>
            </w:tcBorders>
            <w:vAlign w:val="center"/>
          </w:tcPr>
          <w:p w:rsidR="004348F5" w:rsidRPr="006056A1" w:rsidRDefault="004348F5" w:rsidP="0097365D">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r>
      <w:tr w:rsidR="004348F5" w:rsidRPr="006056A1" w:rsidTr="004348F5">
        <w:trPr>
          <w:trHeight w:val="284"/>
          <w:tblHead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rsidR="004348F5" w:rsidRPr="006056A1" w:rsidRDefault="004348F5" w:rsidP="006056A1">
            <w:pPr>
              <w:spacing w:after="0" w:line="240" w:lineRule="auto"/>
              <w:jc w:val="center"/>
              <w:rPr>
                <w:rFonts w:eastAsia="Times New Roman" w:cs="Times New Roman"/>
                <w:bCs/>
                <w:sz w:val="20"/>
                <w:szCs w:val="20"/>
                <w:lang w:eastAsia="es-CO"/>
              </w:rPr>
            </w:pPr>
            <w:r w:rsidRPr="006056A1">
              <w:rPr>
                <w:rFonts w:eastAsia="Times New Roman" w:cs="Times New Roman"/>
                <w:bCs/>
                <w:sz w:val="20"/>
                <w:szCs w:val="20"/>
                <w:lang w:eastAsia="es-CO"/>
              </w:rPr>
              <w:t xml:space="preserve">3.17.88.104.P.269 </w:t>
            </w:r>
          </w:p>
        </w:tc>
        <w:tc>
          <w:tcPr>
            <w:tcW w:w="1346" w:type="pct"/>
            <w:tcBorders>
              <w:top w:val="nil"/>
              <w:left w:val="nil"/>
              <w:bottom w:val="single" w:sz="4" w:space="0" w:color="auto"/>
              <w:right w:val="single" w:sz="4" w:space="0" w:color="auto"/>
            </w:tcBorders>
            <w:shd w:val="clear" w:color="000000" w:fill="FFFFFF"/>
            <w:noWrap/>
            <w:vAlign w:val="center"/>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99,05%</w:t>
            </w:r>
          </w:p>
        </w:tc>
        <w:tc>
          <w:tcPr>
            <w:tcW w:w="1188" w:type="pct"/>
            <w:tcBorders>
              <w:top w:val="nil"/>
              <w:left w:val="nil"/>
              <w:bottom w:val="single" w:sz="4" w:space="0" w:color="auto"/>
              <w:right w:val="single" w:sz="4" w:space="0" w:color="auto"/>
            </w:tcBorders>
            <w:shd w:val="clear" w:color="auto" w:fill="auto"/>
            <w:noWrap/>
            <w:vAlign w:val="center"/>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63%</w:t>
            </w:r>
          </w:p>
        </w:tc>
        <w:tc>
          <w:tcPr>
            <w:tcW w:w="1168" w:type="pct"/>
            <w:tcBorders>
              <w:top w:val="nil"/>
              <w:left w:val="nil"/>
              <w:bottom w:val="single" w:sz="4" w:space="0" w:color="auto"/>
              <w:right w:val="single" w:sz="4" w:space="0" w:color="auto"/>
            </w:tcBorders>
            <w:vAlign w:val="center"/>
          </w:tcPr>
          <w:p w:rsidR="004348F5" w:rsidRPr="006056A1" w:rsidRDefault="004348F5" w:rsidP="0097365D">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r>
      <w:tr w:rsidR="004348F5" w:rsidRPr="006056A1" w:rsidTr="004348F5">
        <w:trPr>
          <w:trHeight w:val="284"/>
          <w:tblHead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rsidR="004348F5" w:rsidRPr="006056A1" w:rsidRDefault="004348F5" w:rsidP="006056A1">
            <w:pPr>
              <w:spacing w:after="0" w:line="240" w:lineRule="auto"/>
              <w:jc w:val="center"/>
              <w:rPr>
                <w:rFonts w:eastAsia="Times New Roman" w:cs="Times New Roman"/>
                <w:bCs/>
                <w:sz w:val="20"/>
                <w:szCs w:val="20"/>
                <w:lang w:eastAsia="es-CO"/>
              </w:rPr>
            </w:pPr>
            <w:r w:rsidRPr="006056A1">
              <w:rPr>
                <w:rFonts w:eastAsia="Times New Roman" w:cs="Times New Roman"/>
                <w:bCs/>
                <w:sz w:val="20"/>
                <w:szCs w:val="20"/>
                <w:lang w:eastAsia="es-CO"/>
              </w:rPr>
              <w:t xml:space="preserve">3.17.88.103.P.266 </w:t>
            </w:r>
          </w:p>
        </w:tc>
        <w:tc>
          <w:tcPr>
            <w:tcW w:w="1346" w:type="pct"/>
            <w:tcBorders>
              <w:top w:val="nil"/>
              <w:left w:val="nil"/>
              <w:bottom w:val="single" w:sz="4" w:space="0" w:color="auto"/>
              <w:right w:val="single" w:sz="4" w:space="0" w:color="auto"/>
            </w:tcBorders>
            <w:shd w:val="clear" w:color="000000" w:fill="FFFFFF"/>
            <w:noWrap/>
            <w:vAlign w:val="center"/>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99,30%</w:t>
            </w:r>
          </w:p>
        </w:tc>
        <w:tc>
          <w:tcPr>
            <w:tcW w:w="1188" w:type="pct"/>
            <w:tcBorders>
              <w:top w:val="nil"/>
              <w:left w:val="nil"/>
              <w:bottom w:val="single" w:sz="4" w:space="0" w:color="auto"/>
              <w:right w:val="single" w:sz="4" w:space="0" w:color="auto"/>
            </w:tcBorders>
            <w:shd w:val="clear" w:color="auto" w:fill="auto"/>
            <w:noWrap/>
            <w:vAlign w:val="center"/>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63%</w:t>
            </w:r>
          </w:p>
        </w:tc>
        <w:tc>
          <w:tcPr>
            <w:tcW w:w="1168" w:type="pct"/>
            <w:tcBorders>
              <w:top w:val="nil"/>
              <w:left w:val="nil"/>
              <w:bottom w:val="single" w:sz="4" w:space="0" w:color="auto"/>
              <w:right w:val="single" w:sz="4" w:space="0" w:color="auto"/>
            </w:tcBorders>
            <w:vAlign w:val="center"/>
          </w:tcPr>
          <w:p w:rsidR="004348F5" w:rsidRPr="006056A1" w:rsidRDefault="004348F5" w:rsidP="0097365D">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r>
      <w:tr w:rsidR="004348F5" w:rsidRPr="006056A1" w:rsidTr="004348F5">
        <w:trPr>
          <w:trHeight w:val="284"/>
          <w:tblHead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rsidR="004348F5" w:rsidRPr="006056A1" w:rsidRDefault="004348F5" w:rsidP="006056A1">
            <w:pPr>
              <w:spacing w:after="0" w:line="240" w:lineRule="auto"/>
              <w:jc w:val="center"/>
              <w:rPr>
                <w:rFonts w:eastAsia="Times New Roman" w:cs="Times New Roman"/>
                <w:bCs/>
                <w:sz w:val="20"/>
                <w:szCs w:val="20"/>
                <w:lang w:eastAsia="es-CO"/>
              </w:rPr>
            </w:pPr>
            <w:r w:rsidRPr="006056A1">
              <w:rPr>
                <w:rFonts w:eastAsia="Times New Roman" w:cs="Times New Roman"/>
                <w:bCs/>
                <w:sz w:val="20"/>
                <w:szCs w:val="20"/>
                <w:lang w:eastAsia="es-CO"/>
              </w:rPr>
              <w:t>3.17.87.101.P.26</w:t>
            </w:r>
            <w:r>
              <w:rPr>
                <w:rFonts w:eastAsia="Times New Roman" w:cs="Times New Roman"/>
                <w:bCs/>
                <w:sz w:val="20"/>
                <w:szCs w:val="20"/>
                <w:lang w:eastAsia="es-CO"/>
              </w:rPr>
              <w:t>1</w:t>
            </w:r>
            <w:r w:rsidRPr="006056A1">
              <w:rPr>
                <w:rFonts w:eastAsia="Times New Roman" w:cs="Times New Roman"/>
                <w:bCs/>
                <w:sz w:val="20"/>
                <w:szCs w:val="20"/>
                <w:lang w:eastAsia="es-CO"/>
              </w:rPr>
              <w:t xml:space="preserve"> </w:t>
            </w:r>
          </w:p>
        </w:tc>
        <w:tc>
          <w:tcPr>
            <w:tcW w:w="1346" w:type="pct"/>
            <w:tcBorders>
              <w:top w:val="nil"/>
              <w:left w:val="nil"/>
              <w:bottom w:val="single" w:sz="4" w:space="0" w:color="auto"/>
              <w:right w:val="single" w:sz="4" w:space="0" w:color="auto"/>
            </w:tcBorders>
            <w:shd w:val="clear" w:color="000000" w:fill="FFFFFF"/>
            <w:noWrap/>
            <w:vAlign w:val="center"/>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c>
          <w:tcPr>
            <w:tcW w:w="1188" w:type="pct"/>
            <w:tcBorders>
              <w:top w:val="nil"/>
              <w:left w:val="nil"/>
              <w:bottom w:val="single" w:sz="4" w:space="0" w:color="auto"/>
              <w:right w:val="single" w:sz="4" w:space="0" w:color="auto"/>
            </w:tcBorders>
            <w:shd w:val="clear" w:color="auto" w:fill="auto"/>
            <w:noWrap/>
            <w:vAlign w:val="center"/>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63%</w:t>
            </w:r>
          </w:p>
        </w:tc>
        <w:tc>
          <w:tcPr>
            <w:tcW w:w="1168" w:type="pct"/>
            <w:tcBorders>
              <w:top w:val="nil"/>
              <w:left w:val="nil"/>
              <w:bottom w:val="single" w:sz="4" w:space="0" w:color="auto"/>
              <w:right w:val="single" w:sz="4" w:space="0" w:color="auto"/>
            </w:tcBorders>
            <w:vAlign w:val="center"/>
          </w:tcPr>
          <w:p w:rsidR="004348F5" w:rsidRPr="006056A1" w:rsidRDefault="004348F5" w:rsidP="0097365D">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r>
      <w:tr w:rsidR="004348F5" w:rsidRPr="006056A1" w:rsidTr="004348F5">
        <w:trPr>
          <w:trHeight w:val="284"/>
          <w:tblHead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rsidR="004348F5" w:rsidRPr="006056A1" w:rsidRDefault="004348F5" w:rsidP="006056A1">
            <w:pPr>
              <w:spacing w:after="0" w:line="240" w:lineRule="auto"/>
              <w:jc w:val="center"/>
              <w:rPr>
                <w:rFonts w:eastAsia="Times New Roman" w:cs="Times New Roman"/>
                <w:bCs/>
                <w:sz w:val="20"/>
                <w:szCs w:val="20"/>
                <w:lang w:eastAsia="es-CO"/>
              </w:rPr>
            </w:pPr>
            <w:r w:rsidRPr="006056A1">
              <w:rPr>
                <w:rFonts w:eastAsia="Times New Roman" w:cs="Times New Roman"/>
                <w:bCs/>
                <w:sz w:val="20"/>
                <w:szCs w:val="20"/>
                <w:lang w:eastAsia="es-CO"/>
              </w:rPr>
              <w:t xml:space="preserve">3.17.88.102.P.264 </w:t>
            </w:r>
          </w:p>
        </w:tc>
        <w:tc>
          <w:tcPr>
            <w:tcW w:w="1346" w:type="pct"/>
            <w:tcBorders>
              <w:top w:val="nil"/>
              <w:left w:val="nil"/>
              <w:bottom w:val="single" w:sz="4" w:space="0" w:color="auto"/>
              <w:right w:val="single" w:sz="4" w:space="0" w:color="auto"/>
            </w:tcBorders>
            <w:shd w:val="clear" w:color="000000" w:fill="FFFFFF"/>
            <w:noWrap/>
            <w:vAlign w:val="center"/>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c>
          <w:tcPr>
            <w:tcW w:w="1188" w:type="pct"/>
            <w:tcBorders>
              <w:top w:val="nil"/>
              <w:left w:val="nil"/>
              <w:bottom w:val="single" w:sz="4" w:space="0" w:color="auto"/>
              <w:right w:val="single" w:sz="4" w:space="0" w:color="auto"/>
            </w:tcBorders>
            <w:shd w:val="clear" w:color="auto" w:fill="auto"/>
            <w:noWrap/>
            <w:vAlign w:val="center"/>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63%</w:t>
            </w:r>
          </w:p>
        </w:tc>
        <w:tc>
          <w:tcPr>
            <w:tcW w:w="1168" w:type="pct"/>
            <w:tcBorders>
              <w:top w:val="nil"/>
              <w:left w:val="nil"/>
              <w:bottom w:val="single" w:sz="4" w:space="0" w:color="auto"/>
              <w:right w:val="single" w:sz="4" w:space="0" w:color="auto"/>
            </w:tcBorders>
            <w:vAlign w:val="center"/>
          </w:tcPr>
          <w:p w:rsidR="004348F5" w:rsidRPr="006056A1" w:rsidRDefault="004348F5" w:rsidP="0097365D">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r>
      <w:tr w:rsidR="004348F5" w:rsidRPr="006056A1" w:rsidTr="004348F5">
        <w:trPr>
          <w:trHeight w:val="284"/>
          <w:tblHead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rsidR="004348F5" w:rsidRPr="006056A1" w:rsidRDefault="004348F5" w:rsidP="006056A1">
            <w:pPr>
              <w:spacing w:after="0" w:line="240" w:lineRule="auto"/>
              <w:jc w:val="center"/>
              <w:rPr>
                <w:rFonts w:eastAsia="Times New Roman" w:cs="Times New Roman"/>
                <w:bCs/>
                <w:sz w:val="20"/>
                <w:szCs w:val="20"/>
                <w:lang w:eastAsia="es-CO"/>
              </w:rPr>
            </w:pPr>
            <w:r w:rsidRPr="006056A1">
              <w:rPr>
                <w:rFonts w:eastAsia="Times New Roman" w:cs="Times New Roman"/>
                <w:bCs/>
                <w:sz w:val="20"/>
                <w:szCs w:val="20"/>
                <w:lang w:eastAsia="es-CO"/>
              </w:rPr>
              <w:t xml:space="preserve">3.17.88.103.P.265 </w:t>
            </w:r>
          </w:p>
        </w:tc>
        <w:tc>
          <w:tcPr>
            <w:tcW w:w="1346" w:type="pct"/>
            <w:tcBorders>
              <w:top w:val="nil"/>
              <w:left w:val="nil"/>
              <w:bottom w:val="single" w:sz="4" w:space="0" w:color="auto"/>
              <w:right w:val="single" w:sz="4" w:space="0" w:color="auto"/>
            </w:tcBorders>
            <w:shd w:val="clear" w:color="000000" w:fill="FFFFFF"/>
            <w:noWrap/>
            <w:vAlign w:val="center"/>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c>
          <w:tcPr>
            <w:tcW w:w="1188" w:type="pct"/>
            <w:tcBorders>
              <w:top w:val="nil"/>
              <w:left w:val="nil"/>
              <w:bottom w:val="single" w:sz="4" w:space="0" w:color="auto"/>
              <w:right w:val="single" w:sz="4" w:space="0" w:color="auto"/>
            </w:tcBorders>
            <w:shd w:val="clear" w:color="auto" w:fill="auto"/>
            <w:noWrap/>
            <w:vAlign w:val="center"/>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63%</w:t>
            </w:r>
          </w:p>
        </w:tc>
        <w:tc>
          <w:tcPr>
            <w:tcW w:w="1168" w:type="pct"/>
            <w:tcBorders>
              <w:top w:val="nil"/>
              <w:left w:val="nil"/>
              <w:bottom w:val="single" w:sz="4" w:space="0" w:color="auto"/>
              <w:right w:val="single" w:sz="4" w:space="0" w:color="auto"/>
            </w:tcBorders>
            <w:vAlign w:val="center"/>
          </w:tcPr>
          <w:p w:rsidR="004348F5" w:rsidRPr="006056A1" w:rsidRDefault="004348F5" w:rsidP="0097365D">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r>
      <w:tr w:rsidR="004348F5" w:rsidRPr="006056A1" w:rsidTr="004348F5">
        <w:trPr>
          <w:trHeight w:val="284"/>
          <w:tblHead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rsidR="004348F5" w:rsidRPr="006056A1" w:rsidRDefault="004348F5" w:rsidP="006056A1">
            <w:pPr>
              <w:spacing w:after="0" w:line="240" w:lineRule="auto"/>
              <w:jc w:val="center"/>
              <w:rPr>
                <w:rFonts w:eastAsia="Times New Roman" w:cs="Times New Roman"/>
                <w:bCs/>
                <w:sz w:val="20"/>
                <w:szCs w:val="20"/>
                <w:lang w:eastAsia="es-CO"/>
              </w:rPr>
            </w:pPr>
            <w:r w:rsidRPr="006056A1">
              <w:rPr>
                <w:rFonts w:eastAsia="Times New Roman" w:cs="Times New Roman"/>
                <w:bCs/>
                <w:sz w:val="20"/>
                <w:szCs w:val="20"/>
                <w:lang w:eastAsia="es-CO"/>
              </w:rPr>
              <w:t xml:space="preserve">3.17.88.107.P.276 </w:t>
            </w:r>
          </w:p>
        </w:tc>
        <w:tc>
          <w:tcPr>
            <w:tcW w:w="1346" w:type="pct"/>
            <w:tcBorders>
              <w:top w:val="nil"/>
              <w:left w:val="nil"/>
              <w:bottom w:val="single" w:sz="4" w:space="0" w:color="auto"/>
              <w:right w:val="single" w:sz="4" w:space="0" w:color="auto"/>
            </w:tcBorders>
            <w:shd w:val="clear" w:color="000000" w:fill="FFFFFF"/>
            <w:noWrap/>
            <w:vAlign w:val="center"/>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c>
          <w:tcPr>
            <w:tcW w:w="1188" w:type="pct"/>
            <w:tcBorders>
              <w:top w:val="nil"/>
              <w:left w:val="nil"/>
              <w:bottom w:val="single" w:sz="4" w:space="0" w:color="auto"/>
              <w:right w:val="single" w:sz="4" w:space="0" w:color="auto"/>
            </w:tcBorders>
            <w:shd w:val="clear" w:color="auto" w:fill="auto"/>
            <w:noWrap/>
            <w:vAlign w:val="center"/>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63%</w:t>
            </w:r>
          </w:p>
        </w:tc>
        <w:tc>
          <w:tcPr>
            <w:tcW w:w="1168" w:type="pct"/>
            <w:tcBorders>
              <w:top w:val="nil"/>
              <w:left w:val="nil"/>
              <w:bottom w:val="single" w:sz="4" w:space="0" w:color="auto"/>
              <w:right w:val="single" w:sz="4" w:space="0" w:color="auto"/>
            </w:tcBorders>
            <w:vAlign w:val="center"/>
          </w:tcPr>
          <w:p w:rsidR="004348F5" w:rsidRPr="006056A1" w:rsidRDefault="004348F5" w:rsidP="0097365D">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r>
      <w:tr w:rsidR="004348F5" w:rsidRPr="006056A1" w:rsidTr="004348F5">
        <w:trPr>
          <w:trHeight w:val="284"/>
          <w:tblHead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rsidR="004348F5" w:rsidRPr="006056A1" w:rsidRDefault="004348F5" w:rsidP="006056A1">
            <w:pPr>
              <w:spacing w:after="0" w:line="240" w:lineRule="auto"/>
              <w:jc w:val="center"/>
              <w:rPr>
                <w:rFonts w:eastAsia="Times New Roman" w:cs="Times New Roman"/>
                <w:bCs/>
                <w:sz w:val="20"/>
                <w:szCs w:val="20"/>
                <w:lang w:eastAsia="es-CO"/>
              </w:rPr>
            </w:pPr>
            <w:r w:rsidRPr="006056A1">
              <w:rPr>
                <w:rFonts w:eastAsia="Times New Roman" w:cs="Times New Roman"/>
                <w:bCs/>
                <w:sz w:val="20"/>
                <w:szCs w:val="20"/>
                <w:lang w:eastAsia="es-CO"/>
              </w:rPr>
              <w:t xml:space="preserve">3.17.88.107.P.277 </w:t>
            </w:r>
          </w:p>
        </w:tc>
        <w:tc>
          <w:tcPr>
            <w:tcW w:w="1346" w:type="pct"/>
            <w:tcBorders>
              <w:top w:val="nil"/>
              <w:left w:val="nil"/>
              <w:bottom w:val="single" w:sz="4" w:space="0" w:color="auto"/>
              <w:right w:val="single" w:sz="4" w:space="0" w:color="auto"/>
            </w:tcBorders>
            <w:shd w:val="clear" w:color="000000" w:fill="FFFFFF"/>
            <w:noWrap/>
            <w:vAlign w:val="center"/>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c>
          <w:tcPr>
            <w:tcW w:w="1188" w:type="pct"/>
            <w:tcBorders>
              <w:top w:val="nil"/>
              <w:left w:val="nil"/>
              <w:bottom w:val="single" w:sz="4" w:space="0" w:color="auto"/>
              <w:right w:val="single" w:sz="4" w:space="0" w:color="auto"/>
            </w:tcBorders>
            <w:shd w:val="clear" w:color="auto" w:fill="auto"/>
            <w:noWrap/>
            <w:vAlign w:val="center"/>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63%</w:t>
            </w:r>
          </w:p>
        </w:tc>
        <w:tc>
          <w:tcPr>
            <w:tcW w:w="1168" w:type="pct"/>
            <w:tcBorders>
              <w:top w:val="nil"/>
              <w:left w:val="nil"/>
              <w:bottom w:val="single" w:sz="4" w:space="0" w:color="auto"/>
              <w:right w:val="single" w:sz="4" w:space="0" w:color="auto"/>
            </w:tcBorders>
            <w:vAlign w:val="center"/>
          </w:tcPr>
          <w:p w:rsidR="004348F5" w:rsidRPr="006056A1" w:rsidRDefault="004348F5" w:rsidP="0097365D">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r>
      <w:tr w:rsidR="004348F5" w:rsidRPr="006056A1" w:rsidTr="004348F5">
        <w:trPr>
          <w:trHeight w:val="284"/>
          <w:tblHead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rsidR="004348F5" w:rsidRPr="006056A1" w:rsidRDefault="004348F5" w:rsidP="006056A1">
            <w:pPr>
              <w:spacing w:after="0" w:line="240" w:lineRule="auto"/>
              <w:jc w:val="center"/>
              <w:rPr>
                <w:rFonts w:eastAsia="Times New Roman" w:cs="Times New Roman"/>
                <w:bCs/>
                <w:sz w:val="20"/>
                <w:szCs w:val="20"/>
                <w:lang w:eastAsia="es-CO"/>
              </w:rPr>
            </w:pPr>
            <w:r w:rsidRPr="006056A1">
              <w:rPr>
                <w:rFonts w:eastAsia="Times New Roman" w:cs="Times New Roman"/>
                <w:bCs/>
                <w:sz w:val="20"/>
                <w:szCs w:val="20"/>
                <w:lang w:eastAsia="es-CO"/>
              </w:rPr>
              <w:t>3.17.92.110.P.285</w:t>
            </w:r>
          </w:p>
        </w:tc>
        <w:tc>
          <w:tcPr>
            <w:tcW w:w="1346" w:type="pct"/>
            <w:tcBorders>
              <w:top w:val="nil"/>
              <w:left w:val="nil"/>
              <w:bottom w:val="single" w:sz="4" w:space="0" w:color="auto"/>
              <w:right w:val="single" w:sz="4" w:space="0" w:color="auto"/>
            </w:tcBorders>
            <w:shd w:val="clear" w:color="000000" w:fill="FFFFFF"/>
            <w:noWrap/>
            <w:vAlign w:val="center"/>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c>
          <w:tcPr>
            <w:tcW w:w="1188" w:type="pct"/>
            <w:tcBorders>
              <w:top w:val="nil"/>
              <w:left w:val="nil"/>
              <w:bottom w:val="single" w:sz="4" w:space="0" w:color="auto"/>
              <w:right w:val="single" w:sz="4" w:space="0" w:color="auto"/>
            </w:tcBorders>
            <w:shd w:val="clear" w:color="auto" w:fill="auto"/>
            <w:noWrap/>
            <w:vAlign w:val="center"/>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63%</w:t>
            </w:r>
          </w:p>
        </w:tc>
        <w:tc>
          <w:tcPr>
            <w:tcW w:w="1168" w:type="pct"/>
            <w:tcBorders>
              <w:top w:val="nil"/>
              <w:left w:val="nil"/>
              <w:bottom w:val="single" w:sz="4" w:space="0" w:color="auto"/>
              <w:right w:val="single" w:sz="4" w:space="0" w:color="auto"/>
            </w:tcBorders>
            <w:vAlign w:val="center"/>
          </w:tcPr>
          <w:p w:rsidR="004348F5" w:rsidRPr="006056A1" w:rsidRDefault="004348F5" w:rsidP="0097365D">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r>
      <w:tr w:rsidR="004348F5" w:rsidRPr="006056A1" w:rsidTr="004348F5">
        <w:trPr>
          <w:trHeight w:val="284"/>
          <w:tblHead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rsidR="004348F5" w:rsidRPr="006056A1" w:rsidRDefault="004348F5" w:rsidP="006056A1">
            <w:pPr>
              <w:spacing w:after="0" w:line="240" w:lineRule="auto"/>
              <w:jc w:val="center"/>
              <w:rPr>
                <w:rFonts w:eastAsia="Times New Roman" w:cs="Times New Roman"/>
                <w:bCs/>
                <w:color w:val="000000"/>
                <w:sz w:val="20"/>
                <w:szCs w:val="20"/>
                <w:lang w:eastAsia="es-CO"/>
              </w:rPr>
            </w:pPr>
            <w:r w:rsidRPr="006056A1">
              <w:rPr>
                <w:rFonts w:eastAsia="Times New Roman" w:cs="Times New Roman"/>
                <w:bCs/>
                <w:color w:val="000000"/>
                <w:sz w:val="20"/>
                <w:szCs w:val="20"/>
                <w:lang w:eastAsia="es-CO"/>
              </w:rPr>
              <w:t>3.17.92.111.P.288</w:t>
            </w:r>
          </w:p>
        </w:tc>
        <w:tc>
          <w:tcPr>
            <w:tcW w:w="1346" w:type="pct"/>
            <w:tcBorders>
              <w:top w:val="nil"/>
              <w:left w:val="nil"/>
              <w:bottom w:val="single" w:sz="4" w:space="0" w:color="auto"/>
              <w:right w:val="single" w:sz="4" w:space="0" w:color="auto"/>
            </w:tcBorders>
            <w:shd w:val="clear" w:color="000000" w:fill="FFFFFF"/>
            <w:noWrap/>
            <w:vAlign w:val="center"/>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c>
          <w:tcPr>
            <w:tcW w:w="1188" w:type="pct"/>
            <w:tcBorders>
              <w:top w:val="nil"/>
              <w:left w:val="nil"/>
              <w:bottom w:val="single" w:sz="4" w:space="0" w:color="auto"/>
              <w:right w:val="single" w:sz="4" w:space="0" w:color="auto"/>
            </w:tcBorders>
            <w:shd w:val="clear" w:color="auto" w:fill="auto"/>
            <w:noWrap/>
            <w:vAlign w:val="center"/>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63%</w:t>
            </w:r>
          </w:p>
        </w:tc>
        <w:tc>
          <w:tcPr>
            <w:tcW w:w="1168" w:type="pct"/>
            <w:tcBorders>
              <w:top w:val="nil"/>
              <w:left w:val="nil"/>
              <w:bottom w:val="single" w:sz="4" w:space="0" w:color="auto"/>
              <w:right w:val="single" w:sz="4" w:space="0" w:color="auto"/>
            </w:tcBorders>
            <w:vAlign w:val="center"/>
          </w:tcPr>
          <w:p w:rsidR="004348F5" w:rsidRPr="006056A1" w:rsidRDefault="004348F5" w:rsidP="0097365D">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r>
      <w:tr w:rsidR="004348F5" w:rsidRPr="006056A1" w:rsidTr="004348F5">
        <w:trPr>
          <w:trHeight w:val="284"/>
          <w:tblHead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rsidR="004348F5" w:rsidRPr="006056A1" w:rsidRDefault="004348F5" w:rsidP="006056A1">
            <w:pPr>
              <w:spacing w:after="0" w:line="240" w:lineRule="auto"/>
              <w:jc w:val="center"/>
              <w:rPr>
                <w:rFonts w:eastAsia="Times New Roman" w:cs="Times New Roman"/>
                <w:bCs/>
                <w:sz w:val="20"/>
                <w:szCs w:val="20"/>
                <w:lang w:eastAsia="es-CO"/>
              </w:rPr>
            </w:pPr>
            <w:r w:rsidRPr="006056A1">
              <w:rPr>
                <w:rFonts w:eastAsia="Times New Roman" w:cs="Times New Roman"/>
                <w:bCs/>
                <w:sz w:val="20"/>
                <w:szCs w:val="20"/>
                <w:lang w:eastAsia="es-CO"/>
              </w:rPr>
              <w:t xml:space="preserve">3.17.92.112.P.291 </w:t>
            </w:r>
          </w:p>
        </w:tc>
        <w:tc>
          <w:tcPr>
            <w:tcW w:w="1346" w:type="pct"/>
            <w:tcBorders>
              <w:top w:val="nil"/>
              <w:left w:val="nil"/>
              <w:bottom w:val="single" w:sz="4" w:space="0" w:color="auto"/>
              <w:right w:val="single" w:sz="4" w:space="0" w:color="auto"/>
            </w:tcBorders>
            <w:shd w:val="clear" w:color="000000" w:fill="FFFFFF"/>
            <w:noWrap/>
            <w:vAlign w:val="center"/>
          </w:tcPr>
          <w:p w:rsidR="004348F5" w:rsidRPr="00F75D58" w:rsidRDefault="004348F5" w:rsidP="006056A1">
            <w:pPr>
              <w:spacing w:after="0" w:line="240" w:lineRule="auto"/>
              <w:jc w:val="center"/>
              <w:rPr>
                <w:rFonts w:eastAsia="Times New Roman" w:cs="Times New Roman"/>
                <w:color w:val="FF0000"/>
                <w:sz w:val="20"/>
                <w:szCs w:val="20"/>
                <w:lang w:eastAsia="es-CO"/>
              </w:rPr>
            </w:pPr>
            <w:r w:rsidRPr="00F75D58">
              <w:rPr>
                <w:rFonts w:eastAsia="Times New Roman" w:cs="Times New Roman"/>
                <w:color w:val="FF0000"/>
                <w:sz w:val="20"/>
                <w:szCs w:val="20"/>
                <w:lang w:eastAsia="es-CO"/>
              </w:rPr>
              <w:t>138%</w:t>
            </w:r>
          </w:p>
        </w:tc>
        <w:tc>
          <w:tcPr>
            <w:tcW w:w="1188" w:type="pct"/>
            <w:tcBorders>
              <w:top w:val="nil"/>
              <w:left w:val="nil"/>
              <w:bottom w:val="single" w:sz="4" w:space="0" w:color="auto"/>
              <w:right w:val="single" w:sz="4" w:space="0" w:color="auto"/>
            </w:tcBorders>
            <w:shd w:val="clear" w:color="auto" w:fill="auto"/>
            <w:noWrap/>
            <w:vAlign w:val="center"/>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63%</w:t>
            </w:r>
          </w:p>
        </w:tc>
        <w:tc>
          <w:tcPr>
            <w:tcW w:w="1168" w:type="pct"/>
            <w:tcBorders>
              <w:top w:val="nil"/>
              <w:left w:val="nil"/>
              <w:bottom w:val="single" w:sz="4" w:space="0" w:color="auto"/>
              <w:right w:val="single" w:sz="4" w:space="0" w:color="auto"/>
            </w:tcBorders>
            <w:vAlign w:val="center"/>
          </w:tcPr>
          <w:p w:rsidR="004348F5" w:rsidRPr="006056A1" w:rsidRDefault="004348F5" w:rsidP="0097365D">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r>
      <w:tr w:rsidR="004348F5" w:rsidRPr="006056A1" w:rsidTr="004348F5">
        <w:trPr>
          <w:trHeight w:val="284"/>
          <w:tblHead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rsidR="004348F5" w:rsidRPr="006056A1" w:rsidRDefault="004348F5" w:rsidP="007A69E3">
            <w:pPr>
              <w:spacing w:after="0" w:line="240" w:lineRule="auto"/>
              <w:jc w:val="center"/>
              <w:rPr>
                <w:rFonts w:eastAsia="Times New Roman" w:cs="Times New Roman"/>
                <w:bCs/>
                <w:sz w:val="20"/>
                <w:szCs w:val="20"/>
                <w:lang w:eastAsia="es-CO"/>
              </w:rPr>
            </w:pPr>
            <w:r w:rsidRPr="006056A1">
              <w:rPr>
                <w:rFonts w:eastAsia="Times New Roman" w:cs="Times New Roman"/>
                <w:bCs/>
                <w:sz w:val="20"/>
                <w:szCs w:val="20"/>
                <w:lang w:eastAsia="es-CO"/>
              </w:rPr>
              <w:t>3.17.87.101.P.260</w:t>
            </w:r>
          </w:p>
        </w:tc>
        <w:tc>
          <w:tcPr>
            <w:tcW w:w="134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348F5" w:rsidRPr="00F75D58" w:rsidRDefault="004348F5" w:rsidP="007A69E3">
            <w:pPr>
              <w:spacing w:after="0" w:line="240" w:lineRule="auto"/>
              <w:jc w:val="center"/>
              <w:rPr>
                <w:rFonts w:eastAsia="Times New Roman" w:cs="Times New Roman"/>
                <w:color w:val="FF0000"/>
                <w:sz w:val="20"/>
                <w:szCs w:val="20"/>
                <w:lang w:eastAsia="es-CO"/>
              </w:rPr>
            </w:pPr>
            <w:r w:rsidRPr="00F75D58">
              <w:rPr>
                <w:rFonts w:eastAsia="Times New Roman" w:cs="Times New Roman"/>
                <w:color w:val="FF0000"/>
                <w:sz w:val="20"/>
                <w:szCs w:val="20"/>
                <w:lang w:eastAsia="es-CO"/>
              </w:rPr>
              <w:t>141%</w:t>
            </w:r>
          </w:p>
        </w:tc>
        <w:tc>
          <w:tcPr>
            <w:tcW w:w="11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48F5" w:rsidRPr="006056A1" w:rsidRDefault="004348F5" w:rsidP="007A69E3">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63%</w:t>
            </w:r>
          </w:p>
        </w:tc>
        <w:tc>
          <w:tcPr>
            <w:tcW w:w="1168" w:type="pct"/>
            <w:tcBorders>
              <w:top w:val="single" w:sz="4" w:space="0" w:color="auto"/>
              <w:left w:val="single" w:sz="4" w:space="0" w:color="auto"/>
              <w:bottom w:val="single" w:sz="4" w:space="0" w:color="auto"/>
              <w:right w:val="single" w:sz="4" w:space="0" w:color="auto"/>
            </w:tcBorders>
            <w:vAlign w:val="center"/>
          </w:tcPr>
          <w:p w:rsidR="004348F5" w:rsidRPr="006056A1" w:rsidRDefault="004348F5" w:rsidP="0097365D">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r>
      <w:tr w:rsidR="004348F5" w:rsidRPr="006056A1" w:rsidTr="004348F5">
        <w:trPr>
          <w:trHeight w:val="284"/>
          <w:tblHead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rsidR="004348F5" w:rsidRPr="006056A1" w:rsidRDefault="004348F5" w:rsidP="007A69E3">
            <w:pPr>
              <w:spacing w:after="0" w:line="240" w:lineRule="auto"/>
              <w:jc w:val="center"/>
              <w:rPr>
                <w:rFonts w:eastAsia="Times New Roman" w:cs="Times New Roman"/>
                <w:bCs/>
                <w:sz w:val="20"/>
                <w:szCs w:val="20"/>
                <w:lang w:eastAsia="es-CO"/>
              </w:rPr>
            </w:pPr>
            <w:r w:rsidRPr="006056A1">
              <w:rPr>
                <w:rFonts w:eastAsia="Times New Roman" w:cs="Times New Roman"/>
                <w:bCs/>
                <w:sz w:val="20"/>
                <w:szCs w:val="20"/>
                <w:lang w:eastAsia="es-CO"/>
              </w:rPr>
              <w:t>3.17.87.101.P.258</w:t>
            </w:r>
          </w:p>
        </w:tc>
        <w:tc>
          <w:tcPr>
            <w:tcW w:w="134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348F5" w:rsidRPr="00F75D58" w:rsidRDefault="004348F5" w:rsidP="007A69E3">
            <w:pPr>
              <w:spacing w:after="0" w:line="240" w:lineRule="auto"/>
              <w:jc w:val="center"/>
              <w:rPr>
                <w:rFonts w:eastAsia="Times New Roman" w:cs="Times New Roman"/>
                <w:color w:val="FF0000"/>
                <w:sz w:val="20"/>
                <w:szCs w:val="20"/>
                <w:lang w:eastAsia="es-CO"/>
              </w:rPr>
            </w:pPr>
            <w:r w:rsidRPr="00F75D58">
              <w:rPr>
                <w:rFonts w:eastAsia="Times New Roman" w:cs="Times New Roman"/>
                <w:color w:val="FF0000"/>
                <w:sz w:val="20"/>
                <w:szCs w:val="20"/>
                <w:lang w:eastAsia="es-CO"/>
              </w:rPr>
              <w:t>141%</w:t>
            </w:r>
          </w:p>
        </w:tc>
        <w:tc>
          <w:tcPr>
            <w:tcW w:w="11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48F5" w:rsidRPr="006056A1" w:rsidRDefault="004348F5" w:rsidP="007A69E3">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63%</w:t>
            </w:r>
          </w:p>
        </w:tc>
        <w:tc>
          <w:tcPr>
            <w:tcW w:w="1168" w:type="pct"/>
            <w:tcBorders>
              <w:top w:val="single" w:sz="4" w:space="0" w:color="auto"/>
              <w:left w:val="single" w:sz="4" w:space="0" w:color="auto"/>
              <w:bottom w:val="single" w:sz="4" w:space="0" w:color="auto"/>
              <w:right w:val="single" w:sz="4" w:space="0" w:color="auto"/>
            </w:tcBorders>
            <w:vAlign w:val="center"/>
          </w:tcPr>
          <w:p w:rsidR="004348F5" w:rsidRPr="006056A1" w:rsidRDefault="004348F5" w:rsidP="0097365D">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r>
      <w:tr w:rsidR="004348F5" w:rsidRPr="006056A1" w:rsidTr="004348F5">
        <w:trPr>
          <w:trHeight w:val="284"/>
          <w:tblHead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rsidR="004348F5" w:rsidRPr="006056A1" w:rsidRDefault="004348F5" w:rsidP="006056A1">
            <w:pPr>
              <w:spacing w:after="0" w:line="240" w:lineRule="auto"/>
              <w:jc w:val="center"/>
              <w:rPr>
                <w:rFonts w:eastAsia="Times New Roman" w:cs="Times New Roman"/>
                <w:bCs/>
                <w:sz w:val="20"/>
                <w:szCs w:val="20"/>
                <w:lang w:eastAsia="es-CO"/>
              </w:rPr>
            </w:pPr>
            <w:r w:rsidRPr="006056A1">
              <w:rPr>
                <w:rFonts w:eastAsia="Times New Roman" w:cs="Times New Roman"/>
                <w:bCs/>
                <w:sz w:val="20"/>
                <w:szCs w:val="20"/>
                <w:lang w:eastAsia="es-CO"/>
              </w:rPr>
              <w:t xml:space="preserve">3.17.88.103.P.267 </w:t>
            </w:r>
          </w:p>
        </w:tc>
        <w:tc>
          <w:tcPr>
            <w:tcW w:w="1346" w:type="pct"/>
            <w:tcBorders>
              <w:top w:val="single" w:sz="4" w:space="0" w:color="auto"/>
              <w:left w:val="nil"/>
              <w:bottom w:val="single" w:sz="4" w:space="0" w:color="auto"/>
              <w:right w:val="single" w:sz="4" w:space="0" w:color="auto"/>
            </w:tcBorders>
            <w:shd w:val="clear" w:color="000000" w:fill="FFFFFF"/>
            <w:noWrap/>
            <w:vAlign w:val="center"/>
          </w:tcPr>
          <w:p w:rsidR="004348F5" w:rsidRPr="00F75D58" w:rsidRDefault="004348F5" w:rsidP="006F372A">
            <w:pPr>
              <w:spacing w:after="0" w:line="240" w:lineRule="auto"/>
              <w:jc w:val="center"/>
              <w:rPr>
                <w:rFonts w:eastAsia="Times New Roman" w:cs="Times New Roman"/>
                <w:color w:val="FF0000"/>
                <w:sz w:val="20"/>
                <w:szCs w:val="20"/>
                <w:lang w:eastAsia="es-CO"/>
              </w:rPr>
            </w:pPr>
            <w:r w:rsidRPr="00F75D58">
              <w:rPr>
                <w:rFonts w:eastAsia="Times New Roman" w:cs="Times New Roman"/>
                <w:color w:val="FF0000"/>
                <w:sz w:val="20"/>
                <w:szCs w:val="20"/>
                <w:lang w:eastAsia="es-CO"/>
              </w:rPr>
              <w:t>178%</w:t>
            </w:r>
          </w:p>
        </w:tc>
        <w:tc>
          <w:tcPr>
            <w:tcW w:w="1188" w:type="pct"/>
            <w:tcBorders>
              <w:top w:val="single" w:sz="4" w:space="0" w:color="auto"/>
              <w:left w:val="nil"/>
              <w:bottom w:val="single" w:sz="4" w:space="0" w:color="auto"/>
              <w:right w:val="single" w:sz="4" w:space="0" w:color="auto"/>
            </w:tcBorders>
            <w:shd w:val="clear" w:color="auto" w:fill="auto"/>
            <w:noWrap/>
            <w:vAlign w:val="center"/>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63%</w:t>
            </w:r>
          </w:p>
        </w:tc>
        <w:tc>
          <w:tcPr>
            <w:tcW w:w="1168" w:type="pct"/>
            <w:tcBorders>
              <w:top w:val="single" w:sz="4" w:space="0" w:color="auto"/>
              <w:left w:val="nil"/>
              <w:bottom w:val="single" w:sz="4" w:space="0" w:color="auto"/>
              <w:right w:val="single" w:sz="4" w:space="0" w:color="auto"/>
            </w:tcBorders>
            <w:vAlign w:val="center"/>
          </w:tcPr>
          <w:p w:rsidR="004348F5" w:rsidRPr="006056A1" w:rsidRDefault="004348F5" w:rsidP="0097365D">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r>
      <w:tr w:rsidR="004348F5" w:rsidRPr="006056A1" w:rsidTr="004348F5">
        <w:trPr>
          <w:trHeight w:val="284"/>
          <w:tblHead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rsidR="004348F5" w:rsidRPr="006056A1" w:rsidRDefault="004348F5" w:rsidP="006056A1">
            <w:pPr>
              <w:spacing w:after="0" w:line="240" w:lineRule="auto"/>
              <w:jc w:val="center"/>
              <w:rPr>
                <w:rFonts w:eastAsia="Times New Roman" w:cs="Times New Roman"/>
                <w:bCs/>
                <w:color w:val="000000"/>
                <w:sz w:val="20"/>
                <w:szCs w:val="20"/>
                <w:lang w:eastAsia="es-CO"/>
              </w:rPr>
            </w:pPr>
            <w:r w:rsidRPr="006056A1">
              <w:rPr>
                <w:rFonts w:eastAsia="Times New Roman" w:cs="Times New Roman"/>
                <w:bCs/>
                <w:color w:val="000000"/>
                <w:sz w:val="20"/>
                <w:szCs w:val="20"/>
                <w:lang w:eastAsia="es-CO"/>
              </w:rPr>
              <w:t>3.17.92.111.P.287</w:t>
            </w:r>
          </w:p>
        </w:tc>
        <w:tc>
          <w:tcPr>
            <w:tcW w:w="1346" w:type="pct"/>
            <w:tcBorders>
              <w:top w:val="nil"/>
              <w:left w:val="nil"/>
              <w:bottom w:val="single" w:sz="4" w:space="0" w:color="auto"/>
              <w:right w:val="single" w:sz="4" w:space="0" w:color="auto"/>
            </w:tcBorders>
            <w:shd w:val="clear" w:color="000000" w:fill="FFFFFF"/>
            <w:noWrap/>
            <w:vAlign w:val="center"/>
          </w:tcPr>
          <w:p w:rsidR="004348F5" w:rsidRPr="00F75D58" w:rsidRDefault="004348F5" w:rsidP="006056A1">
            <w:pPr>
              <w:spacing w:after="0" w:line="240" w:lineRule="auto"/>
              <w:jc w:val="center"/>
              <w:rPr>
                <w:rFonts w:eastAsia="Times New Roman" w:cs="Times New Roman"/>
                <w:color w:val="FF0000"/>
                <w:sz w:val="20"/>
                <w:szCs w:val="20"/>
                <w:lang w:eastAsia="es-CO"/>
              </w:rPr>
            </w:pPr>
            <w:r w:rsidRPr="00F75D58">
              <w:rPr>
                <w:rFonts w:eastAsia="Times New Roman" w:cs="Times New Roman"/>
                <w:color w:val="FF0000"/>
                <w:sz w:val="20"/>
                <w:szCs w:val="20"/>
                <w:lang w:eastAsia="es-CO"/>
              </w:rPr>
              <w:t>222%</w:t>
            </w:r>
          </w:p>
        </w:tc>
        <w:tc>
          <w:tcPr>
            <w:tcW w:w="1188" w:type="pct"/>
            <w:tcBorders>
              <w:top w:val="nil"/>
              <w:left w:val="nil"/>
              <w:bottom w:val="single" w:sz="4" w:space="0" w:color="auto"/>
              <w:right w:val="single" w:sz="4" w:space="0" w:color="auto"/>
            </w:tcBorders>
            <w:shd w:val="clear" w:color="auto" w:fill="auto"/>
            <w:noWrap/>
            <w:vAlign w:val="center"/>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63%</w:t>
            </w:r>
          </w:p>
        </w:tc>
        <w:tc>
          <w:tcPr>
            <w:tcW w:w="1168" w:type="pct"/>
            <w:tcBorders>
              <w:top w:val="nil"/>
              <w:left w:val="nil"/>
              <w:bottom w:val="single" w:sz="4" w:space="0" w:color="auto"/>
              <w:right w:val="single" w:sz="4" w:space="0" w:color="auto"/>
            </w:tcBorders>
            <w:vAlign w:val="center"/>
          </w:tcPr>
          <w:p w:rsidR="004348F5" w:rsidRPr="006056A1" w:rsidRDefault="004348F5" w:rsidP="0097365D">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r>
      <w:tr w:rsidR="004348F5" w:rsidRPr="006056A1" w:rsidTr="004348F5">
        <w:trPr>
          <w:trHeight w:val="284"/>
          <w:tblHead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rsidR="004348F5" w:rsidRPr="006056A1" w:rsidRDefault="004348F5" w:rsidP="006056A1">
            <w:pPr>
              <w:spacing w:after="0" w:line="240" w:lineRule="auto"/>
              <w:jc w:val="center"/>
              <w:rPr>
                <w:rFonts w:eastAsia="Times New Roman" w:cs="Times New Roman"/>
                <w:bCs/>
                <w:color w:val="000000"/>
                <w:sz w:val="20"/>
                <w:szCs w:val="20"/>
                <w:lang w:eastAsia="es-CO"/>
              </w:rPr>
            </w:pPr>
            <w:r w:rsidRPr="006056A1">
              <w:rPr>
                <w:rFonts w:eastAsia="Times New Roman" w:cs="Times New Roman"/>
                <w:bCs/>
                <w:color w:val="000000"/>
                <w:sz w:val="20"/>
                <w:szCs w:val="20"/>
                <w:lang w:eastAsia="es-CO"/>
              </w:rPr>
              <w:t xml:space="preserve">3.17.92.111.P.290 </w:t>
            </w:r>
          </w:p>
        </w:tc>
        <w:tc>
          <w:tcPr>
            <w:tcW w:w="1346" w:type="pct"/>
            <w:tcBorders>
              <w:top w:val="nil"/>
              <w:left w:val="nil"/>
              <w:bottom w:val="single" w:sz="4" w:space="0" w:color="auto"/>
              <w:right w:val="single" w:sz="4" w:space="0" w:color="auto"/>
            </w:tcBorders>
            <w:shd w:val="clear" w:color="000000" w:fill="FFFFFF"/>
            <w:noWrap/>
            <w:vAlign w:val="center"/>
          </w:tcPr>
          <w:p w:rsidR="004348F5" w:rsidRPr="00F75D58" w:rsidRDefault="004348F5" w:rsidP="006056A1">
            <w:pPr>
              <w:spacing w:after="0" w:line="240" w:lineRule="auto"/>
              <w:jc w:val="center"/>
              <w:rPr>
                <w:rFonts w:eastAsia="Times New Roman" w:cs="Times New Roman"/>
                <w:color w:val="FF0000"/>
                <w:sz w:val="20"/>
                <w:szCs w:val="20"/>
                <w:lang w:eastAsia="es-CO"/>
              </w:rPr>
            </w:pPr>
            <w:r w:rsidRPr="00F75D58">
              <w:rPr>
                <w:rFonts w:eastAsia="Times New Roman" w:cs="Times New Roman"/>
                <w:color w:val="FF0000"/>
                <w:sz w:val="20"/>
                <w:szCs w:val="20"/>
                <w:lang w:eastAsia="es-CO"/>
              </w:rPr>
              <w:t>275%</w:t>
            </w:r>
          </w:p>
        </w:tc>
        <w:tc>
          <w:tcPr>
            <w:tcW w:w="1188" w:type="pct"/>
            <w:tcBorders>
              <w:top w:val="nil"/>
              <w:left w:val="nil"/>
              <w:bottom w:val="single" w:sz="4" w:space="0" w:color="auto"/>
              <w:right w:val="single" w:sz="4" w:space="0" w:color="auto"/>
            </w:tcBorders>
            <w:shd w:val="clear" w:color="auto" w:fill="auto"/>
            <w:noWrap/>
            <w:vAlign w:val="center"/>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63%</w:t>
            </w:r>
          </w:p>
        </w:tc>
        <w:tc>
          <w:tcPr>
            <w:tcW w:w="1168" w:type="pct"/>
            <w:tcBorders>
              <w:top w:val="nil"/>
              <w:left w:val="nil"/>
              <w:bottom w:val="single" w:sz="4" w:space="0" w:color="auto"/>
              <w:right w:val="single" w:sz="4" w:space="0" w:color="auto"/>
            </w:tcBorders>
            <w:vAlign w:val="center"/>
          </w:tcPr>
          <w:p w:rsidR="004348F5" w:rsidRPr="006056A1" w:rsidRDefault="004348F5" w:rsidP="0097365D">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r>
      <w:tr w:rsidR="004348F5" w:rsidRPr="006056A1" w:rsidTr="004348F5">
        <w:trPr>
          <w:trHeight w:val="284"/>
          <w:tblHead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rsidR="004348F5" w:rsidRPr="006056A1" w:rsidRDefault="004348F5" w:rsidP="006056A1">
            <w:pPr>
              <w:spacing w:after="0" w:line="240" w:lineRule="auto"/>
              <w:jc w:val="center"/>
              <w:rPr>
                <w:rFonts w:eastAsia="Times New Roman" w:cs="Times New Roman"/>
                <w:bCs/>
                <w:sz w:val="20"/>
                <w:szCs w:val="20"/>
                <w:lang w:eastAsia="es-CO"/>
              </w:rPr>
            </w:pPr>
            <w:r w:rsidRPr="006056A1">
              <w:rPr>
                <w:rFonts w:eastAsia="Times New Roman" w:cs="Times New Roman"/>
                <w:bCs/>
                <w:sz w:val="20"/>
                <w:szCs w:val="20"/>
                <w:lang w:eastAsia="es-CO"/>
              </w:rPr>
              <w:t xml:space="preserve">3.17.92.113.P.292 </w:t>
            </w:r>
          </w:p>
        </w:tc>
        <w:tc>
          <w:tcPr>
            <w:tcW w:w="1346" w:type="pct"/>
            <w:tcBorders>
              <w:top w:val="nil"/>
              <w:left w:val="nil"/>
              <w:bottom w:val="single" w:sz="4" w:space="0" w:color="auto"/>
              <w:right w:val="single" w:sz="4" w:space="0" w:color="auto"/>
            </w:tcBorders>
            <w:shd w:val="clear" w:color="000000" w:fill="FFFFFF"/>
            <w:noWrap/>
            <w:vAlign w:val="center"/>
          </w:tcPr>
          <w:p w:rsidR="004348F5" w:rsidRPr="00F75D58" w:rsidRDefault="004348F5" w:rsidP="006056A1">
            <w:pPr>
              <w:spacing w:after="0" w:line="240" w:lineRule="auto"/>
              <w:jc w:val="center"/>
              <w:rPr>
                <w:rFonts w:eastAsia="Times New Roman" w:cs="Times New Roman"/>
                <w:color w:val="FF0000"/>
                <w:sz w:val="20"/>
                <w:szCs w:val="20"/>
                <w:lang w:eastAsia="es-CO"/>
              </w:rPr>
            </w:pPr>
            <w:r w:rsidRPr="00F75D58">
              <w:rPr>
                <w:rFonts w:eastAsia="Times New Roman" w:cs="Times New Roman"/>
                <w:color w:val="FF0000"/>
                <w:sz w:val="20"/>
                <w:szCs w:val="20"/>
                <w:lang w:eastAsia="es-CO"/>
              </w:rPr>
              <w:t>300%</w:t>
            </w:r>
          </w:p>
        </w:tc>
        <w:tc>
          <w:tcPr>
            <w:tcW w:w="1188" w:type="pct"/>
            <w:tcBorders>
              <w:top w:val="nil"/>
              <w:left w:val="nil"/>
              <w:bottom w:val="single" w:sz="4" w:space="0" w:color="auto"/>
              <w:right w:val="single" w:sz="4" w:space="0" w:color="auto"/>
            </w:tcBorders>
            <w:shd w:val="clear" w:color="auto" w:fill="auto"/>
            <w:noWrap/>
            <w:vAlign w:val="center"/>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63%</w:t>
            </w:r>
          </w:p>
        </w:tc>
        <w:tc>
          <w:tcPr>
            <w:tcW w:w="1168" w:type="pct"/>
            <w:tcBorders>
              <w:top w:val="nil"/>
              <w:left w:val="nil"/>
              <w:bottom w:val="single" w:sz="4" w:space="0" w:color="auto"/>
              <w:right w:val="single" w:sz="4" w:space="0" w:color="auto"/>
            </w:tcBorders>
            <w:vAlign w:val="center"/>
          </w:tcPr>
          <w:p w:rsidR="004348F5" w:rsidRPr="006056A1" w:rsidRDefault="004348F5" w:rsidP="0097365D">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r>
      <w:tr w:rsidR="004348F5" w:rsidRPr="006056A1" w:rsidTr="004348F5">
        <w:trPr>
          <w:trHeight w:val="284"/>
          <w:tblHead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rsidR="004348F5" w:rsidRPr="006056A1" w:rsidRDefault="004348F5" w:rsidP="006056A1">
            <w:pPr>
              <w:spacing w:after="0" w:line="240" w:lineRule="auto"/>
              <w:jc w:val="center"/>
              <w:rPr>
                <w:rFonts w:eastAsia="Times New Roman" w:cs="Times New Roman"/>
                <w:bCs/>
                <w:sz w:val="20"/>
                <w:szCs w:val="20"/>
                <w:lang w:eastAsia="es-CO"/>
              </w:rPr>
            </w:pPr>
            <w:r w:rsidRPr="006056A1">
              <w:rPr>
                <w:rFonts w:eastAsia="Times New Roman" w:cs="Times New Roman"/>
                <w:bCs/>
                <w:sz w:val="20"/>
                <w:szCs w:val="20"/>
                <w:lang w:eastAsia="es-CO"/>
              </w:rPr>
              <w:t xml:space="preserve">3.17.87.101.P.259 </w:t>
            </w:r>
          </w:p>
        </w:tc>
        <w:tc>
          <w:tcPr>
            <w:tcW w:w="1346" w:type="pct"/>
            <w:tcBorders>
              <w:top w:val="nil"/>
              <w:left w:val="nil"/>
              <w:bottom w:val="single" w:sz="4" w:space="0" w:color="auto"/>
              <w:right w:val="single" w:sz="4" w:space="0" w:color="auto"/>
            </w:tcBorders>
            <w:shd w:val="clear" w:color="000000" w:fill="FFFFFF"/>
            <w:noWrap/>
            <w:vAlign w:val="center"/>
          </w:tcPr>
          <w:p w:rsidR="004348F5" w:rsidRPr="00F75D58" w:rsidRDefault="004348F5" w:rsidP="006056A1">
            <w:pPr>
              <w:spacing w:after="0" w:line="240" w:lineRule="auto"/>
              <w:jc w:val="center"/>
              <w:rPr>
                <w:rFonts w:eastAsia="Times New Roman" w:cs="Times New Roman"/>
                <w:color w:val="FF0000"/>
                <w:sz w:val="20"/>
                <w:szCs w:val="20"/>
                <w:lang w:eastAsia="es-CO"/>
              </w:rPr>
            </w:pPr>
            <w:r w:rsidRPr="00F75D58">
              <w:rPr>
                <w:rFonts w:eastAsia="Times New Roman" w:cs="Times New Roman"/>
                <w:color w:val="FF0000"/>
                <w:sz w:val="20"/>
                <w:szCs w:val="20"/>
                <w:lang w:eastAsia="es-CO"/>
              </w:rPr>
              <w:t>2500%</w:t>
            </w:r>
          </w:p>
        </w:tc>
        <w:tc>
          <w:tcPr>
            <w:tcW w:w="1188" w:type="pct"/>
            <w:tcBorders>
              <w:top w:val="nil"/>
              <w:left w:val="nil"/>
              <w:bottom w:val="single" w:sz="4" w:space="0" w:color="auto"/>
              <w:right w:val="single" w:sz="4" w:space="0" w:color="auto"/>
            </w:tcBorders>
            <w:shd w:val="clear" w:color="auto" w:fill="auto"/>
            <w:noWrap/>
            <w:vAlign w:val="center"/>
          </w:tcPr>
          <w:p w:rsidR="004348F5" w:rsidRPr="006056A1" w:rsidRDefault="004348F5" w:rsidP="006056A1">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63%</w:t>
            </w:r>
          </w:p>
        </w:tc>
        <w:tc>
          <w:tcPr>
            <w:tcW w:w="1168" w:type="pct"/>
            <w:tcBorders>
              <w:top w:val="nil"/>
              <w:left w:val="nil"/>
              <w:bottom w:val="single" w:sz="4" w:space="0" w:color="auto"/>
              <w:right w:val="single" w:sz="4" w:space="0" w:color="auto"/>
            </w:tcBorders>
            <w:vAlign w:val="center"/>
          </w:tcPr>
          <w:p w:rsidR="004348F5" w:rsidRPr="006056A1" w:rsidRDefault="004348F5" w:rsidP="0097365D">
            <w:pPr>
              <w:spacing w:after="0" w:line="240" w:lineRule="auto"/>
              <w:jc w:val="center"/>
              <w:rPr>
                <w:rFonts w:eastAsia="Times New Roman" w:cs="Times New Roman"/>
                <w:color w:val="000000"/>
                <w:sz w:val="20"/>
                <w:szCs w:val="20"/>
                <w:lang w:eastAsia="es-CO"/>
              </w:rPr>
            </w:pPr>
            <w:r w:rsidRPr="006056A1">
              <w:rPr>
                <w:rFonts w:eastAsia="Times New Roman" w:cs="Times New Roman"/>
                <w:color w:val="000000"/>
                <w:sz w:val="20"/>
                <w:szCs w:val="20"/>
                <w:lang w:eastAsia="es-CO"/>
              </w:rPr>
              <w:t>100%</w:t>
            </w:r>
          </w:p>
        </w:tc>
      </w:tr>
    </w:tbl>
    <w:p w:rsidR="00E62099" w:rsidRPr="006231AC" w:rsidRDefault="00E62099" w:rsidP="004B0559">
      <w:pPr>
        <w:pStyle w:val="Epgrafe"/>
        <w:rPr>
          <w:i w:val="0"/>
          <w:color w:val="auto"/>
        </w:rPr>
      </w:pPr>
      <w:r w:rsidRPr="006231AC">
        <w:rPr>
          <w:i w:val="0"/>
          <w:color w:val="auto"/>
        </w:rPr>
        <w:t>FUENTE: Archivo Digital Secretaría de Planeación</w:t>
      </w:r>
    </w:p>
    <w:p w:rsidR="00753084" w:rsidRPr="006231AC" w:rsidRDefault="00753084" w:rsidP="00EC03D3">
      <w:pPr>
        <w:rPr>
          <w:sz w:val="16"/>
          <w:szCs w:val="16"/>
        </w:rPr>
      </w:pPr>
    </w:p>
    <w:p w:rsidR="00753084" w:rsidRDefault="00753084" w:rsidP="00EC03D3">
      <w:pPr>
        <w:rPr>
          <w:sz w:val="16"/>
          <w:szCs w:val="16"/>
        </w:rPr>
      </w:pPr>
    </w:p>
    <w:p w:rsidR="00753084" w:rsidRDefault="00753084" w:rsidP="00EC03D3">
      <w:pPr>
        <w:rPr>
          <w:sz w:val="16"/>
          <w:szCs w:val="16"/>
        </w:rPr>
      </w:pPr>
    </w:p>
    <w:p w:rsidR="00FE3E01" w:rsidRDefault="00FE3E01" w:rsidP="004B0559">
      <w:pPr>
        <w:pStyle w:val="Textoindependiente"/>
        <w:sectPr w:rsidR="00FE3E01" w:rsidSect="00214EC2">
          <w:headerReference w:type="default" r:id="rId39"/>
          <w:pgSz w:w="12240" w:h="15840"/>
          <w:pgMar w:top="1701" w:right="1701" w:bottom="1418" w:left="1701" w:header="709" w:footer="709" w:gutter="0"/>
          <w:cols w:space="708"/>
          <w:docGrid w:linePitch="360"/>
        </w:sectPr>
      </w:pPr>
    </w:p>
    <w:p w:rsidR="00682C5B" w:rsidRDefault="009763AF" w:rsidP="00DC54CB">
      <w:pPr>
        <w:tabs>
          <w:tab w:val="left" w:pos="567"/>
        </w:tabs>
        <w:spacing w:after="0" w:line="240" w:lineRule="auto"/>
        <w:ind w:left="567" w:hanging="567"/>
        <w:jc w:val="both"/>
        <w:rPr>
          <w:b/>
          <w:sz w:val="24"/>
          <w:szCs w:val="24"/>
        </w:rPr>
      </w:pPr>
      <w:r>
        <w:rPr>
          <w:noProof/>
          <w:lang w:eastAsia="es-CO"/>
        </w:rPr>
        <w:lastRenderedPageBreak/>
        <w:drawing>
          <wp:inline distT="0" distB="0" distL="0" distR="0" wp14:anchorId="292BE02F" wp14:editId="682E8FE7">
            <wp:extent cx="8296275" cy="5238750"/>
            <wp:effectExtent l="0" t="0" r="9525" b="1905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00682C5B">
        <w:rPr>
          <w:b/>
          <w:sz w:val="24"/>
          <w:szCs w:val="24"/>
        </w:rPr>
        <w:t xml:space="preserve"> </w:t>
      </w:r>
    </w:p>
    <w:p w:rsidR="00682C5B" w:rsidRDefault="00682C5B">
      <w:pPr>
        <w:rPr>
          <w:b/>
          <w:sz w:val="24"/>
          <w:szCs w:val="24"/>
        </w:rPr>
      </w:pPr>
      <w:r>
        <w:rPr>
          <w:b/>
          <w:sz w:val="24"/>
          <w:szCs w:val="24"/>
        </w:rPr>
        <w:br w:type="page"/>
      </w:r>
    </w:p>
    <w:p w:rsidR="00A67711" w:rsidRDefault="00A67711" w:rsidP="006231AC">
      <w:pPr>
        <w:pStyle w:val="Textoindependienteprimerasangra2"/>
        <w:ind w:left="567" w:hanging="567"/>
        <w:rPr>
          <w:b/>
          <w:sz w:val="24"/>
          <w:szCs w:val="24"/>
        </w:rPr>
        <w:sectPr w:rsidR="00A67711" w:rsidSect="0037250E">
          <w:headerReference w:type="default" r:id="rId41"/>
          <w:pgSz w:w="15840" w:h="12240" w:orient="landscape"/>
          <w:pgMar w:top="1701" w:right="1242" w:bottom="1701" w:left="1418" w:header="709" w:footer="709" w:gutter="0"/>
          <w:cols w:space="708"/>
          <w:docGrid w:linePitch="360"/>
        </w:sectPr>
      </w:pPr>
    </w:p>
    <w:p w:rsidR="00DC54CB" w:rsidRPr="006231AC" w:rsidRDefault="00DC54CB" w:rsidP="006231AC">
      <w:pPr>
        <w:pStyle w:val="Textoindependienteprimerasangra2"/>
        <w:ind w:left="567" w:hanging="567"/>
        <w:rPr>
          <w:b/>
          <w:sz w:val="24"/>
          <w:szCs w:val="24"/>
        </w:rPr>
      </w:pPr>
      <w:r w:rsidRPr="006231AC">
        <w:rPr>
          <w:b/>
          <w:sz w:val="24"/>
          <w:szCs w:val="24"/>
        </w:rPr>
        <w:lastRenderedPageBreak/>
        <w:t>6.3</w:t>
      </w:r>
      <w:r w:rsidRPr="006231AC">
        <w:rPr>
          <w:b/>
          <w:sz w:val="24"/>
          <w:szCs w:val="24"/>
        </w:rPr>
        <w:tab/>
        <w:t>ANALISIS AVANCE EN CUMPLIMIENTO DE METAS DE PRODUCTO (</w:t>
      </w:r>
      <w:r w:rsidR="007F4D18" w:rsidRPr="006231AC">
        <w:rPr>
          <w:b/>
          <w:sz w:val="24"/>
          <w:szCs w:val="24"/>
        </w:rPr>
        <w:t>CONCILIACIÓN</w:t>
      </w:r>
      <w:r w:rsidRPr="006231AC">
        <w:rPr>
          <w:b/>
          <w:sz w:val="24"/>
          <w:szCs w:val="24"/>
        </w:rPr>
        <w:t xml:space="preserve"> POAI Y BPPID)</w:t>
      </w:r>
    </w:p>
    <w:p w:rsidR="00577478" w:rsidRPr="00C846E0" w:rsidRDefault="00577478" w:rsidP="00C846E0">
      <w:pPr>
        <w:pStyle w:val="Saludo"/>
        <w:tabs>
          <w:tab w:val="left" w:pos="567"/>
        </w:tabs>
        <w:jc w:val="both"/>
        <w:rPr>
          <w:rFonts w:eastAsia="Times New Roman" w:cs="Arial"/>
          <w:color w:val="000000"/>
          <w:lang w:eastAsia="es-CO"/>
        </w:rPr>
      </w:pPr>
      <w:r w:rsidRPr="00C846E0">
        <w:rPr>
          <w:rFonts w:eastAsia="Times New Roman" w:cs="Arial"/>
          <w:color w:val="000000"/>
          <w:lang w:eastAsia="es-CO"/>
        </w:rPr>
        <w:t>Evaluado el período 2012 a junio 30 de 2014</w:t>
      </w:r>
      <w:r w:rsidR="003D6FE1" w:rsidRPr="00C846E0">
        <w:rPr>
          <w:rFonts w:eastAsia="Times New Roman" w:cs="Arial"/>
          <w:color w:val="000000"/>
          <w:lang w:eastAsia="es-CO"/>
        </w:rPr>
        <w:t xml:space="preserve">, la Secretaría de </w:t>
      </w:r>
      <w:r w:rsidR="009763AF" w:rsidRPr="00C846E0">
        <w:rPr>
          <w:rFonts w:eastAsia="Times New Roman" w:cs="Arial"/>
          <w:color w:val="000000"/>
          <w:lang w:eastAsia="es-CO"/>
        </w:rPr>
        <w:t>AGUAS E INFRAESTRUCTURA</w:t>
      </w:r>
      <w:r w:rsidR="003D6FE1" w:rsidRPr="00C846E0">
        <w:rPr>
          <w:rFonts w:eastAsia="Times New Roman" w:cs="Arial"/>
          <w:color w:val="000000"/>
          <w:lang w:eastAsia="es-CO"/>
        </w:rPr>
        <w:t xml:space="preserve">, de </w:t>
      </w:r>
      <w:r w:rsidR="009763AF" w:rsidRPr="00C846E0">
        <w:rPr>
          <w:rFonts w:eastAsia="Times New Roman" w:cs="Arial"/>
          <w:color w:val="000000"/>
          <w:lang w:eastAsia="es-CO"/>
        </w:rPr>
        <w:t>32</w:t>
      </w:r>
      <w:r w:rsidR="003D6FE1" w:rsidRPr="00C846E0">
        <w:rPr>
          <w:rFonts w:eastAsia="Times New Roman" w:cs="Arial"/>
          <w:color w:val="000000"/>
          <w:lang w:eastAsia="es-CO"/>
        </w:rPr>
        <w:t xml:space="preserve"> </w:t>
      </w:r>
      <w:r w:rsidRPr="00C846E0">
        <w:rPr>
          <w:rFonts w:eastAsia="Times New Roman" w:cs="Arial"/>
          <w:color w:val="000000"/>
          <w:lang w:eastAsia="es-CO"/>
        </w:rPr>
        <w:t xml:space="preserve">Metas </w:t>
      </w:r>
      <w:r w:rsidR="003D6FE1" w:rsidRPr="00C846E0">
        <w:rPr>
          <w:rFonts w:eastAsia="Times New Roman" w:cs="Arial"/>
          <w:color w:val="000000"/>
          <w:lang w:eastAsia="es-CO"/>
        </w:rPr>
        <w:t>de Producto, registra 1</w:t>
      </w:r>
      <w:r w:rsidR="009763AF" w:rsidRPr="00C846E0">
        <w:rPr>
          <w:rFonts w:eastAsia="Times New Roman" w:cs="Arial"/>
          <w:color w:val="000000"/>
          <w:lang w:eastAsia="es-CO"/>
        </w:rPr>
        <w:t>2</w:t>
      </w:r>
      <w:r w:rsidR="003D6FE1" w:rsidRPr="00C846E0">
        <w:rPr>
          <w:rFonts w:eastAsia="Times New Roman" w:cs="Arial"/>
          <w:color w:val="000000"/>
          <w:lang w:eastAsia="es-CO"/>
        </w:rPr>
        <w:t xml:space="preserve"> por debajo el </w:t>
      </w:r>
      <w:r w:rsidRPr="00C846E0">
        <w:rPr>
          <w:rFonts w:eastAsia="Times New Roman" w:cs="Arial"/>
          <w:color w:val="000000"/>
          <w:lang w:eastAsia="es-CO"/>
        </w:rPr>
        <w:t>n</w:t>
      </w:r>
      <w:r w:rsidR="003D6FE1" w:rsidRPr="00C846E0">
        <w:rPr>
          <w:rFonts w:eastAsia="Times New Roman" w:cs="Arial"/>
          <w:color w:val="000000"/>
          <w:lang w:eastAsia="es-CO"/>
        </w:rPr>
        <w:t xml:space="preserve">ivel adecuado, el 63%, debiéndose </w:t>
      </w:r>
      <w:r w:rsidR="009C7C82" w:rsidRPr="00C846E0">
        <w:rPr>
          <w:rFonts w:eastAsia="Times New Roman" w:cs="Arial"/>
          <w:color w:val="000000"/>
          <w:lang w:eastAsia="es-CO"/>
        </w:rPr>
        <w:t>Gestionar</w:t>
      </w:r>
      <w:r w:rsidR="003D6FE1" w:rsidRPr="00C846E0">
        <w:rPr>
          <w:rFonts w:eastAsia="Times New Roman" w:cs="Arial"/>
          <w:color w:val="000000"/>
          <w:lang w:eastAsia="es-CO"/>
        </w:rPr>
        <w:t xml:space="preserve"> con celeridad las </w:t>
      </w:r>
      <w:r w:rsidR="009C7C82" w:rsidRPr="00C846E0">
        <w:rPr>
          <w:rFonts w:eastAsia="Times New Roman" w:cs="Arial"/>
          <w:color w:val="000000"/>
          <w:lang w:eastAsia="es-CO"/>
        </w:rPr>
        <w:t>Acciones</w:t>
      </w:r>
      <w:r w:rsidR="003D6FE1" w:rsidRPr="00C846E0">
        <w:rPr>
          <w:rFonts w:eastAsia="Times New Roman" w:cs="Arial"/>
          <w:color w:val="000000"/>
          <w:lang w:eastAsia="es-CO"/>
        </w:rPr>
        <w:t xml:space="preserve"> conducentes a lograr su cumplimiento;  ellas son: MP </w:t>
      </w:r>
      <w:r w:rsidR="009763AF" w:rsidRPr="00C846E0">
        <w:rPr>
          <w:rFonts w:eastAsia="Times New Roman" w:cs="Arial"/>
          <w:color w:val="000000"/>
          <w:lang w:eastAsia="es-CO"/>
        </w:rPr>
        <w:t>271</w:t>
      </w:r>
      <w:r w:rsidR="003D6FE1" w:rsidRPr="00C846E0">
        <w:rPr>
          <w:rFonts w:eastAsia="Times New Roman" w:cs="Arial"/>
          <w:color w:val="000000"/>
          <w:lang w:eastAsia="es-CO"/>
        </w:rPr>
        <w:t xml:space="preserve">, </w:t>
      </w:r>
      <w:r w:rsidR="009763AF" w:rsidRPr="00C846E0">
        <w:rPr>
          <w:rFonts w:eastAsia="Times New Roman" w:cs="Arial"/>
          <w:color w:val="000000"/>
          <w:lang w:eastAsia="es-CO"/>
        </w:rPr>
        <w:t>272</w:t>
      </w:r>
      <w:r w:rsidR="003D6FE1" w:rsidRPr="00C846E0">
        <w:rPr>
          <w:rFonts w:eastAsia="Times New Roman" w:cs="Arial"/>
          <w:color w:val="000000"/>
          <w:lang w:eastAsia="es-CO"/>
        </w:rPr>
        <w:t xml:space="preserve">, </w:t>
      </w:r>
      <w:r w:rsidR="009763AF" w:rsidRPr="00C846E0">
        <w:rPr>
          <w:rFonts w:eastAsia="Times New Roman" w:cs="Arial"/>
          <w:color w:val="000000"/>
          <w:lang w:eastAsia="es-CO"/>
        </w:rPr>
        <w:t>273, 274</w:t>
      </w:r>
      <w:r w:rsidR="003D6FE1" w:rsidRPr="00C846E0">
        <w:rPr>
          <w:rFonts w:eastAsia="Times New Roman" w:cs="Arial"/>
          <w:color w:val="000000"/>
          <w:lang w:eastAsia="es-CO"/>
        </w:rPr>
        <w:t xml:space="preserve"> y </w:t>
      </w:r>
      <w:r w:rsidR="009763AF" w:rsidRPr="00C846E0">
        <w:rPr>
          <w:rFonts w:eastAsia="Times New Roman" w:cs="Arial"/>
          <w:color w:val="000000"/>
          <w:lang w:eastAsia="es-CO"/>
        </w:rPr>
        <w:t>283</w:t>
      </w:r>
      <w:r w:rsidR="003D6FE1" w:rsidRPr="00C846E0">
        <w:rPr>
          <w:rFonts w:eastAsia="Times New Roman" w:cs="Arial"/>
          <w:color w:val="000000"/>
          <w:lang w:eastAsia="es-CO"/>
        </w:rPr>
        <w:t>, con el 0%; MP 2</w:t>
      </w:r>
      <w:r w:rsidR="009763AF" w:rsidRPr="00C846E0">
        <w:rPr>
          <w:rFonts w:eastAsia="Times New Roman" w:cs="Arial"/>
          <w:color w:val="000000"/>
          <w:lang w:eastAsia="es-CO"/>
        </w:rPr>
        <w:t>7</w:t>
      </w:r>
      <w:r w:rsidR="003D6FE1" w:rsidRPr="00C846E0">
        <w:rPr>
          <w:rFonts w:eastAsia="Times New Roman" w:cs="Arial"/>
          <w:color w:val="000000"/>
          <w:lang w:eastAsia="es-CO"/>
        </w:rPr>
        <w:t xml:space="preserve">0, con el </w:t>
      </w:r>
      <w:r w:rsidR="009763AF" w:rsidRPr="00C846E0">
        <w:rPr>
          <w:rFonts w:eastAsia="Times New Roman" w:cs="Arial"/>
          <w:color w:val="000000"/>
          <w:lang w:eastAsia="es-CO"/>
        </w:rPr>
        <w:t>25</w:t>
      </w:r>
      <w:r w:rsidR="003D6FE1" w:rsidRPr="00C846E0">
        <w:rPr>
          <w:rFonts w:eastAsia="Times New Roman" w:cs="Arial"/>
          <w:color w:val="000000"/>
          <w:lang w:eastAsia="es-CO"/>
        </w:rPr>
        <w:t xml:space="preserve">%; MP </w:t>
      </w:r>
      <w:r w:rsidR="008850F9" w:rsidRPr="00C846E0">
        <w:rPr>
          <w:rFonts w:eastAsia="Times New Roman" w:cs="Arial"/>
          <w:color w:val="000000"/>
          <w:lang w:eastAsia="es-CO"/>
        </w:rPr>
        <w:t>282</w:t>
      </w:r>
      <w:r w:rsidR="003D6FE1" w:rsidRPr="00C846E0">
        <w:rPr>
          <w:rFonts w:eastAsia="Times New Roman" w:cs="Arial"/>
          <w:color w:val="000000"/>
          <w:lang w:eastAsia="es-CO"/>
        </w:rPr>
        <w:t xml:space="preserve">, con el </w:t>
      </w:r>
      <w:r w:rsidR="008850F9" w:rsidRPr="00C846E0">
        <w:rPr>
          <w:rFonts w:eastAsia="Times New Roman" w:cs="Arial"/>
          <w:color w:val="000000"/>
          <w:lang w:eastAsia="es-CO"/>
        </w:rPr>
        <w:t>4</w:t>
      </w:r>
      <w:r w:rsidR="003D6FE1" w:rsidRPr="00C846E0">
        <w:rPr>
          <w:rFonts w:eastAsia="Times New Roman" w:cs="Arial"/>
          <w:color w:val="000000"/>
          <w:lang w:eastAsia="es-CO"/>
        </w:rPr>
        <w:t>%; MP 2</w:t>
      </w:r>
      <w:r w:rsidR="008850F9" w:rsidRPr="00C846E0">
        <w:rPr>
          <w:rFonts w:eastAsia="Times New Roman" w:cs="Arial"/>
          <w:color w:val="000000"/>
          <w:lang w:eastAsia="es-CO"/>
        </w:rPr>
        <w:t>75</w:t>
      </w:r>
      <w:r w:rsidR="003D6FE1" w:rsidRPr="00C846E0">
        <w:rPr>
          <w:rFonts w:eastAsia="Times New Roman" w:cs="Arial"/>
          <w:color w:val="000000"/>
          <w:lang w:eastAsia="es-CO"/>
        </w:rPr>
        <w:t xml:space="preserve"> con el </w:t>
      </w:r>
      <w:r w:rsidR="008850F9" w:rsidRPr="00C846E0">
        <w:rPr>
          <w:rFonts w:eastAsia="Times New Roman" w:cs="Arial"/>
          <w:color w:val="000000"/>
          <w:lang w:eastAsia="es-CO"/>
        </w:rPr>
        <w:t>10</w:t>
      </w:r>
      <w:r w:rsidR="003D6FE1" w:rsidRPr="00C846E0">
        <w:rPr>
          <w:rFonts w:eastAsia="Times New Roman" w:cs="Arial"/>
          <w:color w:val="000000"/>
          <w:lang w:eastAsia="es-CO"/>
        </w:rPr>
        <w:t xml:space="preserve">%; MP </w:t>
      </w:r>
      <w:r w:rsidR="008850F9" w:rsidRPr="00C846E0">
        <w:rPr>
          <w:rFonts w:eastAsia="Times New Roman" w:cs="Arial"/>
          <w:color w:val="000000"/>
          <w:lang w:eastAsia="es-CO"/>
        </w:rPr>
        <w:t>263</w:t>
      </w:r>
      <w:r w:rsidR="003D6FE1" w:rsidRPr="00C846E0">
        <w:rPr>
          <w:rFonts w:eastAsia="Times New Roman" w:cs="Arial"/>
          <w:color w:val="000000"/>
          <w:lang w:eastAsia="es-CO"/>
        </w:rPr>
        <w:t xml:space="preserve">, con el </w:t>
      </w:r>
      <w:r w:rsidR="008850F9" w:rsidRPr="00C846E0">
        <w:rPr>
          <w:rFonts w:eastAsia="Times New Roman" w:cs="Arial"/>
          <w:color w:val="000000"/>
          <w:lang w:eastAsia="es-CO"/>
        </w:rPr>
        <w:t>19</w:t>
      </w:r>
      <w:r w:rsidR="003D6FE1" w:rsidRPr="00C846E0">
        <w:rPr>
          <w:rFonts w:eastAsia="Times New Roman" w:cs="Arial"/>
          <w:color w:val="000000"/>
          <w:lang w:eastAsia="es-CO"/>
        </w:rPr>
        <w:t>%; MP 2</w:t>
      </w:r>
      <w:r w:rsidR="008850F9" w:rsidRPr="00C846E0">
        <w:rPr>
          <w:rFonts w:eastAsia="Times New Roman" w:cs="Arial"/>
          <w:color w:val="000000"/>
          <w:lang w:eastAsia="es-CO"/>
        </w:rPr>
        <w:t>6</w:t>
      </w:r>
      <w:r w:rsidR="003D6FE1" w:rsidRPr="00C846E0">
        <w:rPr>
          <w:rFonts w:eastAsia="Times New Roman" w:cs="Arial"/>
          <w:color w:val="000000"/>
          <w:lang w:eastAsia="es-CO"/>
        </w:rPr>
        <w:t xml:space="preserve">8, con el </w:t>
      </w:r>
      <w:r w:rsidR="008850F9" w:rsidRPr="00C846E0">
        <w:rPr>
          <w:rFonts w:eastAsia="Times New Roman" w:cs="Arial"/>
          <w:color w:val="000000"/>
          <w:lang w:eastAsia="es-CO"/>
        </w:rPr>
        <w:t>23</w:t>
      </w:r>
      <w:r w:rsidR="003D6FE1" w:rsidRPr="00C846E0">
        <w:rPr>
          <w:rFonts w:eastAsia="Times New Roman" w:cs="Arial"/>
          <w:color w:val="000000"/>
          <w:lang w:eastAsia="es-CO"/>
        </w:rPr>
        <w:t xml:space="preserve">%; MP </w:t>
      </w:r>
      <w:r w:rsidR="008850F9" w:rsidRPr="00C846E0">
        <w:rPr>
          <w:rFonts w:eastAsia="Times New Roman" w:cs="Arial"/>
          <w:color w:val="000000"/>
          <w:lang w:eastAsia="es-CO"/>
        </w:rPr>
        <w:t>257</w:t>
      </w:r>
      <w:r w:rsidR="003D6FE1" w:rsidRPr="00C846E0">
        <w:rPr>
          <w:rFonts w:eastAsia="Times New Roman" w:cs="Arial"/>
          <w:color w:val="000000"/>
          <w:lang w:eastAsia="es-CO"/>
        </w:rPr>
        <w:t xml:space="preserve"> con el </w:t>
      </w:r>
      <w:r w:rsidR="008850F9" w:rsidRPr="00C846E0">
        <w:rPr>
          <w:rFonts w:eastAsia="Times New Roman" w:cs="Arial"/>
          <w:color w:val="000000"/>
          <w:lang w:eastAsia="es-CO"/>
        </w:rPr>
        <w:t>29</w:t>
      </w:r>
      <w:r w:rsidR="003D6FE1" w:rsidRPr="00C846E0">
        <w:rPr>
          <w:rFonts w:eastAsia="Times New Roman" w:cs="Arial"/>
          <w:color w:val="000000"/>
          <w:lang w:eastAsia="es-CO"/>
        </w:rPr>
        <w:t>%</w:t>
      </w:r>
      <w:r w:rsidR="008850F9" w:rsidRPr="00C846E0">
        <w:rPr>
          <w:rFonts w:eastAsia="Times New Roman" w:cs="Arial"/>
          <w:color w:val="000000"/>
          <w:lang w:eastAsia="es-CO"/>
        </w:rPr>
        <w:t xml:space="preserve"> y </w:t>
      </w:r>
      <w:r w:rsidR="003D6FE1" w:rsidRPr="00C846E0">
        <w:rPr>
          <w:rFonts w:eastAsia="Times New Roman" w:cs="Arial"/>
          <w:color w:val="000000"/>
          <w:lang w:eastAsia="es-CO"/>
        </w:rPr>
        <w:t xml:space="preserve">MP </w:t>
      </w:r>
      <w:r w:rsidR="008850F9" w:rsidRPr="00C846E0">
        <w:rPr>
          <w:rFonts w:eastAsia="Times New Roman" w:cs="Arial"/>
          <w:color w:val="000000"/>
          <w:lang w:eastAsia="es-CO"/>
        </w:rPr>
        <w:t>284</w:t>
      </w:r>
      <w:r w:rsidR="003D6FE1" w:rsidRPr="00C846E0">
        <w:rPr>
          <w:rFonts w:eastAsia="Times New Roman" w:cs="Arial"/>
          <w:color w:val="000000"/>
          <w:lang w:eastAsia="es-CO"/>
        </w:rPr>
        <w:t xml:space="preserve">, con el </w:t>
      </w:r>
      <w:r w:rsidR="008850F9" w:rsidRPr="00C846E0">
        <w:rPr>
          <w:rFonts w:eastAsia="Times New Roman" w:cs="Arial"/>
          <w:color w:val="000000"/>
          <w:lang w:eastAsia="es-CO"/>
        </w:rPr>
        <w:t>31</w:t>
      </w:r>
      <w:r w:rsidR="003D6FE1" w:rsidRPr="00C846E0">
        <w:rPr>
          <w:rFonts w:eastAsia="Times New Roman" w:cs="Arial"/>
          <w:color w:val="000000"/>
          <w:lang w:eastAsia="es-CO"/>
        </w:rPr>
        <w:t>%</w:t>
      </w:r>
      <w:r w:rsidR="00385B81" w:rsidRPr="00C846E0">
        <w:rPr>
          <w:rFonts w:eastAsia="Times New Roman" w:cs="Arial"/>
          <w:color w:val="000000"/>
          <w:lang w:eastAsia="es-CO"/>
        </w:rPr>
        <w:t xml:space="preserve">. </w:t>
      </w:r>
      <w:r w:rsidR="003D6FE1" w:rsidRPr="00C846E0">
        <w:rPr>
          <w:rFonts w:eastAsia="Times New Roman" w:cs="Arial"/>
          <w:color w:val="000000"/>
          <w:lang w:eastAsia="es-CO"/>
        </w:rPr>
        <w:t xml:space="preserve">De igual manera se registran </w:t>
      </w:r>
      <w:r w:rsidR="00A24712" w:rsidRPr="00C846E0">
        <w:rPr>
          <w:rFonts w:eastAsia="Times New Roman" w:cs="Arial"/>
          <w:color w:val="000000"/>
          <w:lang w:eastAsia="es-CO"/>
        </w:rPr>
        <w:t>8</w:t>
      </w:r>
      <w:r w:rsidR="003D6FE1" w:rsidRPr="00C846E0">
        <w:rPr>
          <w:rFonts w:eastAsia="Times New Roman" w:cs="Arial"/>
          <w:color w:val="000000"/>
          <w:lang w:eastAsia="es-CO"/>
        </w:rPr>
        <w:t xml:space="preserve"> metas con un cumplimiento </w:t>
      </w:r>
      <w:r w:rsidR="00A24712" w:rsidRPr="00C846E0">
        <w:rPr>
          <w:rFonts w:eastAsia="Times New Roman" w:cs="Arial"/>
          <w:color w:val="000000"/>
          <w:lang w:eastAsia="es-CO"/>
        </w:rPr>
        <w:t>superior al</w:t>
      </w:r>
      <w:r w:rsidR="003D6FE1" w:rsidRPr="00C846E0">
        <w:rPr>
          <w:rFonts w:eastAsia="Times New Roman" w:cs="Arial"/>
          <w:color w:val="000000"/>
          <w:lang w:eastAsia="es-CO"/>
        </w:rPr>
        <w:t xml:space="preserve"> 100%, </w:t>
      </w:r>
      <w:r w:rsidRPr="00C846E0">
        <w:rPr>
          <w:rFonts w:eastAsia="Times New Roman" w:cs="Arial"/>
          <w:color w:val="000000"/>
          <w:lang w:eastAsia="es-CO"/>
        </w:rPr>
        <w:t xml:space="preserve">entre los rangos de 138% y 2500%, </w:t>
      </w:r>
      <w:r w:rsidR="00A24712" w:rsidRPr="00C846E0">
        <w:rPr>
          <w:rFonts w:eastAsia="Times New Roman" w:cs="Arial"/>
          <w:color w:val="000000"/>
          <w:lang w:eastAsia="es-CO"/>
        </w:rPr>
        <w:t xml:space="preserve">sobrepasando </w:t>
      </w:r>
      <w:r w:rsidR="003D6FE1" w:rsidRPr="00C846E0">
        <w:rPr>
          <w:rFonts w:eastAsia="Times New Roman" w:cs="Arial"/>
          <w:color w:val="000000"/>
          <w:lang w:eastAsia="es-CO"/>
        </w:rPr>
        <w:t xml:space="preserve">el programado para los 4 años de gobierno. </w:t>
      </w:r>
    </w:p>
    <w:p w:rsidR="00DA514A" w:rsidRPr="00C846E0" w:rsidRDefault="00DA514A" w:rsidP="00C846E0">
      <w:pPr>
        <w:pStyle w:val="Saludo"/>
        <w:tabs>
          <w:tab w:val="left" w:pos="567"/>
        </w:tabs>
        <w:jc w:val="both"/>
        <w:rPr>
          <w:rFonts w:eastAsia="Times New Roman" w:cs="Arial"/>
          <w:color w:val="000000"/>
          <w:lang w:eastAsia="es-CO"/>
        </w:rPr>
      </w:pPr>
      <w:r w:rsidRPr="00C846E0">
        <w:rPr>
          <w:rFonts w:eastAsia="Times New Roman" w:cs="Arial"/>
          <w:color w:val="000000"/>
          <w:lang w:eastAsia="es-CO"/>
        </w:rPr>
        <w:t xml:space="preserve">Evaluado el papel de Trabajo FORMATO F1, a través del cual la SECRETARIA DE INFRAESTRUCTURA, rindió la información con corte a Junio 30 de 2014, se detectó en el seguimiento realizado, inconsistencias comunes, así: </w:t>
      </w:r>
    </w:p>
    <w:p w:rsidR="00FF57F6" w:rsidRPr="00796BD8" w:rsidRDefault="00FF57F6" w:rsidP="00FF57F6">
      <w:pPr>
        <w:pStyle w:val="Saludo"/>
        <w:numPr>
          <w:ilvl w:val="0"/>
          <w:numId w:val="30"/>
        </w:numPr>
        <w:tabs>
          <w:tab w:val="left" w:pos="567"/>
        </w:tabs>
        <w:ind w:left="567" w:hanging="567"/>
        <w:jc w:val="both"/>
        <w:rPr>
          <w:rFonts w:cs="Arial"/>
        </w:rPr>
      </w:pPr>
      <w:r w:rsidRPr="00796BD8">
        <w:rPr>
          <w:rFonts w:eastAsia="Times New Roman" w:cs="Arial"/>
          <w:color w:val="000000"/>
          <w:lang w:eastAsia="es-CO"/>
        </w:rPr>
        <w:t>No se registran solicitudes de Bancos y sin embargo se reporta avance en el cumplimiento de metas. Esta inconsist</w:t>
      </w:r>
      <w:r>
        <w:rPr>
          <w:rFonts w:eastAsia="Times New Roman" w:cs="Arial"/>
          <w:color w:val="000000"/>
          <w:lang w:eastAsia="es-CO"/>
        </w:rPr>
        <w:t xml:space="preserve">encia fue requerida por el DNP. </w:t>
      </w:r>
      <w:r>
        <w:rPr>
          <w:rFonts w:cs="Arial"/>
        </w:rPr>
        <w:t>Al respecto se debe ju</w:t>
      </w:r>
      <w:r w:rsidRPr="00796BD8">
        <w:rPr>
          <w:rFonts w:cs="Arial"/>
        </w:rPr>
        <w:t>stificar con qué recursos se cumplieron estas metas, especificando cuantos se aplicaron a cada una de ellas.</w:t>
      </w:r>
    </w:p>
    <w:p w:rsidR="0037250E" w:rsidRPr="00745DC2" w:rsidRDefault="00A67711" w:rsidP="00C846E0">
      <w:pPr>
        <w:pStyle w:val="Textoindependiente"/>
        <w:numPr>
          <w:ilvl w:val="0"/>
          <w:numId w:val="30"/>
        </w:numPr>
        <w:tabs>
          <w:tab w:val="left" w:pos="567"/>
        </w:tabs>
        <w:spacing w:after="0" w:line="240" w:lineRule="auto"/>
        <w:ind w:left="567" w:hanging="567"/>
        <w:jc w:val="both"/>
        <w:rPr>
          <w:rFonts w:cs="Arial"/>
          <w:color w:val="FF0000"/>
        </w:rPr>
      </w:pPr>
      <w:r>
        <w:t xml:space="preserve">Existe una muy baja </w:t>
      </w:r>
      <w:r w:rsidR="00C57217" w:rsidRPr="00A67711">
        <w:t>ejecución en los proyectos</w:t>
      </w:r>
      <w:r>
        <w:t xml:space="preserve"> que ejecuta esta Secretaría, no obstante contar con los recursos necesarios para que tenga un avance bien significativo. </w:t>
      </w:r>
      <w:r w:rsidR="0037250E" w:rsidRPr="00A67711">
        <w:rPr>
          <w:rFonts w:cs="Arial"/>
        </w:rPr>
        <w:t xml:space="preserve">  </w:t>
      </w:r>
      <w:r w:rsidR="00C846E0">
        <w:rPr>
          <w:rFonts w:cs="Arial"/>
        </w:rPr>
        <w:t>Se deben determinar las causas que originan esta falta de oportunidad, con el fin de que sean corregidas a la mayor brevedad posible.</w:t>
      </w:r>
    </w:p>
    <w:p w:rsidR="00745DC2" w:rsidRDefault="00745DC2" w:rsidP="00C846E0">
      <w:pPr>
        <w:pStyle w:val="Textoindependiente"/>
        <w:tabs>
          <w:tab w:val="left" w:pos="567"/>
        </w:tabs>
        <w:spacing w:after="0" w:line="240" w:lineRule="auto"/>
        <w:ind w:left="567" w:hanging="567"/>
        <w:jc w:val="both"/>
        <w:rPr>
          <w:rFonts w:cs="Arial"/>
        </w:rPr>
      </w:pPr>
    </w:p>
    <w:p w:rsidR="00745DC2" w:rsidRPr="00903F2A" w:rsidRDefault="00745DC2" w:rsidP="00B63588">
      <w:pPr>
        <w:pStyle w:val="Prrafodelista"/>
        <w:numPr>
          <w:ilvl w:val="0"/>
          <w:numId w:val="30"/>
        </w:numPr>
        <w:tabs>
          <w:tab w:val="left" w:pos="567"/>
        </w:tabs>
        <w:ind w:left="567" w:hanging="567"/>
        <w:jc w:val="both"/>
      </w:pPr>
      <w:r>
        <w:t xml:space="preserve">Falta de calidad en la información rendida. </w:t>
      </w:r>
      <w:r w:rsidRPr="00C01296">
        <w:rPr>
          <w:rFonts w:eastAsia="Times New Roman" w:cs="Times New Roman"/>
          <w:color w:val="000000"/>
          <w:lang w:eastAsia="es-CO"/>
        </w:rPr>
        <w:t xml:space="preserve">Se debe revisar que la información sea coherente, tanto en cuanto a la Gestión de avance, como en la Gestión de Costo. La información inexacta genera </w:t>
      </w:r>
      <w:r>
        <w:rPr>
          <w:rFonts w:eastAsia="Times New Roman" w:cs="Times New Roman"/>
          <w:color w:val="000000"/>
          <w:lang w:eastAsia="es-CO"/>
        </w:rPr>
        <w:t xml:space="preserve"> </w:t>
      </w:r>
      <w:r>
        <w:t xml:space="preserve">desgastes como ajustes permanentes en los PROYECTOS, que entraban el proceso y que afectan significativamente la oportunidad en la prestación del servicio que hace el BPPID. </w:t>
      </w:r>
    </w:p>
    <w:p w:rsidR="00745DC2" w:rsidRPr="00A67711" w:rsidRDefault="00745DC2" w:rsidP="00745DC2">
      <w:pPr>
        <w:pStyle w:val="Textoindependiente"/>
        <w:spacing w:after="0" w:line="240" w:lineRule="auto"/>
        <w:jc w:val="both"/>
        <w:rPr>
          <w:rFonts w:cs="Arial"/>
          <w:color w:val="FF0000"/>
        </w:rPr>
      </w:pPr>
    </w:p>
    <w:p w:rsidR="00FB11F7" w:rsidRPr="00A67711" w:rsidRDefault="00FB11F7">
      <w:pPr>
        <w:rPr>
          <w:b/>
        </w:rPr>
      </w:pPr>
    </w:p>
    <w:p w:rsidR="0037250E" w:rsidRDefault="0037250E" w:rsidP="004B0559">
      <w:pPr>
        <w:pStyle w:val="Textoindependiente"/>
      </w:pPr>
    </w:p>
    <w:p w:rsidR="00DA514A" w:rsidRDefault="00DA514A" w:rsidP="00DA514A">
      <w:pPr>
        <w:pStyle w:val="Prrafodelista"/>
        <w:tabs>
          <w:tab w:val="left" w:pos="567"/>
        </w:tabs>
        <w:ind w:left="567" w:hanging="567"/>
      </w:pPr>
    </w:p>
    <w:p w:rsidR="00DA514A" w:rsidRPr="00A67711" w:rsidRDefault="00DA514A" w:rsidP="004B0559">
      <w:pPr>
        <w:pStyle w:val="Textoindependiente"/>
        <w:sectPr w:rsidR="00DA514A" w:rsidRPr="00A67711" w:rsidSect="00A67711">
          <w:pgSz w:w="12240" w:h="15840"/>
          <w:pgMar w:top="1418" w:right="1701" w:bottom="1242" w:left="1701" w:header="709" w:footer="709" w:gutter="0"/>
          <w:cols w:space="708"/>
          <w:docGrid w:linePitch="360"/>
        </w:sectPr>
      </w:pPr>
    </w:p>
    <w:p w:rsidR="00B12C38" w:rsidRPr="00730B0C" w:rsidRDefault="00B12C38" w:rsidP="00B3512A">
      <w:pPr>
        <w:pStyle w:val="Prrafodelista"/>
        <w:numPr>
          <w:ilvl w:val="0"/>
          <w:numId w:val="14"/>
        </w:numPr>
        <w:ind w:left="567" w:right="-5870" w:hanging="567"/>
        <w:rPr>
          <w:b/>
          <w:sz w:val="24"/>
          <w:szCs w:val="24"/>
        </w:rPr>
      </w:pPr>
      <w:r w:rsidRPr="00730B0C">
        <w:rPr>
          <w:b/>
          <w:sz w:val="24"/>
          <w:szCs w:val="24"/>
        </w:rPr>
        <w:lastRenderedPageBreak/>
        <w:t>SECRETARIA DE CULTURA</w:t>
      </w:r>
    </w:p>
    <w:p w:rsidR="00B12C38" w:rsidRPr="00730B0C" w:rsidRDefault="00B12C38" w:rsidP="00730B0C">
      <w:pPr>
        <w:pStyle w:val="Lista3"/>
        <w:ind w:left="567" w:hanging="567"/>
        <w:rPr>
          <w:b/>
          <w:sz w:val="24"/>
          <w:szCs w:val="24"/>
        </w:rPr>
      </w:pPr>
      <w:r w:rsidRPr="00730B0C">
        <w:rPr>
          <w:b/>
          <w:sz w:val="24"/>
          <w:szCs w:val="24"/>
        </w:rPr>
        <w:t>7.1</w:t>
      </w:r>
      <w:r w:rsidRPr="00730B0C">
        <w:rPr>
          <w:b/>
          <w:sz w:val="24"/>
          <w:szCs w:val="24"/>
        </w:rPr>
        <w:tab/>
        <w:t>CORTE A DICIEMBRE 31 DE 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2"/>
        <w:gridCol w:w="2275"/>
        <w:gridCol w:w="2230"/>
        <w:gridCol w:w="2221"/>
      </w:tblGrid>
      <w:tr w:rsidR="00CF67B1" w:rsidRPr="00161BB8" w:rsidTr="001443A2">
        <w:trPr>
          <w:trHeight w:val="284"/>
        </w:trPr>
        <w:tc>
          <w:tcPr>
            <w:tcW w:w="1254" w:type="pct"/>
            <w:tcBorders>
              <w:bottom w:val="single" w:sz="4" w:space="0" w:color="auto"/>
            </w:tcBorders>
            <w:shd w:val="clear" w:color="auto" w:fill="D99594" w:themeFill="accent2" w:themeFillTint="99"/>
            <w:vAlign w:val="center"/>
          </w:tcPr>
          <w:p w:rsidR="00CF67B1" w:rsidRDefault="00CF67B1" w:rsidP="00CF67B1">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METAS DE PRODUCTO</w:t>
            </w:r>
          </w:p>
        </w:tc>
        <w:tc>
          <w:tcPr>
            <w:tcW w:w="1267" w:type="pct"/>
            <w:shd w:val="clear" w:color="auto" w:fill="D99594" w:themeFill="accent2" w:themeFillTint="99"/>
            <w:vAlign w:val="center"/>
            <w:hideMark/>
          </w:tcPr>
          <w:p w:rsidR="00CF67B1" w:rsidRDefault="007F4D18" w:rsidP="0097365D">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CF67B1">
              <w:rPr>
                <w:rFonts w:eastAsia="Times New Roman" w:cs="Times New Roman"/>
                <w:b/>
                <w:bCs/>
                <w:color w:val="000000"/>
                <w:sz w:val="20"/>
                <w:szCs w:val="20"/>
                <w:lang w:eastAsia="es-CO"/>
              </w:rPr>
              <w:t xml:space="preserve"> DEL TIEMPO PROMEDIO EJECUCIÓN 2012-2013</w:t>
            </w:r>
          </w:p>
          <w:p w:rsidR="00CF67B1" w:rsidRPr="008944C7" w:rsidRDefault="00CF67B1" w:rsidP="0097365D">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 xml:space="preserve">(PLANES DE </w:t>
            </w:r>
            <w:r w:rsidR="009C7C82">
              <w:rPr>
                <w:rFonts w:eastAsia="Times New Roman" w:cs="Times New Roman"/>
                <w:b/>
                <w:bCs/>
                <w:color w:val="000000"/>
                <w:sz w:val="20"/>
                <w:szCs w:val="20"/>
                <w:lang w:eastAsia="es-CO"/>
              </w:rPr>
              <w:t>ACCIÓN</w:t>
            </w:r>
            <w:r>
              <w:rPr>
                <w:rFonts w:eastAsia="Times New Roman" w:cs="Times New Roman"/>
                <w:b/>
                <w:bCs/>
                <w:color w:val="000000"/>
                <w:sz w:val="20"/>
                <w:szCs w:val="20"/>
                <w:lang w:eastAsia="es-CO"/>
              </w:rPr>
              <w:t>)</w:t>
            </w:r>
          </w:p>
        </w:tc>
        <w:tc>
          <w:tcPr>
            <w:tcW w:w="1242" w:type="pct"/>
            <w:shd w:val="clear" w:color="auto" w:fill="D99594" w:themeFill="accent2" w:themeFillTint="99"/>
            <w:vAlign w:val="center"/>
            <w:hideMark/>
          </w:tcPr>
          <w:p w:rsidR="00CF67B1" w:rsidRDefault="009C7C82" w:rsidP="0097365D">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CF67B1">
              <w:rPr>
                <w:rFonts w:eastAsia="Times New Roman" w:cs="Times New Roman"/>
                <w:b/>
                <w:bCs/>
                <w:color w:val="000000"/>
                <w:sz w:val="20"/>
                <w:szCs w:val="20"/>
                <w:lang w:eastAsia="es-CO"/>
              </w:rPr>
              <w:t xml:space="preserve"> DE ALCANCE PLAN INDICATIVO</w:t>
            </w:r>
          </w:p>
          <w:p w:rsidR="00CF67B1" w:rsidRPr="001A6007" w:rsidRDefault="00CF67B1" w:rsidP="0097365D">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A 12-31-13</w:t>
            </w:r>
          </w:p>
        </w:tc>
        <w:tc>
          <w:tcPr>
            <w:tcW w:w="1237" w:type="pct"/>
            <w:shd w:val="clear" w:color="auto" w:fill="D99594" w:themeFill="accent2" w:themeFillTint="99"/>
            <w:vAlign w:val="center"/>
            <w:hideMark/>
          </w:tcPr>
          <w:p w:rsidR="00CF67B1" w:rsidRDefault="009C7C82" w:rsidP="0097365D">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PROGRAMACIÓN</w:t>
            </w:r>
            <w:r w:rsidR="00CF67B1">
              <w:rPr>
                <w:rFonts w:eastAsia="Times New Roman" w:cs="Times New Roman"/>
                <w:b/>
                <w:bCs/>
                <w:color w:val="000000"/>
                <w:sz w:val="20"/>
                <w:szCs w:val="20"/>
                <w:lang w:eastAsia="es-CO"/>
              </w:rPr>
              <w:t xml:space="preserve"> PLAN DE DESARROLLO</w:t>
            </w:r>
          </w:p>
          <w:p w:rsidR="00CF67B1" w:rsidRPr="001A6007" w:rsidRDefault="00CF67B1" w:rsidP="0097365D">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2012-2015</w:t>
            </w:r>
          </w:p>
        </w:tc>
      </w:tr>
      <w:tr w:rsidR="001443A2" w:rsidRPr="001C3FBC" w:rsidTr="001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254" w:type="pct"/>
            <w:tcBorders>
              <w:top w:val="single" w:sz="4" w:space="0" w:color="auto"/>
              <w:left w:val="single" w:sz="4" w:space="0" w:color="auto"/>
              <w:bottom w:val="single" w:sz="4" w:space="0" w:color="auto"/>
              <w:right w:val="single" w:sz="4" w:space="0" w:color="auto"/>
            </w:tcBorders>
            <w:vAlign w:val="center"/>
          </w:tcPr>
          <w:p w:rsidR="00CF67B1" w:rsidRPr="001C3FBC" w:rsidRDefault="00CF67B1" w:rsidP="0097365D">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1.3.39.27.P.78</w:t>
            </w:r>
          </w:p>
        </w:tc>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0%</w:t>
            </w:r>
          </w:p>
        </w:tc>
        <w:tc>
          <w:tcPr>
            <w:tcW w:w="1242"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sz w:val="20"/>
                <w:szCs w:val="20"/>
                <w:lang w:eastAsia="es-CO"/>
              </w:rPr>
            </w:pPr>
            <w:r w:rsidRPr="001C3FBC">
              <w:rPr>
                <w:rFonts w:ascii="Calibri" w:eastAsia="Times New Roman" w:hAnsi="Calibri" w:cs="Times New Roman"/>
                <w:sz w:val="20"/>
                <w:szCs w:val="20"/>
                <w:lang w:eastAsia="es-CO"/>
              </w:rPr>
              <w:t>50%</w:t>
            </w:r>
          </w:p>
        </w:tc>
        <w:tc>
          <w:tcPr>
            <w:tcW w:w="1237"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100%</w:t>
            </w:r>
          </w:p>
        </w:tc>
      </w:tr>
      <w:tr w:rsidR="001443A2" w:rsidRPr="001C3FBC" w:rsidTr="001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254" w:type="pct"/>
            <w:tcBorders>
              <w:top w:val="single" w:sz="4" w:space="0" w:color="auto"/>
              <w:left w:val="single" w:sz="4" w:space="0" w:color="auto"/>
              <w:bottom w:val="single" w:sz="4" w:space="0" w:color="auto"/>
              <w:right w:val="single" w:sz="4" w:space="0" w:color="auto"/>
            </w:tcBorders>
            <w:vAlign w:val="center"/>
          </w:tcPr>
          <w:p w:rsidR="00CF67B1" w:rsidRPr="001C3FBC" w:rsidRDefault="00CF67B1" w:rsidP="0097365D">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1.3.40.30.P.85</w:t>
            </w:r>
          </w:p>
        </w:tc>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11%</w:t>
            </w:r>
          </w:p>
        </w:tc>
        <w:tc>
          <w:tcPr>
            <w:tcW w:w="1242"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sz w:val="20"/>
                <w:szCs w:val="20"/>
                <w:lang w:eastAsia="es-CO"/>
              </w:rPr>
            </w:pPr>
            <w:r w:rsidRPr="001C3FBC">
              <w:rPr>
                <w:rFonts w:ascii="Calibri" w:eastAsia="Times New Roman" w:hAnsi="Calibri" w:cs="Times New Roman"/>
                <w:sz w:val="20"/>
                <w:szCs w:val="20"/>
                <w:lang w:eastAsia="es-CO"/>
              </w:rPr>
              <w:t>50%</w:t>
            </w:r>
          </w:p>
        </w:tc>
        <w:tc>
          <w:tcPr>
            <w:tcW w:w="1237"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100%</w:t>
            </w:r>
          </w:p>
        </w:tc>
      </w:tr>
      <w:tr w:rsidR="001443A2" w:rsidRPr="001C3FBC" w:rsidTr="001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254" w:type="pct"/>
            <w:tcBorders>
              <w:top w:val="single" w:sz="4" w:space="0" w:color="auto"/>
              <w:left w:val="single" w:sz="4" w:space="0" w:color="auto"/>
              <w:bottom w:val="single" w:sz="4" w:space="0" w:color="auto"/>
              <w:right w:val="single" w:sz="4" w:space="0" w:color="auto"/>
            </w:tcBorders>
            <w:vAlign w:val="center"/>
          </w:tcPr>
          <w:p w:rsidR="00CF67B1" w:rsidRPr="001C3FBC" w:rsidRDefault="00CF67B1" w:rsidP="0097365D">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1.3.42.33.P.90</w:t>
            </w:r>
          </w:p>
        </w:tc>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28%</w:t>
            </w:r>
          </w:p>
        </w:tc>
        <w:tc>
          <w:tcPr>
            <w:tcW w:w="1242"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sz w:val="20"/>
                <w:szCs w:val="20"/>
                <w:lang w:eastAsia="es-CO"/>
              </w:rPr>
            </w:pPr>
            <w:r w:rsidRPr="001C3FBC">
              <w:rPr>
                <w:rFonts w:ascii="Calibri" w:eastAsia="Times New Roman" w:hAnsi="Calibri" w:cs="Times New Roman"/>
                <w:sz w:val="20"/>
                <w:szCs w:val="20"/>
                <w:lang w:eastAsia="es-CO"/>
              </w:rPr>
              <w:t>50%</w:t>
            </w:r>
          </w:p>
        </w:tc>
        <w:tc>
          <w:tcPr>
            <w:tcW w:w="1237"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100%</w:t>
            </w:r>
          </w:p>
        </w:tc>
      </w:tr>
      <w:tr w:rsidR="001443A2" w:rsidRPr="001C3FBC" w:rsidTr="001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254" w:type="pct"/>
            <w:tcBorders>
              <w:top w:val="single" w:sz="4" w:space="0" w:color="auto"/>
              <w:left w:val="single" w:sz="4" w:space="0" w:color="auto"/>
              <w:bottom w:val="single" w:sz="4" w:space="0" w:color="auto"/>
              <w:right w:val="single" w:sz="4" w:space="0" w:color="auto"/>
            </w:tcBorders>
            <w:vAlign w:val="center"/>
          </w:tcPr>
          <w:p w:rsidR="00CF67B1" w:rsidRPr="001C3FBC" w:rsidRDefault="00CF67B1" w:rsidP="0097365D">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1.3.42.33.P.91</w:t>
            </w:r>
          </w:p>
        </w:tc>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28%</w:t>
            </w:r>
          </w:p>
        </w:tc>
        <w:tc>
          <w:tcPr>
            <w:tcW w:w="1242"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sz w:val="20"/>
                <w:szCs w:val="20"/>
                <w:lang w:eastAsia="es-CO"/>
              </w:rPr>
            </w:pPr>
            <w:r w:rsidRPr="001C3FBC">
              <w:rPr>
                <w:rFonts w:ascii="Calibri" w:eastAsia="Times New Roman" w:hAnsi="Calibri" w:cs="Times New Roman"/>
                <w:sz w:val="20"/>
                <w:szCs w:val="20"/>
                <w:lang w:eastAsia="es-CO"/>
              </w:rPr>
              <w:t>50%</w:t>
            </w:r>
          </w:p>
        </w:tc>
        <w:tc>
          <w:tcPr>
            <w:tcW w:w="1237"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100%</w:t>
            </w:r>
          </w:p>
        </w:tc>
      </w:tr>
      <w:tr w:rsidR="001443A2" w:rsidRPr="001C3FBC" w:rsidTr="001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254" w:type="pct"/>
            <w:tcBorders>
              <w:top w:val="single" w:sz="4" w:space="0" w:color="auto"/>
              <w:left w:val="single" w:sz="4" w:space="0" w:color="auto"/>
              <w:bottom w:val="single" w:sz="4" w:space="0" w:color="auto"/>
              <w:right w:val="single" w:sz="4" w:space="0" w:color="auto"/>
            </w:tcBorders>
            <w:vAlign w:val="center"/>
          </w:tcPr>
          <w:p w:rsidR="00CF67B1" w:rsidRPr="001C3FBC" w:rsidRDefault="00CF67B1" w:rsidP="0097365D">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1.3.39.26.P.75</w:t>
            </w:r>
          </w:p>
        </w:tc>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50%</w:t>
            </w:r>
          </w:p>
        </w:tc>
        <w:tc>
          <w:tcPr>
            <w:tcW w:w="1242"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sz w:val="20"/>
                <w:szCs w:val="20"/>
                <w:lang w:eastAsia="es-CO"/>
              </w:rPr>
            </w:pPr>
            <w:r w:rsidRPr="001C3FBC">
              <w:rPr>
                <w:rFonts w:ascii="Calibri" w:eastAsia="Times New Roman" w:hAnsi="Calibri" w:cs="Times New Roman"/>
                <w:sz w:val="20"/>
                <w:szCs w:val="20"/>
                <w:lang w:eastAsia="es-CO"/>
              </w:rPr>
              <w:t>50%</w:t>
            </w:r>
          </w:p>
        </w:tc>
        <w:tc>
          <w:tcPr>
            <w:tcW w:w="1237"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100%</w:t>
            </w:r>
          </w:p>
        </w:tc>
      </w:tr>
      <w:tr w:rsidR="001443A2" w:rsidRPr="001C3FBC" w:rsidTr="001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254" w:type="pct"/>
            <w:tcBorders>
              <w:top w:val="single" w:sz="4" w:space="0" w:color="auto"/>
              <w:left w:val="single" w:sz="4" w:space="0" w:color="auto"/>
              <w:bottom w:val="single" w:sz="4" w:space="0" w:color="auto"/>
              <w:right w:val="single" w:sz="4" w:space="0" w:color="auto"/>
            </w:tcBorders>
            <w:vAlign w:val="center"/>
          </w:tcPr>
          <w:p w:rsidR="00CF67B1" w:rsidRPr="001C3FBC" w:rsidRDefault="00CF67B1" w:rsidP="0097365D">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1.3.41.31.P.86</w:t>
            </w:r>
          </w:p>
        </w:tc>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50%</w:t>
            </w:r>
          </w:p>
        </w:tc>
        <w:tc>
          <w:tcPr>
            <w:tcW w:w="1242"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sz w:val="20"/>
                <w:szCs w:val="20"/>
                <w:lang w:eastAsia="es-CO"/>
              </w:rPr>
            </w:pPr>
            <w:r w:rsidRPr="001C3FBC">
              <w:rPr>
                <w:rFonts w:ascii="Calibri" w:eastAsia="Times New Roman" w:hAnsi="Calibri" w:cs="Times New Roman"/>
                <w:sz w:val="20"/>
                <w:szCs w:val="20"/>
                <w:lang w:eastAsia="es-CO"/>
              </w:rPr>
              <w:t>50%</w:t>
            </w:r>
          </w:p>
        </w:tc>
        <w:tc>
          <w:tcPr>
            <w:tcW w:w="1237"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100%</w:t>
            </w:r>
          </w:p>
        </w:tc>
      </w:tr>
      <w:tr w:rsidR="001443A2" w:rsidRPr="001C3FBC" w:rsidTr="001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254" w:type="pct"/>
            <w:tcBorders>
              <w:top w:val="single" w:sz="4" w:space="0" w:color="auto"/>
              <w:left w:val="single" w:sz="4" w:space="0" w:color="auto"/>
              <w:bottom w:val="single" w:sz="4" w:space="0" w:color="auto"/>
              <w:right w:val="single" w:sz="4" w:space="0" w:color="auto"/>
            </w:tcBorders>
            <w:vAlign w:val="center"/>
          </w:tcPr>
          <w:p w:rsidR="00CF67B1" w:rsidRPr="001C3FBC" w:rsidRDefault="00CF67B1" w:rsidP="0097365D">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1.3.42.35.P.92</w:t>
            </w:r>
          </w:p>
        </w:tc>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57%</w:t>
            </w:r>
          </w:p>
        </w:tc>
        <w:tc>
          <w:tcPr>
            <w:tcW w:w="1242"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sz w:val="20"/>
                <w:szCs w:val="20"/>
                <w:lang w:eastAsia="es-CO"/>
              </w:rPr>
            </w:pPr>
            <w:r w:rsidRPr="001C3FBC">
              <w:rPr>
                <w:rFonts w:ascii="Calibri" w:eastAsia="Times New Roman" w:hAnsi="Calibri" w:cs="Times New Roman"/>
                <w:sz w:val="20"/>
                <w:szCs w:val="20"/>
                <w:lang w:eastAsia="es-CO"/>
              </w:rPr>
              <w:t>50%</w:t>
            </w:r>
          </w:p>
        </w:tc>
        <w:tc>
          <w:tcPr>
            <w:tcW w:w="1237"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100%</w:t>
            </w:r>
          </w:p>
        </w:tc>
      </w:tr>
      <w:tr w:rsidR="001443A2" w:rsidRPr="001C3FBC" w:rsidTr="001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254" w:type="pct"/>
            <w:tcBorders>
              <w:top w:val="single" w:sz="4" w:space="0" w:color="auto"/>
              <w:left w:val="single" w:sz="4" w:space="0" w:color="auto"/>
              <w:bottom w:val="single" w:sz="4" w:space="0" w:color="auto"/>
              <w:right w:val="single" w:sz="4" w:space="0" w:color="auto"/>
            </w:tcBorders>
            <w:vAlign w:val="center"/>
          </w:tcPr>
          <w:p w:rsidR="00CF67B1" w:rsidRPr="001C3FBC" w:rsidRDefault="00CF67B1" w:rsidP="0097365D">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1.3.40.30.P.84</w:t>
            </w:r>
          </w:p>
        </w:tc>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63%</w:t>
            </w:r>
          </w:p>
        </w:tc>
        <w:tc>
          <w:tcPr>
            <w:tcW w:w="1242"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sz w:val="20"/>
                <w:szCs w:val="20"/>
                <w:lang w:eastAsia="es-CO"/>
              </w:rPr>
            </w:pPr>
            <w:r w:rsidRPr="001C3FBC">
              <w:rPr>
                <w:rFonts w:ascii="Calibri" w:eastAsia="Times New Roman" w:hAnsi="Calibri" w:cs="Times New Roman"/>
                <w:sz w:val="20"/>
                <w:szCs w:val="20"/>
                <w:lang w:eastAsia="es-CO"/>
              </w:rPr>
              <w:t>50%</w:t>
            </w:r>
          </w:p>
        </w:tc>
        <w:tc>
          <w:tcPr>
            <w:tcW w:w="1237"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100%</w:t>
            </w:r>
          </w:p>
        </w:tc>
      </w:tr>
      <w:tr w:rsidR="001443A2" w:rsidRPr="001C3FBC" w:rsidTr="001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254" w:type="pct"/>
            <w:tcBorders>
              <w:top w:val="single" w:sz="4" w:space="0" w:color="auto"/>
              <w:left w:val="single" w:sz="4" w:space="0" w:color="auto"/>
              <w:bottom w:val="single" w:sz="4" w:space="0" w:color="auto"/>
              <w:right w:val="single" w:sz="4" w:space="0" w:color="auto"/>
            </w:tcBorders>
            <w:vAlign w:val="center"/>
          </w:tcPr>
          <w:p w:rsidR="00CF67B1" w:rsidRPr="001C3FBC" w:rsidRDefault="00CF67B1" w:rsidP="0097365D">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1.3.41.32.P.88</w:t>
            </w:r>
          </w:p>
        </w:tc>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63%</w:t>
            </w:r>
          </w:p>
        </w:tc>
        <w:tc>
          <w:tcPr>
            <w:tcW w:w="1242"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sz w:val="20"/>
                <w:szCs w:val="20"/>
                <w:lang w:eastAsia="es-CO"/>
              </w:rPr>
            </w:pPr>
            <w:r w:rsidRPr="001C3FBC">
              <w:rPr>
                <w:rFonts w:ascii="Calibri" w:eastAsia="Times New Roman" w:hAnsi="Calibri" w:cs="Times New Roman"/>
                <w:sz w:val="20"/>
                <w:szCs w:val="20"/>
                <w:lang w:eastAsia="es-CO"/>
              </w:rPr>
              <w:t>50%</w:t>
            </w:r>
          </w:p>
        </w:tc>
        <w:tc>
          <w:tcPr>
            <w:tcW w:w="1237"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100%</w:t>
            </w:r>
          </w:p>
        </w:tc>
      </w:tr>
      <w:tr w:rsidR="001443A2" w:rsidRPr="001C3FBC" w:rsidTr="001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254" w:type="pct"/>
            <w:tcBorders>
              <w:top w:val="single" w:sz="4" w:space="0" w:color="auto"/>
              <w:left w:val="single" w:sz="4" w:space="0" w:color="auto"/>
              <w:bottom w:val="single" w:sz="4" w:space="0" w:color="auto"/>
              <w:right w:val="single" w:sz="4" w:space="0" w:color="auto"/>
            </w:tcBorders>
            <w:vAlign w:val="center"/>
          </w:tcPr>
          <w:p w:rsidR="00CF67B1" w:rsidRPr="001C3FBC" w:rsidRDefault="00CF67B1" w:rsidP="0097365D">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1.3.42.33.P.89</w:t>
            </w:r>
          </w:p>
        </w:tc>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65%</w:t>
            </w:r>
          </w:p>
        </w:tc>
        <w:tc>
          <w:tcPr>
            <w:tcW w:w="1242"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sz w:val="20"/>
                <w:szCs w:val="20"/>
                <w:lang w:eastAsia="es-CO"/>
              </w:rPr>
            </w:pPr>
            <w:r w:rsidRPr="001C3FBC">
              <w:rPr>
                <w:rFonts w:ascii="Calibri" w:eastAsia="Times New Roman" w:hAnsi="Calibri" w:cs="Times New Roman"/>
                <w:sz w:val="20"/>
                <w:szCs w:val="20"/>
                <w:lang w:eastAsia="es-CO"/>
              </w:rPr>
              <w:t>50%</w:t>
            </w:r>
          </w:p>
        </w:tc>
        <w:tc>
          <w:tcPr>
            <w:tcW w:w="1237"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100%</w:t>
            </w:r>
          </w:p>
        </w:tc>
      </w:tr>
      <w:tr w:rsidR="001443A2" w:rsidRPr="001C3FBC" w:rsidTr="001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254" w:type="pct"/>
            <w:tcBorders>
              <w:top w:val="single" w:sz="4" w:space="0" w:color="auto"/>
              <w:left w:val="single" w:sz="4" w:space="0" w:color="auto"/>
              <w:bottom w:val="single" w:sz="4" w:space="0" w:color="auto"/>
              <w:right w:val="single" w:sz="4" w:space="0" w:color="auto"/>
            </w:tcBorders>
            <w:vAlign w:val="center"/>
          </w:tcPr>
          <w:p w:rsidR="00CF67B1" w:rsidRPr="001C3FBC" w:rsidRDefault="00CF67B1" w:rsidP="0097365D">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1.3.41.31.P.87</w:t>
            </w:r>
          </w:p>
        </w:tc>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70%</w:t>
            </w:r>
          </w:p>
        </w:tc>
        <w:tc>
          <w:tcPr>
            <w:tcW w:w="1242"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sz w:val="20"/>
                <w:szCs w:val="20"/>
                <w:lang w:eastAsia="es-CO"/>
              </w:rPr>
            </w:pPr>
            <w:r w:rsidRPr="001C3FBC">
              <w:rPr>
                <w:rFonts w:ascii="Calibri" w:eastAsia="Times New Roman" w:hAnsi="Calibri" w:cs="Times New Roman"/>
                <w:sz w:val="20"/>
                <w:szCs w:val="20"/>
                <w:lang w:eastAsia="es-CO"/>
              </w:rPr>
              <w:t>50%</w:t>
            </w:r>
          </w:p>
        </w:tc>
        <w:tc>
          <w:tcPr>
            <w:tcW w:w="1237"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100%</w:t>
            </w:r>
          </w:p>
        </w:tc>
      </w:tr>
      <w:tr w:rsidR="001443A2" w:rsidRPr="001C3FBC" w:rsidTr="001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254" w:type="pct"/>
            <w:tcBorders>
              <w:top w:val="single" w:sz="4" w:space="0" w:color="auto"/>
              <w:left w:val="single" w:sz="4" w:space="0" w:color="auto"/>
              <w:bottom w:val="single" w:sz="4" w:space="0" w:color="auto"/>
              <w:right w:val="single" w:sz="4" w:space="0" w:color="auto"/>
            </w:tcBorders>
            <w:vAlign w:val="center"/>
          </w:tcPr>
          <w:p w:rsidR="00CF67B1" w:rsidRPr="001C3FBC" w:rsidRDefault="00CF67B1" w:rsidP="0097365D">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1.3.40.28.P.81</w:t>
            </w:r>
          </w:p>
        </w:tc>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72%</w:t>
            </w:r>
          </w:p>
        </w:tc>
        <w:tc>
          <w:tcPr>
            <w:tcW w:w="1242"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sz w:val="20"/>
                <w:szCs w:val="20"/>
                <w:lang w:eastAsia="es-CO"/>
              </w:rPr>
            </w:pPr>
            <w:r w:rsidRPr="001C3FBC">
              <w:rPr>
                <w:rFonts w:ascii="Calibri" w:eastAsia="Times New Roman" w:hAnsi="Calibri" w:cs="Times New Roman"/>
                <w:sz w:val="20"/>
                <w:szCs w:val="20"/>
                <w:lang w:eastAsia="es-CO"/>
              </w:rPr>
              <w:t>50%</w:t>
            </w:r>
          </w:p>
        </w:tc>
        <w:tc>
          <w:tcPr>
            <w:tcW w:w="1237"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100%</w:t>
            </w:r>
          </w:p>
        </w:tc>
      </w:tr>
      <w:tr w:rsidR="001443A2" w:rsidRPr="001C3FBC" w:rsidTr="001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254" w:type="pct"/>
            <w:tcBorders>
              <w:top w:val="single" w:sz="4" w:space="0" w:color="auto"/>
              <w:left w:val="single" w:sz="4" w:space="0" w:color="auto"/>
              <w:bottom w:val="single" w:sz="4" w:space="0" w:color="auto"/>
              <w:right w:val="single" w:sz="4" w:space="0" w:color="auto"/>
            </w:tcBorders>
            <w:vAlign w:val="center"/>
          </w:tcPr>
          <w:p w:rsidR="00CF67B1" w:rsidRPr="001C3FBC" w:rsidRDefault="00CF67B1" w:rsidP="0097365D">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1.3.40.28.P.80</w:t>
            </w:r>
          </w:p>
        </w:tc>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73%</w:t>
            </w:r>
          </w:p>
        </w:tc>
        <w:tc>
          <w:tcPr>
            <w:tcW w:w="1242"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sz w:val="20"/>
                <w:szCs w:val="20"/>
                <w:lang w:eastAsia="es-CO"/>
              </w:rPr>
            </w:pPr>
            <w:r w:rsidRPr="001C3FBC">
              <w:rPr>
                <w:rFonts w:ascii="Calibri" w:eastAsia="Times New Roman" w:hAnsi="Calibri" w:cs="Times New Roman"/>
                <w:sz w:val="20"/>
                <w:szCs w:val="20"/>
                <w:lang w:eastAsia="es-CO"/>
              </w:rPr>
              <w:t>50%</w:t>
            </w:r>
          </w:p>
        </w:tc>
        <w:tc>
          <w:tcPr>
            <w:tcW w:w="1237"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100%</w:t>
            </w:r>
          </w:p>
        </w:tc>
      </w:tr>
      <w:tr w:rsidR="001443A2" w:rsidRPr="001C3FBC" w:rsidTr="001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254" w:type="pct"/>
            <w:tcBorders>
              <w:top w:val="single" w:sz="4" w:space="0" w:color="auto"/>
              <w:left w:val="single" w:sz="4" w:space="0" w:color="auto"/>
              <w:bottom w:val="single" w:sz="4" w:space="0" w:color="auto"/>
              <w:right w:val="single" w:sz="4" w:space="0" w:color="auto"/>
            </w:tcBorders>
            <w:vAlign w:val="center"/>
          </w:tcPr>
          <w:p w:rsidR="00CF67B1" w:rsidRPr="001C3FBC" w:rsidRDefault="00CF67B1" w:rsidP="0097365D">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1.3.40.30.P.83</w:t>
            </w:r>
          </w:p>
        </w:tc>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80%</w:t>
            </w:r>
          </w:p>
        </w:tc>
        <w:tc>
          <w:tcPr>
            <w:tcW w:w="1242"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sz w:val="20"/>
                <w:szCs w:val="20"/>
                <w:lang w:eastAsia="es-CO"/>
              </w:rPr>
            </w:pPr>
            <w:r w:rsidRPr="001C3FBC">
              <w:rPr>
                <w:rFonts w:ascii="Calibri" w:eastAsia="Times New Roman" w:hAnsi="Calibri" w:cs="Times New Roman"/>
                <w:sz w:val="20"/>
                <w:szCs w:val="20"/>
                <w:lang w:eastAsia="es-CO"/>
              </w:rPr>
              <w:t>50%</w:t>
            </w:r>
          </w:p>
        </w:tc>
        <w:tc>
          <w:tcPr>
            <w:tcW w:w="1237"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100%</w:t>
            </w:r>
          </w:p>
        </w:tc>
      </w:tr>
      <w:tr w:rsidR="001443A2" w:rsidRPr="001C3FBC" w:rsidTr="001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254" w:type="pct"/>
            <w:tcBorders>
              <w:top w:val="single" w:sz="4" w:space="0" w:color="auto"/>
              <w:left w:val="single" w:sz="4" w:space="0" w:color="auto"/>
              <w:bottom w:val="single" w:sz="4" w:space="0" w:color="auto"/>
              <w:right w:val="single" w:sz="4" w:space="0" w:color="auto"/>
            </w:tcBorders>
            <w:vAlign w:val="center"/>
          </w:tcPr>
          <w:p w:rsidR="00CF67B1" w:rsidRPr="001C3FBC" w:rsidRDefault="00CF67B1" w:rsidP="0097365D">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1.3.40.29.P.82</w:t>
            </w:r>
          </w:p>
        </w:tc>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85%</w:t>
            </w:r>
          </w:p>
        </w:tc>
        <w:tc>
          <w:tcPr>
            <w:tcW w:w="1242"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sz w:val="20"/>
                <w:szCs w:val="20"/>
                <w:lang w:eastAsia="es-CO"/>
              </w:rPr>
            </w:pPr>
            <w:r w:rsidRPr="001C3FBC">
              <w:rPr>
                <w:rFonts w:ascii="Calibri" w:eastAsia="Times New Roman" w:hAnsi="Calibri" w:cs="Times New Roman"/>
                <w:sz w:val="20"/>
                <w:szCs w:val="20"/>
                <w:lang w:eastAsia="es-CO"/>
              </w:rPr>
              <w:t>50%</w:t>
            </w:r>
          </w:p>
        </w:tc>
        <w:tc>
          <w:tcPr>
            <w:tcW w:w="1237"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100%</w:t>
            </w:r>
          </w:p>
        </w:tc>
      </w:tr>
      <w:tr w:rsidR="001443A2" w:rsidRPr="001C3FBC" w:rsidTr="001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254" w:type="pct"/>
            <w:tcBorders>
              <w:top w:val="single" w:sz="4" w:space="0" w:color="auto"/>
              <w:left w:val="single" w:sz="4" w:space="0" w:color="auto"/>
              <w:bottom w:val="single" w:sz="4" w:space="0" w:color="auto"/>
              <w:right w:val="single" w:sz="4" w:space="0" w:color="auto"/>
            </w:tcBorders>
            <w:vAlign w:val="center"/>
          </w:tcPr>
          <w:p w:rsidR="00CF67B1" w:rsidRPr="001C3FBC" w:rsidRDefault="00CF67B1" w:rsidP="0097365D">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1.3.40.28.P.79</w:t>
            </w:r>
          </w:p>
        </w:tc>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87%</w:t>
            </w:r>
          </w:p>
        </w:tc>
        <w:tc>
          <w:tcPr>
            <w:tcW w:w="1242"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sz w:val="20"/>
                <w:szCs w:val="20"/>
                <w:lang w:eastAsia="es-CO"/>
              </w:rPr>
            </w:pPr>
            <w:r w:rsidRPr="001C3FBC">
              <w:rPr>
                <w:rFonts w:ascii="Calibri" w:eastAsia="Times New Roman" w:hAnsi="Calibri" w:cs="Times New Roman"/>
                <w:sz w:val="20"/>
                <w:szCs w:val="20"/>
                <w:lang w:eastAsia="es-CO"/>
              </w:rPr>
              <w:t>50%</w:t>
            </w:r>
          </w:p>
        </w:tc>
        <w:tc>
          <w:tcPr>
            <w:tcW w:w="1237"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100%</w:t>
            </w:r>
          </w:p>
        </w:tc>
      </w:tr>
      <w:tr w:rsidR="001443A2" w:rsidRPr="001C3FBC" w:rsidTr="001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254" w:type="pct"/>
            <w:tcBorders>
              <w:top w:val="single" w:sz="4" w:space="0" w:color="auto"/>
              <w:left w:val="single" w:sz="4" w:space="0" w:color="auto"/>
              <w:bottom w:val="single" w:sz="4" w:space="0" w:color="auto"/>
              <w:right w:val="single" w:sz="4" w:space="0" w:color="auto"/>
            </w:tcBorders>
            <w:vAlign w:val="center"/>
          </w:tcPr>
          <w:p w:rsidR="00CF67B1" w:rsidRPr="001C3FBC" w:rsidRDefault="00CF67B1" w:rsidP="0097365D">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1.3.39.26.P.76</w:t>
            </w:r>
          </w:p>
        </w:tc>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89%</w:t>
            </w:r>
          </w:p>
        </w:tc>
        <w:tc>
          <w:tcPr>
            <w:tcW w:w="1242"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sz w:val="20"/>
                <w:szCs w:val="20"/>
                <w:lang w:eastAsia="es-CO"/>
              </w:rPr>
            </w:pPr>
            <w:r w:rsidRPr="001C3FBC">
              <w:rPr>
                <w:rFonts w:ascii="Calibri" w:eastAsia="Times New Roman" w:hAnsi="Calibri" w:cs="Times New Roman"/>
                <w:sz w:val="20"/>
                <w:szCs w:val="20"/>
                <w:lang w:eastAsia="es-CO"/>
              </w:rPr>
              <w:t>50%</w:t>
            </w:r>
          </w:p>
        </w:tc>
        <w:tc>
          <w:tcPr>
            <w:tcW w:w="1237"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100%</w:t>
            </w:r>
          </w:p>
        </w:tc>
      </w:tr>
      <w:tr w:rsidR="001443A2" w:rsidRPr="001C3FBC" w:rsidTr="001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254" w:type="pct"/>
            <w:tcBorders>
              <w:top w:val="single" w:sz="4" w:space="0" w:color="auto"/>
              <w:left w:val="single" w:sz="4" w:space="0" w:color="auto"/>
              <w:bottom w:val="single" w:sz="4" w:space="0" w:color="auto"/>
              <w:right w:val="single" w:sz="4" w:space="0" w:color="auto"/>
            </w:tcBorders>
            <w:vAlign w:val="center"/>
          </w:tcPr>
          <w:p w:rsidR="00CF67B1" w:rsidRPr="001C3FBC" w:rsidRDefault="00CF67B1" w:rsidP="0097365D">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1.3.39.26.P.74</w:t>
            </w:r>
          </w:p>
        </w:tc>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100%</w:t>
            </w:r>
          </w:p>
        </w:tc>
        <w:tc>
          <w:tcPr>
            <w:tcW w:w="1242"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sz w:val="20"/>
                <w:szCs w:val="20"/>
                <w:lang w:eastAsia="es-CO"/>
              </w:rPr>
            </w:pPr>
            <w:r w:rsidRPr="001C3FBC">
              <w:rPr>
                <w:rFonts w:ascii="Calibri" w:eastAsia="Times New Roman" w:hAnsi="Calibri" w:cs="Times New Roman"/>
                <w:sz w:val="20"/>
                <w:szCs w:val="20"/>
                <w:lang w:eastAsia="es-CO"/>
              </w:rPr>
              <w:t>50%</w:t>
            </w:r>
          </w:p>
        </w:tc>
        <w:tc>
          <w:tcPr>
            <w:tcW w:w="1237"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100%</w:t>
            </w:r>
          </w:p>
        </w:tc>
      </w:tr>
      <w:tr w:rsidR="001443A2" w:rsidRPr="001C3FBC" w:rsidTr="001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254" w:type="pct"/>
            <w:tcBorders>
              <w:top w:val="single" w:sz="4" w:space="0" w:color="auto"/>
              <w:left w:val="single" w:sz="4" w:space="0" w:color="auto"/>
              <w:bottom w:val="single" w:sz="4" w:space="0" w:color="auto"/>
              <w:right w:val="single" w:sz="4" w:space="0" w:color="auto"/>
            </w:tcBorders>
            <w:vAlign w:val="center"/>
          </w:tcPr>
          <w:p w:rsidR="00CF67B1" w:rsidRPr="001C3FBC" w:rsidRDefault="00CF67B1" w:rsidP="0097365D">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1.3.39.26.P.77</w:t>
            </w:r>
          </w:p>
        </w:tc>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100%</w:t>
            </w:r>
          </w:p>
        </w:tc>
        <w:tc>
          <w:tcPr>
            <w:tcW w:w="1242"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sz w:val="20"/>
                <w:szCs w:val="20"/>
                <w:lang w:eastAsia="es-CO"/>
              </w:rPr>
            </w:pPr>
            <w:r w:rsidRPr="001C3FBC">
              <w:rPr>
                <w:rFonts w:ascii="Calibri" w:eastAsia="Times New Roman" w:hAnsi="Calibri" w:cs="Times New Roman"/>
                <w:sz w:val="20"/>
                <w:szCs w:val="20"/>
                <w:lang w:eastAsia="es-CO"/>
              </w:rPr>
              <w:t>50%</w:t>
            </w:r>
          </w:p>
        </w:tc>
        <w:tc>
          <w:tcPr>
            <w:tcW w:w="1237" w:type="pct"/>
            <w:tcBorders>
              <w:top w:val="nil"/>
              <w:left w:val="nil"/>
              <w:bottom w:val="single" w:sz="4" w:space="0" w:color="auto"/>
              <w:right w:val="single" w:sz="4" w:space="0" w:color="auto"/>
            </w:tcBorders>
            <w:shd w:val="clear" w:color="auto" w:fill="auto"/>
            <w:noWrap/>
            <w:vAlign w:val="center"/>
            <w:hideMark/>
          </w:tcPr>
          <w:p w:rsidR="00CF67B1" w:rsidRPr="001C3FBC" w:rsidRDefault="00CF67B1" w:rsidP="001C3FBC">
            <w:pPr>
              <w:spacing w:after="0" w:line="240" w:lineRule="auto"/>
              <w:jc w:val="center"/>
              <w:rPr>
                <w:rFonts w:ascii="Calibri" w:eastAsia="Times New Roman" w:hAnsi="Calibri" w:cs="Times New Roman"/>
                <w:color w:val="000000"/>
                <w:sz w:val="20"/>
                <w:szCs w:val="20"/>
                <w:lang w:eastAsia="es-CO"/>
              </w:rPr>
            </w:pPr>
            <w:r w:rsidRPr="001C3FBC">
              <w:rPr>
                <w:rFonts w:ascii="Calibri" w:eastAsia="Times New Roman" w:hAnsi="Calibri" w:cs="Times New Roman"/>
                <w:color w:val="000000"/>
                <w:sz w:val="20"/>
                <w:szCs w:val="20"/>
                <w:lang w:eastAsia="es-CO"/>
              </w:rPr>
              <w:t>100%</w:t>
            </w:r>
          </w:p>
        </w:tc>
      </w:tr>
    </w:tbl>
    <w:p w:rsidR="00533EC8" w:rsidRPr="00D1760E" w:rsidRDefault="00CA2BBE" w:rsidP="004B0559">
      <w:pPr>
        <w:pStyle w:val="Epgrafe"/>
        <w:rPr>
          <w:i w:val="0"/>
          <w:color w:val="auto"/>
        </w:rPr>
      </w:pPr>
      <w:r>
        <w:t xml:space="preserve">   </w:t>
      </w:r>
      <w:r w:rsidR="00533EC8" w:rsidRPr="00D1760E">
        <w:rPr>
          <w:i w:val="0"/>
          <w:color w:val="auto"/>
        </w:rPr>
        <w:t>FUENTE: Archivo Digital Secretaría de Planeación</w:t>
      </w:r>
    </w:p>
    <w:p w:rsidR="00F91520" w:rsidRDefault="00F91520">
      <w:pPr>
        <w:rPr>
          <w:sz w:val="16"/>
          <w:szCs w:val="16"/>
        </w:rPr>
      </w:pPr>
    </w:p>
    <w:p w:rsidR="00F91520" w:rsidRDefault="00F91520">
      <w:pPr>
        <w:rPr>
          <w:sz w:val="16"/>
          <w:szCs w:val="16"/>
        </w:rPr>
      </w:pPr>
    </w:p>
    <w:p w:rsidR="00F91520" w:rsidRDefault="00F91520">
      <w:pPr>
        <w:rPr>
          <w:sz w:val="16"/>
          <w:szCs w:val="16"/>
        </w:rPr>
      </w:pPr>
    </w:p>
    <w:p w:rsidR="00045945" w:rsidRDefault="00045945" w:rsidP="004B0559">
      <w:pPr>
        <w:pStyle w:val="Textoindependiente"/>
        <w:sectPr w:rsidR="00045945" w:rsidSect="00214EC2">
          <w:headerReference w:type="default" r:id="rId42"/>
          <w:pgSz w:w="12240" w:h="15840"/>
          <w:pgMar w:top="1843" w:right="1701" w:bottom="1418" w:left="1701" w:header="709" w:footer="709" w:gutter="0"/>
          <w:cols w:space="708"/>
          <w:docGrid w:linePitch="360"/>
        </w:sectPr>
      </w:pPr>
    </w:p>
    <w:p w:rsidR="00045945" w:rsidRDefault="00F359F6">
      <w:pPr>
        <w:rPr>
          <w:sz w:val="16"/>
          <w:szCs w:val="16"/>
        </w:rPr>
        <w:sectPr w:rsidR="00045945" w:rsidSect="00045945">
          <w:headerReference w:type="default" r:id="rId43"/>
          <w:pgSz w:w="15840" w:h="12240" w:orient="landscape"/>
          <w:pgMar w:top="1701" w:right="1242" w:bottom="1701" w:left="1418" w:header="709" w:footer="709" w:gutter="0"/>
          <w:cols w:space="708"/>
          <w:docGrid w:linePitch="360"/>
        </w:sectPr>
      </w:pPr>
      <w:r>
        <w:rPr>
          <w:noProof/>
          <w:lang w:eastAsia="es-CO"/>
        </w:rPr>
        <w:lastRenderedPageBreak/>
        <w:drawing>
          <wp:inline distT="0" distB="0" distL="0" distR="0" wp14:anchorId="3BFA00AC" wp14:editId="00F89384">
            <wp:extent cx="8369300" cy="4962525"/>
            <wp:effectExtent l="0" t="0" r="12700" b="9525"/>
            <wp:docPr id="41"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F91520" w:rsidRPr="00D1760E" w:rsidRDefault="001219AA" w:rsidP="00D1760E">
      <w:pPr>
        <w:pStyle w:val="Lista3"/>
        <w:ind w:left="567" w:hanging="567"/>
        <w:rPr>
          <w:b/>
          <w:sz w:val="24"/>
          <w:szCs w:val="24"/>
        </w:rPr>
      </w:pPr>
      <w:r w:rsidRPr="00D1760E">
        <w:rPr>
          <w:b/>
          <w:sz w:val="24"/>
          <w:szCs w:val="24"/>
        </w:rPr>
        <w:lastRenderedPageBreak/>
        <w:t>7.2</w:t>
      </w:r>
      <w:r w:rsidRPr="00D1760E">
        <w:rPr>
          <w:b/>
          <w:sz w:val="24"/>
          <w:szCs w:val="24"/>
        </w:rPr>
        <w:tab/>
        <w:t>A JUNIO 30 DE 2014</w:t>
      </w:r>
    </w:p>
    <w:tbl>
      <w:tblPr>
        <w:tblW w:w="9087" w:type="dxa"/>
        <w:tblInd w:w="55" w:type="dxa"/>
        <w:tblCellMar>
          <w:left w:w="70" w:type="dxa"/>
          <w:right w:w="70" w:type="dxa"/>
        </w:tblCellMar>
        <w:tblLook w:val="04A0" w:firstRow="1" w:lastRow="0" w:firstColumn="1" w:lastColumn="0" w:noHBand="0" w:noVBand="1"/>
      </w:tblPr>
      <w:tblGrid>
        <w:gridCol w:w="2283"/>
        <w:gridCol w:w="2410"/>
        <w:gridCol w:w="2126"/>
        <w:gridCol w:w="2268"/>
      </w:tblGrid>
      <w:tr w:rsidR="00367CFC" w:rsidRPr="007A69E3" w:rsidTr="00540126">
        <w:trPr>
          <w:trHeight w:val="284"/>
        </w:trPr>
        <w:tc>
          <w:tcPr>
            <w:tcW w:w="2283"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367CFC" w:rsidRPr="008944C7" w:rsidRDefault="00367CFC" w:rsidP="0097365D">
            <w:pPr>
              <w:spacing w:after="0" w:line="240" w:lineRule="auto"/>
              <w:jc w:val="center"/>
              <w:rPr>
                <w:rFonts w:eastAsia="Times New Roman" w:cs="Times New Roman"/>
                <w:b/>
                <w:bCs/>
                <w:color w:val="000000"/>
                <w:sz w:val="20"/>
                <w:szCs w:val="20"/>
                <w:lang w:eastAsia="es-CO"/>
              </w:rPr>
            </w:pPr>
            <w:r w:rsidRPr="008944C7">
              <w:rPr>
                <w:rFonts w:eastAsia="Times New Roman" w:cs="Times New Roman"/>
                <w:b/>
                <w:bCs/>
                <w:color w:val="000000"/>
                <w:sz w:val="20"/>
                <w:szCs w:val="20"/>
                <w:lang w:eastAsia="es-CO"/>
              </w:rPr>
              <w:t>METAS DE</w:t>
            </w:r>
            <w:r w:rsidRPr="008944C7">
              <w:rPr>
                <w:rFonts w:eastAsia="Times New Roman" w:cs="Times New Roman"/>
                <w:b/>
                <w:bCs/>
                <w:color w:val="000000"/>
                <w:sz w:val="20"/>
                <w:szCs w:val="20"/>
                <w:lang w:eastAsia="es-CO"/>
              </w:rPr>
              <w:br/>
              <w:t>PRODUCTO</w:t>
            </w:r>
          </w:p>
        </w:tc>
        <w:tc>
          <w:tcPr>
            <w:tcW w:w="2410" w:type="dxa"/>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367CFC" w:rsidRDefault="007F4D18" w:rsidP="00367CF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367CFC">
              <w:rPr>
                <w:rFonts w:eastAsia="Times New Roman" w:cs="Times New Roman"/>
                <w:b/>
                <w:bCs/>
                <w:color w:val="000000"/>
                <w:sz w:val="20"/>
                <w:szCs w:val="20"/>
                <w:lang w:eastAsia="es-CO"/>
              </w:rPr>
              <w:t xml:space="preserve"> DEL TIEMPO PROMEDIO EJECUCIÓN 2012 A JUNIO 2014</w:t>
            </w:r>
          </w:p>
          <w:p w:rsidR="00367CFC" w:rsidRDefault="00367CFC" w:rsidP="00367CF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 xml:space="preserve">(PLANES DE </w:t>
            </w:r>
            <w:r w:rsidR="009C7C82">
              <w:rPr>
                <w:rFonts w:eastAsia="Times New Roman" w:cs="Times New Roman"/>
                <w:b/>
                <w:bCs/>
                <w:color w:val="000000"/>
                <w:sz w:val="20"/>
                <w:szCs w:val="20"/>
                <w:lang w:eastAsia="es-CO"/>
              </w:rPr>
              <w:t>ACCIÓN</w:t>
            </w:r>
            <w:r>
              <w:rPr>
                <w:rFonts w:eastAsia="Times New Roman" w:cs="Times New Roman"/>
                <w:b/>
                <w:bCs/>
                <w:color w:val="000000"/>
                <w:sz w:val="20"/>
                <w:szCs w:val="20"/>
                <w:lang w:eastAsia="es-CO"/>
              </w:rPr>
              <w:t>)</w:t>
            </w:r>
          </w:p>
        </w:tc>
        <w:tc>
          <w:tcPr>
            <w:tcW w:w="2126" w:type="dxa"/>
            <w:tcBorders>
              <w:top w:val="single" w:sz="4" w:space="0" w:color="auto"/>
              <w:left w:val="nil"/>
              <w:bottom w:val="single" w:sz="4" w:space="0" w:color="auto"/>
              <w:right w:val="single" w:sz="4" w:space="0" w:color="auto"/>
            </w:tcBorders>
            <w:shd w:val="clear" w:color="auto" w:fill="D99594" w:themeFill="accent2" w:themeFillTint="99"/>
            <w:vAlign w:val="center"/>
          </w:tcPr>
          <w:p w:rsidR="00367CFC" w:rsidRDefault="009C7C82" w:rsidP="00D00D07">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367CFC">
              <w:rPr>
                <w:rFonts w:eastAsia="Times New Roman" w:cs="Times New Roman"/>
                <w:b/>
                <w:bCs/>
                <w:color w:val="000000"/>
                <w:sz w:val="20"/>
                <w:szCs w:val="20"/>
                <w:lang w:eastAsia="es-CO"/>
              </w:rPr>
              <w:t xml:space="preserve"> DE ALCANCE PLAN INDICATIVO</w:t>
            </w:r>
          </w:p>
          <w:p w:rsidR="00367CFC" w:rsidRDefault="00367CFC" w:rsidP="00D00D07">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A 06-30-14</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367CFC" w:rsidRDefault="009C7C82" w:rsidP="0097365D">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PROGRAMACIÓN</w:t>
            </w:r>
            <w:r w:rsidR="00367CFC">
              <w:rPr>
                <w:rFonts w:eastAsia="Times New Roman" w:cs="Times New Roman"/>
                <w:b/>
                <w:bCs/>
                <w:color w:val="000000"/>
                <w:sz w:val="20"/>
                <w:szCs w:val="20"/>
                <w:lang w:eastAsia="es-CO"/>
              </w:rPr>
              <w:t xml:space="preserve"> PLAN DE DESARROLLO</w:t>
            </w:r>
          </w:p>
          <w:p w:rsidR="00367CFC" w:rsidRDefault="00367CFC" w:rsidP="0097365D">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2012-2015</w:t>
            </w:r>
          </w:p>
        </w:tc>
      </w:tr>
      <w:tr w:rsidR="00367CFC" w:rsidRPr="007A69E3" w:rsidTr="00540126">
        <w:trPr>
          <w:trHeight w:val="284"/>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67CFC" w:rsidRPr="00F81288" w:rsidRDefault="00367CFC" w:rsidP="000C7728">
            <w:pPr>
              <w:spacing w:after="0" w:line="240" w:lineRule="auto"/>
              <w:jc w:val="center"/>
              <w:rPr>
                <w:rFonts w:eastAsia="Times New Roman" w:cs="Calibri"/>
                <w:bCs/>
                <w:sz w:val="20"/>
                <w:szCs w:val="20"/>
                <w:lang w:val="es-ES" w:eastAsia="es-ES"/>
              </w:rPr>
            </w:pPr>
            <w:r w:rsidRPr="00F81288">
              <w:rPr>
                <w:rFonts w:eastAsia="Times New Roman" w:cs="Calibri"/>
                <w:bCs/>
                <w:sz w:val="20"/>
                <w:szCs w:val="20"/>
                <w:lang w:val="es-ES" w:eastAsia="es-ES"/>
              </w:rPr>
              <w:t>1.3.42.33.P.90</w:t>
            </w:r>
          </w:p>
        </w:tc>
        <w:tc>
          <w:tcPr>
            <w:tcW w:w="2410" w:type="dxa"/>
            <w:tcBorders>
              <w:top w:val="nil"/>
              <w:left w:val="nil"/>
              <w:bottom w:val="single" w:sz="4" w:space="0" w:color="auto"/>
              <w:right w:val="single" w:sz="4" w:space="0" w:color="auto"/>
            </w:tcBorders>
            <w:shd w:val="clear" w:color="auto" w:fill="auto"/>
            <w:noWrap/>
            <w:vAlign w:val="center"/>
            <w:hideMark/>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28%</w:t>
            </w:r>
          </w:p>
        </w:tc>
        <w:tc>
          <w:tcPr>
            <w:tcW w:w="2126" w:type="dxa"/>
            <w:tcBorders>
              <w:top w:val="single" w:sz="4" w:space="0" w:color="auto"/>
              <w:left w:val="nil"/>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63%</w:t>
            </w:r>
          </w:p>
        </w:tc>
        <w:tc>
          <w:tcPr>
            <w:tcW w:w="2268" w:type="dxa"/>
            <w:tcBorders>
              <w:top w:val="nil"/>
              <w:left w:val="single" w:sz="4" w:space="0" w:color="auto"/>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100%</w:t>
            </w:r>
          </w:p>
        </w:tc>
      </w:tr>
      <w:tr w:rsidR="00367CFC" w:rsidRPr="007A69E3" w:rsidTr="00540126">
        <w:trPr>
          <w:trHeight w:val="284"/>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67CFC" w:rsidRPr="00F81288" w:rsidRDefault="00367CFC" w:rsidP="000C7728">
            <w:pPr>
              <w:spacing w:after="0" w:line="240" w:lineRule="auto"/>
              <w:jc w:val="center"/>
              <w:rPr>
                <w:rFonts w:eastAsia="Times New Roman" w:cs="Calibri"/>
                <w:bCs/>
                <w:sz w:val="20"/>
                <w:szCs w:val="20"/>
                <w:lang w:val="es-ES" w:eastAsia="es-ES"/>
              </w:rPr>
            </w:pPr>
            <w:r w:rsidRPr="00F81288">
              <w:rPr>
                <w:rFonts w:eastAsia="Times New Roman" w:cs="Calibri"/>
                <w:bCs/>
                <w:sz w:val="20"/>
                <w:szCs w:val="20"/>
                <w:lang w:val="es-ES" w:eastAsia="es-ES"/>
              </w:rPr>
              <w:t>1.3.42.33.P.91</w:t>
            </w:r>
          </w:p>
        </w:tc>
        <w:tc>
          <w:tcPr>
            <w:tcW w:w="2410" w:type="dxa"/>
            <w:tcBorders>
              <w:top w:val="nil"/>
              <w:left w:val="nil"/>
              <w:bottom w:val="single" w:sz="4" w:space="0" w:color="auto"/>
              <w:right w:val="single" w:sz="4" w:space="0" w:color="auto"/>
            </w:tcBorders>
            <w:shd w:val="clear" w:color="auto" w:fill="auto"/>
            <w:noWrap/>
            <w:vAlign w:val="center"/>
            <w:hideMark/>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28%</w:t>
            </w:r>
          </w:p>
        </w:tc>
        <w:tc>
          <w:tcPr>
            <w:tcW w:w="2126" w:type="dxa"/>
            <w:tcBorders>
              <w:top w:val="single" w:sz="4" w:space="0" w:color="auto"/>
              <w:left w:val="nil"/>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63%</w:t>
            </w:r>
          </w:p>
        </w:tc>
        <w:tc>
          <w:tcPr>
            <w:tcW w:w="2268" w:type="dxa"/>
            <w:tcBorders>
              <w:top w:val="nil"/>
              <w:left w:val="single" w:sz="4" w:space="0" w:color="auto"/>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100%</w:t>
            </w:r>
          </w:p>
        </w:tc>
      </w:tr>
      <w:tr w:rsidR="00367CFC" w:rsidRPr="007A69E3" w:rsidTr="00540126">
        <w:trPr>
          <w:trHeight w:val="284"/>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67CFC" w:rsidRPr="00F81288" w:rsidRDefault="00367CFC" w:rsidP="000C7728">
            <w:pPr>
              <w:spacing w:after="0" w:line="240" w:lineRule="auto"/>
              <w:jc w:val="center"/>
              <w:rPr>
                <w:rFonts w:eastAsia="Times New Roman" w:cs="Calibri"/>
                <w:bCs/>
                <w:sz w:val="20"/>
                <w:szCs w:val="20"/>
                <w:lang w:val="es-ES" w:eastAsia="es-ES"/>
              </w:rPr>
            </w:pPr>
            <w:r w:rsidRPr="00F81288">
              <w:rPr>
                <w:rFonts w:eastAsia="Times New Roman" w:cs="Calibri"/>
                <w:bCs/>
                <w:sz w:val="20"/>
                <w:szCs w:val="20"/>
                <w:lang w:val="es-ES" w:eastAsia="es-ES"/>
              </w:rPr>
              <w:t>1.3.40.30.P.85</w:t>
            </w:r>
          </w:p>
        </w:tc>
        <w:tc>
          <w:tcPr>
            <w:tcW w:w="2410" w:type="dxa"/>
            <w:tcBorders>
              <w:top w:val="nil"/>
              <w:left w:val="nil"/>
              <w:bottom w:val="single" w:sz="4" w:space="0" w:color="auto"/>
              <w:right w:val="single" w:sz="4" w:space="0" w:color="auto"/>
            </w:tcBorders>
            <w:shd w:val="clear" w:color="auto" w:fill="auto"/>
            <w:noWrap/>
            <w:vAlign w:val="center"/>
            <w:hideMark/>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32%</w:t>
            </w:r>
          </w:p>
        </w:tc>
        <w:tc>
          <w:tcPr>
            <w:tcW w:w="2126" w:type="dxa"/>
            <w:tcBorders>
              <w:top w:val="single" w:sz="4" w:space="0" w:color="auto"/>
              <w:left w:val="nil"/>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63%</w:t>
            </w:r>
          </w:p>
        </w:tc>
        <w:tc>
          <w:tcPr>
            <w:tcW w:w="2268" w:type="dxa"/>
            <w:tcBorders>
              <w:top w:val="nil"/>
              <w:left w:val="single" w:sz="4" w:space="0" w:color="auto"/>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100%</w:t>
            </w:r>
          </w:p>
        </w:tc>
      </w:tr>
      <w:tr w:rsidR="00367CFC" w:rsidRPr="007A69E3" w:rsidTr="00540126">
        <w:trPr>
          <w:trHeight w:val="284"/>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67CFC" w:rsidRPr="00F81288" w:rsidRDefault="00367CFC" w:rsidP="000C7728">
            <w:pPr>
              <w:spacing w:after="0" w:line="240" w:lineRule="auto"/>
              <w:jc w:val="center"/>
              <w:rPr>
                <w:rFonts w:eastAsia="Times New Roman" w:cs="Calibri"/>
                <w:bCs/>
                <w:sz w:val="20"/>
                <w:szCs w:val="20"/>
                <w:lang w:val="es-ES" w:eastAsia="es-ES"/>
              </w:rPr>
            </w:pPr>
            <w:r w:rsidRPr="00F81288">
              <w:rPr>
                <w:rFonts w:eastAsia="Times New Roman" w:cs="Calibri"/>
                <w:bCs/>
                <w:sz w:val="20"/>
                <w:szCs w:val="20"/>
                <w:lang w:val="es-ES" w:eastAsia="es-ES"/>
              </w:rPr>
              <w:t>1.3.39.26.P.75</w:t>
            </w:r>
          </w:p>
        </w:tc>
        <w:tc>
          <w:tcPr>
            <w:tcW w:w="2410" w:type="dxa"/>
            <w:tcBorders>
              <w:top w:val="nil"/>
              <w:left w:val="nil"/>
              <w:bottom w:val="single" w:sz="4" w:space="0" w:color="auto"/>
              <w:right w:val="single" w:sz="4" w:space="0" w:color="auto"/>
            </w:tcBorders>
            <w:shd w:val="clear" w:color="auto" w:fill="auto"/>
            <w:noWrap/>
            <w:vAlign w:val="center"/>
            <w:hideMark/>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50%</w:t>
            </w:r>
          </w:p>
        </w:tc>
        <w:tc>
          <w:tcPr>
            <w:tcW w:w="2126" w:type="dxa"/>
            <w:tcBorders>
              <w:top w:val="single" w:sz="4" w:space="0" w:color="auto"/>
              <w:left w:val="nil"/>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63%</w:t>
            </w:r>
          </w:p>
        </w:tc>
        <w:tc>
          <w:tcPr>
            <w:tcW w:w="2268" w:type="dxa"/>
            <w:tcBorders>
              <w:top w:val="nil"/>
              <w:left w:val="single" w:sz="4" w:space="0" w:color="auto"/>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100%</w:t>
            </w:r>
          </w:p>
        </w:tc>
      </w:tr>
      <w:tr w:rsidR="00367CFC" w:rsidRPr="007A69E3" w:rsidTr="00540126">
        <w:trPr>
          <w:trHeight w:val="284"/>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67CFC" w:rsidRPr="00F81288" w:rsidRDefault="00367CFC" w:rsidP="000C7728">
            <w:pPr>
              <w:spacing w:after="0" w:line="240" w:lineRule="auto"/>
              <w:jc w:val="center"/>
              <w:rPr>
                <w:rFonts w:eastAsia="Times New Roman" w:cs="Calibri"/>
                <w:bCs/>
                <w:sz w:val="20"/>
                <w:szCs w:val="20"/>
                <w:lang w:val="es-ES" w:eastAsia="es-ES"/>
              </w:rPr>
            </w:pPr>
            <w:r w:rsidRPr="00F81288">
              <w:rPr>
                <w:rFonts w:eastAsia="Times New Roman" w:cs="Calibri"/>
                <w:bCs/>
                <w:sz w:val="20"/>
                <w:szCs w:val="20"/>
                <w:lang w:val="es-ES" w:eastAsia="es-ES"/>
              </w:rPr>
              <w:t>1.3.41.31.P.86</w:t>
            </w:r>
          </w:p>
        </w:tc>
        <w:tc>
          <w:tcPr>
            <w:tcW w:w="2410" w:type="dxa"/>
            <w:tcBorders>
              <w:top w:val="nil"/>
              <w:left w:val="nil"/>
              <w:bottom w:val="single" w:sz="4" w:space="0" w:color="auto"/>
              <w:right w:val="single" w:sz="4" w:space="0" w:color="auto"/>
            </w:tcBorders>
            <w:shd w:val="clear" w:color="auto" w:fill="auto"/>
            <w:noWrap/>
            <w:vAlign w:val="center"/>
            <w:hideMark/>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50%</w:t>
            </w:r>
          </w:p>
        </w:tc>
        <w:tc>
          <w:tcPr>
            <w:tcW w:w="2126" w:type="dxa"/>
            <w:tcBorders>
              <w:top w:val="single" w:sz="4" w:space="0" w:color="auto"/>
              <w:left w:val="nil"/>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63%</w:t>
            </w:r>
          </w:p>
        </w:tc>
        <w:tc>
          <w:tcPr>
            <w:tcW w:w="2268" w:type="dxa"/>
            <w:tcBorders>
              <w:top w:val="nil"/>
              <w:left w:val="single" w:sz="4" w:space="0" w:color="auto"/>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100%</w:t>
            </w:r>
          </w:p>
        </w:tc>
      </w:tr>
      <w:tr w:rsidR="00367CFC" w:rsidRPr="007A69E3" w:rsidTr="00540126">
        <w:trPr>
          <w:trHeight w:val="284"/>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67CFC" w:rsidRPr="00F81288" w:rsidRDefault="00367CFC" w:rsidP="000C7728">
            <w:pPr>
              <w:spacing w:after="0" w:line="240" w:lineRule="auto"/>
              <w:jc w:val="center"/>
              <w:rPr>
                <w:rFonts w:eastAsia="Times New Roman" w:cs="Calibri"/>
                <w:bCs/>
                <w:sz w:val="20"/>
                <w:szCs w:val="20"/>
                <w:lang w:val="es-ES" w:eastAsia="es-ES"/>
              </w:rPr>
            </w:pPr>
            <w:r w:rsidRPr="00F81288">
              <w:rPr>
                <w:rFonts w:eastAsia="Times New Roman" w:cs="Calibri"/>
                <w:bCs/>
                <w:sz w:val="20"/>
                <w:szCs w:val="20"/>
                <w:lang w:val="es-ES" w:eastAsia="es-ES"/>
              </w:rPr>
              <w:t>1.3.42.35.P.92</w:t>
            </w:r>
          </w:p>
        </w:tc>
        <w:tc>
          <w:tcPr>
            <w:tcW w:w="2410" w:type="dxa"/>
            <w:tcBorders>
              <w:top w:val="nil"/>
              <w:left w:val="nil"/>
              <w:bottom w:val="single" w:sz="4" w:space="0" w:color="auto"/>
              <w:right w:val="single" w:sz="4" w:space="0" w:color="auto"/>
            </w:tcBorders>
            <w:shd w:val="clear" w:color="auto" w:fill="auto"/>
            <w:noWrap/>
            <w:vAlign w:val="center"/>
            <w:hideMark/>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57%</w:t>
            </w:r>
          </w:p>
        </w:tc>
        <w:tc>
          <w:tcPr>
            <w:tcW w:w="2126" w:type="dxa"/>
            <w:tcBorders>
              <w:top w:val="single" w:sz="4" w:space="0" w:color="auto"/>
              <w:left w:val="nil"/>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63%</w:t>
            </w:r>
          </w:p>
        </w:tc>
        <w:tc>
          <w:tcPr>
            <w:tcW w:w="2268" w:type="dxa"/>
            <w:tcBorders>
              <w:top w:val="nil"/>
              <w:left w:val="single" w:sz="4" w:space="0" w:color="auto"/>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100%</w:t>
            </w:r>
          </w:p>
        </w:tc>
      </w:tr>
      <w:tr w:rsidR="00367CFC" w:rsidRPr="007A69E3" w:rsidTr="00540126">
        <w:trPr>
          <w:trHeight w:val="284"/>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67CFC" w:rsidRPr="00F81288" w:rsidRDefault="00367CFC" w:rsidP="000C7728">
            <w:pPr>
              <w:spacing w:after="0" w:line="240" w:lineRule="auto"/>
              <w:jc w:val="center"/>
              <w:rPr>
                <w:rFonts w:eastAsia="Times New Roman" w:cs="Calibri"/>
                <w:bCs/>
                <w:sz w:val="20"/>
                <w:szCs w:val="20"/>
                <w:lang w:val="es-ES" w:eastAsia="es-ES"/>
              </w:rPr>
            </w:pPr>
            <w:r w:rsidRPr="00F81288">
              <w:rPr>
                <w:rFonts w:eastAsia="Times New Roman" w:cs="Calibri"/>
                <w:bCs/>
                <w:sz w:val="20"/>
                <w:szCs w:val="20"/>
                <w:lang w:val="es-ES" w:eastAsia="es-ES"/>
              </w:rPr>
              <w:t>1.3.40.30.P.84</w:t>
            </w:r>
          </w:p>
        </w:tc>
        <w:tc>
          <w:tcPr>
            <w:tcW w:w="2410" w:type="dxa"/>
            <w:tcBorders>
              <w:top w:val="nil"/>
              <w:left w:val="nil"/>
              <w:bottom w:val="single" w:sz="4" w:space="0" w:color="auto"/>
              <w:right w:val="single" w:sz="4" w:space="0" w:color="auto"/>
            </w:tcBorders>
            <w:shd w:val="clear" w:color="auto" w:fill="auto"/>
            <w:noWrap/>
            <w:vAlign w:val="center"/>
            <w:hideMark/>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63%</w:t>
            </w:r>
          </w:p>
        </w:tc>
        <w:tc>
          <w:tcPr>
            <w:tcW w:w="2126" w:type="dxa"/>
            <w:tcBorders>
              <w:top w:val="single" w:sz="4" w:space="0" w:color="auto"/>
              <w:left w:val="nil"/>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63%</w:t>
            </w:r>
          </w:p>
        </w:tc>
        <w:tc>
          <w:tcPr>
            <w:tcW w:w="2268" w:type="dxa"/>
            <w:tcBorders>
              <w:top w:val="nil"/>
              <w:left w:val="single" w:sz="4" w:space="0" w:color="auto"/>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100%</w:t>
            </w:r>
          </w:p>
        </w:tc>
      </w:tr>
      <w:tr w:rsidR="00367CFC" w:rsidRPr="007A69E3" w:rsidTr="00540126">
        <w:trPr>
          <w:trHeight w:val="284"/>
        </w:trPr>
        <w:tc>
          <w:tcPr>
            <w:tcW w:w="2283" w:type="dxa"/>
            <w:tcBorders>
              <w:top w:val="nil"/>
              <w:left w:val="single" w:sz="4" w:space="0" w:color="auto"/>
              <w:bottom w:val="single" w:sz="4" w:space="0" w:color="auto"/>
              <w:right w:val="single" w:sz="4" w:space="0" w:color="auto"/>
            </w:tcBorders>
            <w:shd w:val="clear" w:color="auto" w:fill="auto"/>
            <w:vAlign w:val="center"/>
          </w:tcPr>
          <w:p w:rsidR="00367CFC" w:rsidRPr="00F81288" w:rsidRDefault="00367CFC" w:rsidP="000C7728">
            <w:pPr>
              <w:spacing w:after="0" w:line="240" w:lineRule="auto"/>
              <w:jc w:val="center"/>
              <w:rPr>
                <w:rFonts w:eastAsia="Times New Roman" w:cs="Calibri"/>
                <w:bCs/>
                <w:sz w:val="20"/>
                <w:szCs w:val="20"/>
                <w:lang w:val="es-ES" w:eastAsia="es-ES"/>
              </w:rPr>
            </w:pPr>
            <w:r w:rsidRPr="00F81288">
              <w:rPr>
                <w:rFonts w:eastAsia="Times New Roman" w:cs="Calibri"/>
                <w:bCs/>
                <w:sz w:val="20"/>
                <w:szCs w:val="20"/>
                <w:lang w:val="es-ES" w:eastAsia="es-ES"/>
              </w:rPr>
              <w:t>1.3.42.33.P.89</w:t>
            </w:r>
          </w:p>
        </w:tc>
        <w:tc>
          <w:tcPr>
            <w:tcW w:w="2410" w:type="dxa"/>
            <w:tcBorders>
              <w:top w:val="nil"/>
              <w:left w:val="nil"/>
              <w:bottom w:val="single" w:sz="4" w:space="0" w:color="auto"/>
              <w:right w:val="single" w:sz="4" w:space="0" w:color="auto"/>
            </w:tcBorders>
            <w:shd w:val="clear" w:color="auto" w:fill="auto"/>
            <w:noWrap/>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65%</w:t>
            </w:r>
          </w:p>
        </w:tc>
        <w:tc>
          <w:tcPr>
            <w:tcW w:w="2126" w:type="dxa"/>
            <w:tcBorders>
              <w:top w:val="single" w:sz="4" w:space="0" w:color="auto"/>
              <w:left w:val="nil"/>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63%</w:t>
            </w:r>
          </w:p>
        </w:tc>
        <w:tc>
          <w:tcPr>
            <w:tcW w:w="2268" w:type="dxa"/>
            <w:tcBorders>
              <w:top w:val="nil"/>
              <w:left w:val="single" w:sz="4" w:space="0" w:color="auto"/>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100%</w:t>
            </w:r>
          </w:p>
        </w:tc>
      </w:tr>
      <w:tr w:rsidR="00367CFC" w:rsidRPr="007A69E3" w:rsidTr="00540126">
        <w:trPr>
          <w:trHeight w:val="284"/>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67CFC" w:rsidRPr="00F81288" w:rsidRDefault="00367CFC" w:rsidP="000C7728">
            <w:pPr>
              <w:spacing w:after="0" w:line="240" w:lineRule="auto"/>
              <w:jc w:val="center"/>
              <w:rPr>
                <w:rFonts w:eastAsia="Times New Roman" w:cs="Calibri"/>
                <w:bCs/>
                <w:sz w:val="20"/>
                <w:szCs w:val="20"/>
                <w:lang w:val="es-ES" w:eastAsia="es-ES"/>
              </w:rPr>
            </w:pPr>
            <w:r w:rsidRPr="00F81288">
              <w:rPr>
                <w:rFonts w:eastAsia="Times New Roman" w:cs="Calibri"/>
                <w:bCs/>
                <w:sz w:val="20"/>
                <w:szCs w:val="20"/>
                <w:lang w:val="es-ES" w:eastAsia="es-ES"/>
              </w:rPr>
              <w:t>1.3.41.31.P.87</w:t>
            </w:r>
          </w:p>
        </w:tc>
        <w:tc>
          <w:tcPr>
            <w:tcW w:w="2410" w:type="dxa"/>
            <w:tcBorders>
              <w:top w:val="nil"/>
              <w:left w:val="nil"/>
              <w:bottom w:val="single" w:sz="4" w:space="0" w:color="auto"/>
              <w:right w:val="single" w:sz="4" w:space="0" w:color="auto"/>
            </w:tcBorders>
            <w:shd w:val="clear" w:color="auto" w:fill="auto"/>
            <w:noWrap/>
            <w:vAlign w:val="center"/>
            <w:hideMark/>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70%</w:t>
            </w:r>
          </w:p>
        </w:tc>
        <w:tc>
          <w:tcPr>
            <w:tcW w:w="2126" w:type="dxa"/>
            <w:tcBorders>
              <w:top w:val="single" w:sz="4" w:space="0" w:color="auto"/>
              <w:left w:val="nil"/>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63%</w:t>
            </w:r>
          </w:p>
        </w:tc>
        <w:tc>
          <w:tcPr>
            <w:tcW w:w="2268" w:type="dxa"/>
            <w:tcBorders>
              <w:top w:val="nil"/>
              <w:left w:val="single" w:sz="4" w:space="0" w:color="auto"/>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100%</w:t>
            </w:r>
          </w:p>
        </w:tc>
      </w:tr>
      <w:tr w:rsidR="00367CFC" w:rsidRPr="007A69E3" w:rsidTr="00540126">
        <w:trPr>
          <w:trHeight w:val="284"/>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67CFC" w:rsidRPr="00F81288" w:rsidRDefault="00367CFC" w:rsidP="000C7728">
            <w:pPr>
              <w:spacing w:after="0" w:line="240" w:lineRule="auto"/>
              <w:jc w:val="center"/>
              <w:rPr>
                <w:rFonts w:eastAsia="Times New Roman" w:cs="Calibri"/>
                <w:bCs/>
                <w:sz w:val="20"/>
                <w:szCs w:val="20"/>
                <w:lang w:val="es-ES" w:eastAsia="es-ES"/>
              </w:rPr>
            </w:pPr>
            <w:r w:rsidRPr="00F81288">
              <w:rPr>
                <w:rFonts w:eastAsia="Times New Roman" w:cs="Calibri"/>
                <w:bCs/>
                <w:sz w:val="20"/>
                <w:szCs w:val="20"/>
                <w:lang w:val="es-ES" w:eastAsia="es-ES"/>
              </w:rPr>
              <w:t>1.3.40.30.P.83</w:t>
            </w:r>
          </w:p>
        </w:tc>
        <w:tc>
          <w:tcPr>
            <w:tcW w:w="2410" w:type="dxa"/>
            <w:tcBorders>
              <w:top w:val="nil"/>
              <w:left w:val="nil"/>
              <w:bottom w:val="single" w:sz="4" w:space="0" w:color="auto"/>
              <w:right w:val="single" w:sz="4" w:space="0" w:color="auto"/>
            </w:tcBorders>
            <w:shd w:val="clear" w:color="auto" w:fill="auto"/>
            <w:noWrap/>
            <w:vAlign w:val="center"/>
            <w:hideMark/>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75%</w:t>
            </w:r>
          </w:p>
        </w:tc>
        <w:tc>
          <w:tcPr>
            <w:tcW w:w="2126" w:type="dxa"/>
            <w:tcBorders>
              <w:top w:val="single" w:sz="4" w:space="0" w:color="auto"/>
              <w:left w:val="nil"/>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63%</w:t>
            </w:r>
          </w:p>
        </w:tc>
        <w:tc>
          <w:tcPr>
            <w:tcW w:w="2268" w:type="dxa"/>
            <w:tcBorders>
              <w:top w:val="nil"/>
              <w:left w:val="single" w:sz="4" w:space="0" w:color="auto"/>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100%</w:t>
            </w:r>
          </w:p>
        </w:tc>
      </w:tr>
      <w:tr w:rsidR="00367CFC" w:rsidRPr="007A69E3" w:rsidTr="00540126">
        <w:trPr>
          <w:trHeight w:val="284"/>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67CFC" w:rsidRPr="00F81288" w:rsidRDefault="00367CFC" w:rsidP="000C7728">
            <w:pPr>
              <w:spacing w:after="0" w:line="240" w:lineRule="auto"/>
              <w:jc w:val="center"/>
              <w:rPr>
                <w:rFonts w:eastAsia="Times New Roman" w:cs="Calibri"/>
                <w:bCs/>
                <w:sz w:val="20"/>
                <w:szCs w:val="20"/>
                <w:lang w:val="es-ES" w:eastAsia="es-ES"/>
              </w:rPr>
            </w:pPr>
            <w:r w:rsidRPr="00F81288">
              <w:rPr>
                <w:rFonts w:eastAsia="Times New Roman" w:cs="Calibri"/>
                <w:bCs/>
                <w:sz w:val="20"/>
                <w:szCs w:val="20"/>
                <w:lang w:val="es-ES" w:eastAsia="es-ES"/>
              </w:rPr>
              <w:t>1.3.40.29.P.82</w:t>
            </w:r>
          </w:p>
        </w:tc>
        <w:tc>
          <w:tcPr>
            <w:tcW w:w="2410" w:type="dxa"/>
            <w:tcBorders>
              <w:top w:val="nil"/>
              <w:left w:val="nil"/>
              <w:bottom w:val="single" w:sz="4" w:space="0" w:color="auto"/>
              <w:right w:val="single" w:sz="4" w:space="0" w:color="auto"/>
            </w:tcBorders>
            <w:shd w:val="clear" w:color="auto" w:fill="auto"/>
            <w:noWrap/>
            <w:vAlign w:val="center"/>
            <w:hideMark/>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82%</w:t>
            </w:r>
          </w:p>
        </w:tc>
        <w:tc>
          <w:tcPr>
            <w:tcW w:w="2126" w:type="dxa"/>
            <w:tcBorders>
              <w:top w:val="single" w:sz="4" w:space="0" w:color="auto"/>
              <w:left w:val="nil"/>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63%</w:t>
            </w:r>
          </w:p>
        </w:tc>
        <w:tc>
          <w:tcPr>
            <w:tcW w:w="2268" w:type="dxa"/>
            <w:tcBorders>
              <w:top w:val="nil"/>
              <w:left w:val="single" w:sz="4" w:space="0" w:color="auto"/>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100%</w:t>
            </w:r>
          </w:p>
        </w:tc>
      </w:tr>
      <w:tr w:rsidR="00367CFC" w:rsidRPr="007A69E3" w:rsidTr="00540126">
        <w:trPr>
          <w:trHeight w:val="284"/>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67CFC" w:rsidRPr="00F81288" w:rsidRDefault="00367CFC" w:rsidP="000C7728">
            <w:pPr>
              <w:spacing w:after="0" w:line="240" w:lineRule="auto"/>
              <w:jc w:val="center"/>
              <w:rPr>
                <w:rFonts w:eastAsia="Times New Roman" w:cs="Calibri"/>
                <w:bCs/>
                <w:sz w:val="20"/>
                <w:szCs w:val="20"/>
                <w:lang w:val="es-ES" w:eastAsia="es-ES"/>
              </w:rPr>
            </w:pPr>
            <w:r w:rsidRPr="00F81288">
              <w:rPr>
                <w:rFonts w:eastAsia="Times New Roman" w:cs="Calibri"/>
                <w:bCs/>
                <w:sz w:val="20"/>
                <w:szCs w:val="20"/>
                <w:lang w:val="es-ES" w:eastAsia="es-ES"/>
              </w:rPr>
              <w:t>1.3.40.28.P.79</w:t>
            </w:r>
          </w:p>
        </w:tc>
        <w:tc>
          <w:tcPr>
            <w:tcW w:w="2410" w:type="dxa"/>
            <w:tcBorders>
              <w:top w:val="nil"/>
              <w:left w:val="nil"/>
              <w:bottom w:val="single" w:sz="4" w:space="0" w:color="auto"/>
              <w:right w:val="single" w:sz="4" w:space="0" w:color="auto"/>
            </w:tcBorders>
            <w:shd w:val="clear" w:color="auto" w:fill="auto"/>
            <w:noWrap/>
            <w:vAlign w:val="center"/>
            <w:hideMark/>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87%</w:t>
            </w:r>
          </w:p>
        </w:tc>
        <w:tc>
          <w:tcPr>
            <w:tcW w:w="2126" w:type="dxa"/>
            <w:tcBorders>
              <w:top w:val="single" w:sz="4" w:space="0" w:color="auto"/>
              <w:left w:val="nil"/>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63%</w:t>
            </w:r>
          </w:p>
        </w:tc>
        <w:tc>
          <w:tcPr>
            <w:tcW w:w="2268" w:type="dxa"/>
            <w:tcBorders>
              <w:top w:val="nil"/>
              <w:left w:val="single" w:sz="4" w:space="0" w:color="auto"/>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100%</w:t>
            </w:r>
          </w:p>
        </w:tc>
      </w:tr>
      <w:tr w:rsidR="00367CFC" w:rsidRPr="007A69E3" w:rsidTr="00540126">
        <w:trPr>
          <w:trHeight w:val="284"/>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67CFC" w:rsidRPr="00F81288" w:rsidRDefault="00367CFC" w:rsidP="000C7728">
            <w:pPr>
              <w:spacing w:after="0" w:line="240" w:lineRule="auto"/>
              <w:jc w:val="center"/>
              <w:rPr>
                <w:rFonts w:eastAsia="Times New Roman" w:cs="Calibri"/>
                <w:bCs/>
                <w:sz w:val="20"/>
                <w:szCs w:val="20"/>
                <w:lang w:val="es-ES" w:eastAsia="es-ES"/>
              </w:rPr>
            </w:pPr>
            <w:r w:rsidRPr="00F81288">
              <w:rPr>
                <w:rFonts w:eastAsia="Times New Roman" w:cs="Calibri"/>
                <w:bCs/>
                <w:sz w:val="20"/>
                <w:szCs w:val="20"/>
                <w:lang w:val="es-ES" w:eastAsia="es-ES"/>
              </w:rPr>
              <w:t>1.3.41.32.P.88</w:t>
            </w:r>
          </w:p>
        </w:tc>
        <w:tc>
          <w:tcPr>
            <w:tcW w:w="2410" w:type="dxa"/>
            <w:tcBorders>
              <w:top w:val="nil"/>
              <w:left w:val="nil"/>
              <w:bottom w:val="single" w:sz="4" w:space="0" w:color="auto"/>
              <w:right w:val="single" w:sz="4" w:space="0" w:color="auto"/>
            </w:tcBorders>
            <w:shd w:val="clear" w:color="auto" w:fill="auto"/>
            <w:noWrap/>
            <w:vAlign w:val="center"/>
            <w:hideMark/>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88%</w:t>
            </w:r>
          </w:p>
        </w:tc>
        <w:tc>
          <w:tcPr>
            <w:tcW w:w="2126" w:type="dxa"/>
            <w:tcBorders>
              <w:top w:val="single" w:sz="4" w:space="0" w:color="auto"/>
              <w:left w:val="nil"/>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63%</w:t>
            </w:r>
          </w:p>
        </w:tc>
        <w:tc>
          <w:tcPr>
            <w:tcW w:w="2268" w:type="dxa"/>
            <w:tcBorders>
              <w:top w:val="nil"/>
              <w:left w:val="single" w:sz="4" w:space="0" w:color="auto"/>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100%</w:t>
            </w:r>
          </w:p>
        </w:tc>
      </w:tr>
      <w:tr w:rsidR="00367CFC" w:rsidRPr="007A69E3" w:rsidTr="00540126">
        <w:trPr>
          <w:trHeight w:val="284"/>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67CFC" w:rsidRPr="00F81288" w:rsidRDefault="00367CFC" w:rsidP="000C7728">
            <w:pPr>
              <w:spacing w:after="0" w:line="240" w:lineRule="auto"/>
              <w:jc w:val="center"/>
              <w:rPr>
                <w:rFonts w:eastAsia="Times New Roman" w:cs="Calibri"/>
                <w:bCs/>
                <w:sz w:val="20"/>
                <w:szCs w:val="20"/>
                <w:lang w:val="es-ES" w:eastAsia="es-ES"/>
              </w:rPr>
            </w:pPr>
            <w:r w:rsidRPr="00F81288">
              <w:rPr>
                <w:rFonts w:eastAsia="Times New Roman" w:cs="Calibri"/>
                <w:bCs/>
                <w:sz w:val="20"/>
                <w:szCs w:val="20"/>
                <w:lang w:val="es-ES" w:eastAsia="es-ES"/>
              </w:rPr>
              <w:t>1.3.39.26.P.74</w:t>
            </w:r>
          </w:p>
        </w:tc>
        <w:tc>
          <w:tcPr>
            <w:tcW w:w="2410" w:type="dxa"/>
            <w:tcBorders>
              <w:top w:val="nil"/>
              <w:left w:val="nil"/>
              <w:bottom w:val="single" w:sz="4" w:space="0" w:color="auto"/>
              <w:right w:val="single" w:sz="4" w:space="0" w:color="auto"/>
            </w:tcBorders>
            <w:shd w:val="clear" w:color="auto" w:fill="auto"/>
            <w:noWrap/>
            <w:vAlign w:val="center"/>
            <w:hideMark/>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100%</w:t>
            </w:r>
          </w:p>
        </w:tc>
        <w:tc>
          <w:tcPr>
            <w:tcW w:w="2126" w:type="dxa"/>
            <w:tcBorders>
              <w:top w:val="single" w:sz="4" w:space="0" w:color="auto"/>
              <w:left w:val="nil"/>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63%</w:t>
            </w:r>
          </w:p>
        </w:tc>
        <w:tc>
          <w:tcPr>
            <w:tcW w:w="2268" w:type="dxa"/>
            <w:tcBorders>
              <w:top w:val="nil"/>
              <w:left w:val="single" w:sz="4" w:space="0" w:color="auto"/>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100%</w:t>
            </w:r>
          </w:p>
        </w:tc>
      </w:tr>
      <w:tr w:rsidR="00367CFC" w:rsidRPr="007A69E3" w:rsidTr="00540126">
        <w:trPr>
          <w:trHeight w:val="284"/>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67CFC" w:rsidRPr="00F81288" w:rsidRDefault="00367CFC" w:rsidP="000C7728">
            <w:pPr>
              <w:spacing w:after="0" w:line="240" w:lineRule="auto"/>
              <w:jc w:val="center"/>
              <w:rPr>
                <w:rFonts w:eastAsia="Times New Roman" w:cs="Calibri"/>
                <w:bCs/>
                <w:sz w:val="20"/>
                <w:szCs w:val="20"/>
                <w:lang w:val="es-ES" w:eastAsia="es-ES"/>
              </w:rPr>
            </w:pPr>
            <w:r w:rsidRPr="00F81288">
              <w:rPr>
                <w:rFonts w:eastAsia="Times New Roman" w:cs="Calibri"/>
                <w:bCs/>
                <w:sz w:val="20"/>
                <w:szCs w:val="20"/>
                <w:lang w:val="es-ES" w:eastAsia="es-ES"/>
              </w:rPr>
              <w:t>1.3.39.26.P.76</w:t>
            </w:r>
          </w:p>
        </w:tc>
        <w:tc>
          <w:tcPr>
            <w:tcW w:w="2410" w:type="dxa"/>
            <w:tcBorders>
              <w:top w:val="nil"/>
              <w:left w:val="nil"/>
              <w:bottom w:val="single" w:sz="4" w:space="0" w:color="auto"/>
              <w:right w:val="single" w:sz="4" w:space="0" w:color="auto"/>
            </w:tcBorders>
            <w:shd w:val="clear" w:color="auto" w:fill="auto"/>
            <w:noWrap/>
            <w:vAlign w:val="center"/>
            <w:hideMark/>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100%</w:t>
            </w:r>
          </w:p>
        </w:tc>
        <w:tc>
          <w:tcPr>
            <w:tcW w:w="2126" w:type="dxa"/>
            <w:tcBorders>
              <w:top w:val="single" w:sz="4" w:space="0" w:color="auto"/>
              <w:left w:val="nil"/>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63%</w:t>
            </w:r>
          </w:p>
        </w:tc>
        <w:tc>
          <w:tcPr>
            <w:tcW w:w="2268" w:type="dxa"/>
            <w:tcBorders>
              <w:top w:val="nil"/>
              <w:left w:val="single" w:sz="4" w:space="0" w:color="auto"/>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100%</w:t>
            </w:r>
          </w:p>
        </w:tc>
      </w:tr>
      <w:tr w:rsidR="00367CFC" w:rsidRPr="007A69E3" w:rsidTr="00540126">
        <w:trPr>
          <w:trHeight w:val="284"/>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67CFC" w:rsidRPr="00F81288" w:rsidRDefault="00367CFC" w:rsidP="000C7728">
            <w:pPr>
              <w:spacing w:after="0" w:line="240" w:lineRule="auto"/>
              <w:jc w:val="center"/>
              <w:rPr>
                <w:rFonts w:eastAsia="Times New Roman" w:cs="Calibri"/>
                <w:bCs/>
                <w:sz w:val="20"/>
                <w:szCs w:val="20"/>
                <w:lang w:val="es-ES" w:eastAsia="es-ES"/>
              </w:rPr>
            </w:pPr>
            <w:r w:rsidRPr="00F81288">
              <w:rPr>
                <w:rFonts w:eastAsia="Times New Roman" w:cs="Calibri"/>
                <w:bCs/>
                <w:sz w:val="20"/>
                <w:szCs w:val="20"/>
                <w:lang w:val="es-ES" w:eastAsia="es-ES"/>
              </w:rPr>
              <w:t>1.3.39.26.P.77</w:t>
            </w:r>
          </w:p>
        </w:tc>
        <w:tc>
          <w:tcPr>
            <w:tcW w:w="2410" w:type="dxa"/>
            <w:tcBorders>
              <w:top w:val="nil"/>
              <w:left w:val="nil"/>
              <w:bottom w:val="single" w:sz="4" w:space="0" w:color="auto"/>
              <w:right w:val="single" w:sz="4" w:space="0" w:color="auto"/>
            </w:tcBorders>
            <w:shd w:val="clear" w:color="auto" w:fill="auto"/>
            <w:noWrap/>
            <w:vAlign w:val="center"/>
            <w:hideMark/>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100%</w:t>
            </w:r>
          </w:p>
        </w:tc>
        <w:tc>
          <w:tcPr>
            <w:tcW w:w="2126" w:type="dxa"/>
            <w:tcBorders>
              <w:top w:val="single" w:sz="4" w:space="0" w:color="auto"/>
              <w:left w:val="nil"/>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63%</w:t>
            </w:r>
          </w:p>
        </w:tc>
        <w:tc>
          <w:tcPr>
            <w:tcW w:w="2268" w:type="dxa"/>
            <w:tcBorders>
              <w:top w:val="nil"/>
              <w:left w:val="single" w:sz="4" w:space="0" w:color="auto"/>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100%</w:t>
            </w:r>
          </w:p>
        </w:tc>
      </w:tr>
      <w:tr w:rsidR="00367CFC" w:rsidRPr="007A69E3" w:rsidTr="00540126">
        <w:trPr>
          <w:trHeight w:val="284"/>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67CFC" w:rsidRPr="00F81288" w:rsidRDefault="00367CFC" w:rsidP="000C7728">
            <w:pPr>
              <w:spacing w:after="0" w:line="240" w:lineRule="auto"/>
              <w:jc w:val="center"/>
              <w:rPr>
                <w:rFonts w:eastAsia="Times New Roman" w:cs="Calibri"/>
                <w:bCs/>
                <w:sz w:val="20"/>
                <w:szCs w:val="20"/>
                <w:lang w:val="es-ES" w:eastAsia="es-ES"/>
              </w:rPr>
            </w:pPr>
            <w:r w:rsidRPr="00F81288">
              <w:rPr>
                <w:rFonts w:eastAsia="Times New Roman" w:cs="Calibri"/>
                <w:bCs/>
                <w:sz w:val="20"/>
                <w:szCs w:val="20"/>
                <w:lang w:val="es-ES" w:eastAsia="es-ES"/>
              </w:rPr>
              <w:t>1.3.39.27.P.78</w:t>
            </w:r>
          </w:p>
        </w:tc>
        <w:tc>
          <w:tcPr>
            <w:tcW w:w="2410" w:type="dxa"/>
            <w:tcBorders>
              <w:top w:val="nil"/>
              <w:left w:val="nil"/>
              <w:bottom w:val="single" w:sz="4" w:space="0" w:color="auto"/>
              <w:right w:val="single" w:sz="4" w:space="0" w:color="auto"/>
            </w:tcBorders>
            <w:shd w:val="clear" w:color="auto" w:fill="auto"/>
            <w:noWrap/>
            <w:vAlign w:val="center"/>
            <w:hideMark/>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100%</w:t>
            </w:r>
          </w:p>
        </w:tc>
        <w:tc>
          <w:tcPr>
            <w:tcW w:w="2126" w:type="dxa"/>
            <w:tcBorders>
              <w:top w:val="single" w:sz="4" w:space="0" w:color="auto"/>
              <w:left w:val="nil"/>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63%</w:t>
            </w:r>
          </w:p>
        </w:tc>
        <w:tc>
          <w:tcPr>
            <w:tcW w:w="2268" w:type="dxa"/>
            <w:tcBorders>
              <w:top w:val="nil"/>
              <w:left w:val="single" w:sz="4" w:space="0" w:color="auto"/>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100%</w:t>
            </w:r>
          </w:p>
        </w:tc>
      </w:tr>
      <w:tr w:rsidR="00367CFC" w:rsidRPr="007A69E3" w:rsidTr="00540126">
        <w:trPr>
          <w:trHeight w:val="284"/>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67CFC" w:rsidRPr="00F81288" w:rsidRDefault="00367CFC" w:rsidP="007A69E3">
            <w:pPr>
              <w:spacing w:after="0" w:line="240" w:lineRule="auto"/>
              <w:jc w:val="center"/>
              <w:rPr>
                <w:rFonts w:eastAsia="Times New Roman" w:cs="Calibri"/>
                <w:bCs/>
                <w:sz w:val="20"/>
                <w:szCs w:val="20"/>
                <w:lang w:val="es-ES" w:eastAsia="es-ES"/>
              </w:rPr>
            </w:pPr>
            <w:r w:rsidRPr="00F81288">
              <w:rPr>
                <w:rFonts w:eastAsia="Times New Roman" w:cs="Calibri"/>
                <w:bCs/>
                <w:sz w:val="20"/>
                <w:szCs w:val="20"/>
                <w:lang w:val="es-ES" w:eastAsia="es-ES"/>
              </w:rPr>
              <w:t>1.3.40.28.P.81</w:t>
            </w:r>
          </w:p>
        </w:tc>
        <w:tc>
          <w:tcPr>
            <w:tcW w:w="2410" w:type="dxa"/>
            <w:tcBorders>
              <w:top w:val="nil"/>
              <w:left w:val="nil"/>
              <w:bottom w:val="single" w:sz="4" w:space="0" w:color="auto"/>
              <w:right w:val="single" w:sz="4" w:space="0" w:color="auto"/>
            </w:tcBorders>
            <w:shd w:val="clear" w:color="auto" w:fill="auto"/>
            <w:noWrap/>
            <w:vAlign w:val="center"/>
            <w:hideMark/>
          </w:tcPr>
          <w:p w:rsidR="00367CFC" w:rsidRPr="00E35EFF" w:rsidRDefault="00367CFC" w:rsidP="0097365D">
            <w:pPr>
              <w:spacing w:after="0" w:line="240" w:lineRule="auto"/>
              <w:jc w:val="center"/>
              <w:rPr>
                <w:rFonts w:eastAsia="Times New Roman" w:cs="Calibri"/>
                <w:color w:val="FF0000"/>
                <w:sz w:val="20"/>
                <w:szCs w:val="20"/>
                <w:lang w:val="es-ES" w:eastAsia="es-ES"/>
              </w:rPr>
            </w:pPr>
            <w:r w:rsidRPr="00E35EFF">
              <w:rPr>
                <w:rFonts w:eastAsia="Times New Roman" w:cs="Calibri"/>
                <w:color w:val="FF0000"/>
                <w:sz w:val="20"/>
                <w:szCs w:val="20"/>
                <w:lang w:val="es-ES" w:eastAsia="es-ES"/>
              </w:rPr>
              <w:t>113%</w:t>
            </w:r>
          </w:p>
        </w:tc>
        <w:tc>
          <w:tcPr>
            <w:tcW w:w="2126" w:type="dxa"/>
            <w:tcBorders>
              <w:top w:val="single" w:sz="4" w:space="0" w:color="auto"/>
              <w:left w:val="nil"/>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63%</w:t>
            </w:r>
          </w:p>
        </w:tc>
        <w:tc>
          <w:tcPr>
            <w:tcW w:w="2268" w:type="dxa"/>
            <w:tcBorders>
              <w:top w:val="nil"/>
              <w:left w:val="single" w:sz="4" w:space="0" w:color="auto"/>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100%</w:t>
            </w:r>
          </w:p>
        </w:tc>
      </w:tr>
      <w:tr w:rsidR="00367CFC" w:rsidRPr="007A69E3" w:rsidTr="00540126">
        <w:trPr>
          <w:trHeight w:val="284"/>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67CFC" w:rsidRPr="00F81288" w:rsidRDefault="00367CFC" w:rsidP="007A69E3">
            <w:pPr>
              <w:spacing w:after="0" w:line="240" w:lineRule="auto"/>
              <w:jc w:val="center"/>
              <w:rPr>
                <w:rFonts w:eastAsia="Times New Roman" w:cs="Calibri"/>
                <w:bCs/>
                <w:sz w:val="20"/>
                <w:szCs w:val="20"/>
                <w:lang w:val="es-ES" w:eastAsia="es-ES"/>
              </w:rPr>
            </w:pPr>
            <w:r w:rsidRPr="00F81288">
              <w:rPr>
                <w:rFonts w:eastAsia="Times New Roman" w:cs="Calibri"/>
                <w:bCs/>
                <w:sz w:val="20"/>
                <w:szCs w:val="20"/>
                <w:lang w:val="es-ES" w:eastAsia="es-ES"/>
              </w:rPr>
              <w:t>1.3.40.28.P.80</w:t>
            </w:r>
          </w:p>
        </w:tc>
        <w:tc>
          <w:tcPr>
            <w:tcW w:w="2410" w:type="dxa"/>
            <w:tcBorders>
              <w:top w:val="nil"/>
              <w:left w:val="nil"/>
              <w:bottom w:val="single" w:sz="4" w:space="0" w:color="auto"/>
              <w:right w:val="single" w:sz="4" w:space="0" w:color="auto"/>
            </w:tcBorders>
            <w:shd w:val="clear" w:color="auto" w:fill="auto"/>
            <w:noWrap/>
            <w:vAlign w:val="center"/>
            <w:hideMark/>
          </w:tcPr>
          <w:p w:rsidR="00367CFC" w:rsidRPr="00E35EFF" w:rsidRDefault="00367CFC" w:rsidP="0097365D">
            <w:pPr>
              <w:spacing w:after="0" w:line="240" w:lineRule="auto"/>
              <w:jc w:val="center"/>
              <w:rPr>
                <w:rFonts w:eastAsia="Times New Roman" w:cs="Calibri"/>
                <w:color w:val="FF0000"/>
                <w:sz w:val="20"/>
                <w:szCs w:val="20"/>
                <w:lang w:val="es-ES" w:eastAsia="es-ES"/>
              </w:rPr>
            </w:pPr>
            <w:r w:rsidRPr="00E35EFF">
              <w:rPr>
                <w:rFonts w:eastAsia="Times New Roman" w:cs="Calibri"/>
                <w:color w:val="FF0000"/>
                <w:sz w:val="20"/>
                <w:szCs w:val="20"/>
                <w:lang w:val="es-ES" w:eastAsia="es-ES"/>
              </w:rPr>
              <w:t>173%</w:t>
            </w:r>
          </w:p>
        </w:tc>
        <w:tc>
          <w:tcPr>
            <w:tcW w:w="2126" w:type="dxa"/>
            <w:tcBorders>
              <w:top w:val="single" w:sz="4" w:space="0" w:color="auto"/>
              <w:left w:val="nil"/>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63%</w:t>
            </w:r>
          </w:p>
        </w:tc>
        <w:tc>
          <w:tcPr>
            <w:tcW w:w="2268" w:type="dxa"/>
            <w:tcBorders>
              <w:top w:val="nil"/>
              <w:left w:val="single" w:sz="4" w:space="0" w:color="auto"/>
              <w:bottom w:val="single" w:sz="4" w:space="0" w:color="auto"/>
              <w:right w:val="single" w:sz="4" w:space="0" w:color="auto"/>
            </w:tcBorders>
            <w:vAlign w:val="center"/>
          </w:tcPr>
          <w:p w:rsidR="00367CFC" w:rsidRPr="007A69E3" w:rsidRDefault="00367CFC" w:rsidP="0097365D">
            <w:pPr>
              <w:spacing w:after="0" w:line="240" w:lineRule="auto"/>
              <w:jc w:val="center"/>
              <w:rPr>
                <w:rFonts w:eastAsia="Times New Roman" w:cs="Calibri"/>
                <w:color w:val="000000"/>
                <w:sz w:val="20"/>
                <w:szCs w:val="20"/>
                <w:lang w:val="es-ES" w:eastAsia="es-ES"/>
              </w:rPr>
            </w:pPr>
            <w:r w:rsidRPr="007A69E3">
              <w:rPr>
                <w:rFonts w:eastAsia="Times New Roman" w:cs="Calibri"/>
                <w:color w:val="000000"/>
                <w:sz w:val="20"/>
                <w:szCs w:val="20"/>
                <w:lang w:val="es-ES" w:eastAsia="es-ES"/>
              </w:rPr>
              <w:t>100%</w:t>
            </w:r>
          </w:p>
        </w:tc>
      </w:tr>
    </w:tbl>
    <w:p w:rsidR="00166BF5" w:rsidRPr="00D1760E" w:rsidRDefault="00166BF5" w:rsidP="004B0559">
      <w:pPr>
        <w:pStyle w:val="Epgrafe"/>
        <w:rPr>
          <w:i w:val="0"/>
          <w:color w:val="auto"/>
        </w:rPr>
      </w:pPr>
      <w:r w:rsidRPr="00D1760E">
        <w:rPr>
          <w:i w:val="0"/>
          <w:color w:val="auto"/>
        </w:rPr>
        <w:t>FUENTE: Archivo Digital Secretaría de Planeación</w:t>
      </w:r>
    </w:p>
    <w:p w:rsidR="007A69E3" w:rsidRDefault="007A69E3" w:rsidP="007C704C">
      <w:pPr>
        <w:jc w:val="center"/>
        <w:rPr>
          <w:b/>
          <w:color w:val="FF0000"/>
          <w:sz w:val="40"/>
          <w:szCs w:val="40"/>
        </w:rPr>
      </w:pPr>
    </w:p>
    <w:p w:rsidR="004A0AFF" w:rsidRDefault="004A0AFF">
      <w:pPr>
        <w:rPr>
          <w:b/>
          <w:sz w:val="24"/>
          <w:szCs w:val="24"/>
        </w:rPr>
      </w:pPr>
    </w:p>
    <w:p w:rsidR="009769B7" w:rsidRPr="009769B7" w:rsidRDefault="009769B7" w:rsidP="004A0AFF">
      <w:pPr>
        <w:jc w:val="both"/>
        <w:rPr>
          <w:rFonts w:ascii="Calibri" w:hAnsi="Calibri" w:cs="Arial"/>
          <w:b/>
          <w:color w:val="FF0000"/>
          <w:sz w:val="24"/>
          <w:szCs w:val="24"/>
        </w:rPr>
      </w:pPr>
    </w:p>
    <w:p w:rsidR="001E1C9D" w:rsidRDefault="001E1C9D" w:rsidP="004B0559">
      <w:pPr>
        <w:pStyle w:val="Textoindependiente"/>
        <w:sectPr w:rsidR="001E1C9D" w:rsidSect="00214EC2">
          <w:headerReference w:type="default" r:id="rId45"/>
          <w:pgSz w:w="12240" w:h="15840"/>
          <w:pgMar w:top="1701" w:right="1701" w:bottom="1418" w:left="1701" w:header="709" w:footer="709" w:gutter="0"/>
          <w:cols w:space="708"/>
          <w:docGrid w:linePitch="360"/>
        </w:sectPr>
      </w:pPr>
    </w:p>
    <w:p w:rsidR="001E1C9D" w:rsidRDefault="00B81D14" w:rsidP="00417086">
      <w:pPr>
        <w:rPr>
          <w:b/>
          <w:sz w:val="24"/>
          <w:szCs w:val="24"/>
        </w:rPr>
        <w:sectPr w:rsidR="001E1C9D" w:rsidSect="001E1C9D">
          <w:headerReference w:type="default" r:id="rId46"/>
          <w:pgSz w:w="15840" w:h="12240" w:orient="landscape"/>
          <w:pgMar w:top="1701" w:right="1242" w:bottom="1701" w:left="1418" w:header="709" w:footer="709" w:gutter="0"/>
          <w:cols w:space="708"/>
          <w:docGrid w:linePitch="360"/>
        </w:sectPr>
      </w:pPr>
      <w:r>
        <w:rPr>
          <w:noProof/>
          <w:lang w:eastAsia="es-CO"/>
        </w:rPr>
        <w:lastRenderedPageBreak/>
        <w:drawing>
          <wp:inline distT="0" distB="0" distL="0" distR="0" wp14:anchorId="21E96840" wp14:editId="1343F820">
            <wp:extent cx="8339666" cy="5046134"/>
            <wp:effectExtent l="0" t="0" r="23495" b="2159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24191D" w:rsidRPr="00D1760E" w:rsidRDefault="00E90CA2" w:rsidP="00E90CA2">
      <w:pPr>
        <w:pStyle w:val="Lista3"/>
        <w:ind w:left="567" w:hanging="567"/>
        <w:rPr>
          <w:b/>
          <w:sz w:val="24"/>
          <w:szCs w:val="24"/>
        </w:rPr>
      </w:pPr>
      <w:r>
        <w:rPr>
          <w:b/>
          <w:sz w:val="24"/>
          <w:szCs w:val="24"/>
        </w:rPr>
        <w:lastRenderedPageBreak/>
        <w:t>7.3</w:t>
      </w:r>
      <w:r>
        <w:rPr>
          <w:b/>
          <w:sz w:val="24"/>
          <w:szCs w:val="24"/>
        </w:rPr>
        <w:tab/>
      </w:r>
      <w:r w:rsidR="0024191D" w:rsidRPr="00D1760E">
        <w:rPr>
          <w:b/>
          <w:sz w:val="24"/>
          <w:szCs w:val="24"/>
        </w:rPr>
        <w:t>ANALISIS AVANCE EN CUMPLIMIENTO DE METAS DE PRODUCTO (</w:t>
      </w:r>
      <w:r w:rsidR="007F4D18" w:rsidRPr="00D1760E">
        <w:rPr>
          <w:b/>
          <w:sz w:val="24"/>
          <w:szCs w:val="24"/>
        </w:rPr>
        <w:t>CONCILIACIÓN</w:t>
      </w:r>
      <w:r w:rsidR="0024191D" w:rsidRPr="00D1760E">
        <w:rPr>
          <w:b/>
          <w:sz w:val="24"/>
          <w:szCs w:val="24"/>
        </w:rPr>
        <w:t xml:space="preserve"> POAI Y BPPID)</w:t>
      </w:r>
    </w:p>
    <w:p w:rsidR="0024191D" w:rsidRPr="00D1760E" w:rsidRDefault="0024191D" w:rsidP="0024191D">
      <w:pPr>
        <w:tabs>
          <w:tab w:val="left" w:pos="567"/>
        </w:tabs>
        <w:spacing w:after="0" w:line="240" w:lineRule="auto"/>
        <w:ind w:hanging="567"/>
        <w:jc w:val="both"/>
        <w:rPr>
          <w:rFonts w:cs="Arial"/>
          <w:b/>
          <w:sz w:val="24"/>
          <w:szCs w:val="24"/>
        </w:rPr>
      </w:pPr>
    </w:p>
    <w:p w:rsidR="00A3737B" w:rsidRDefault="00A3737B" w:rsidP="006C4B79">
      <w:pPr>
        <w:pStyle w:val="Textoindependiente"/>
        <w:tabs>
          <w:tab w:val="left" w:pos="567"/>
        </w:tabs>
        <w:jc w:val="both"/>
      </w:pPr>
      <w:r>
        <w:t>Evaluado el período 2012 a junio 30 de 2014</w:t>
      </w:r>
      <w:r w:rsidR="00226A24">
        <w:t xml:space="preserve">, la Secretaría de </w:t>
      </w:r>
      <w:r w:rsidR="002A7080">
        <w:t>CULTURA</w:t>
      </w:r>
      <w:r w:rsidR="00226A24">
        <w:t xml:space="preserve">, de </w:t>
      </w:r>
      <w:r w:rsidR="00A53A0A">
        <w:t>19</w:t>
      </w:r>
      <w:r w:rsidR="00226A24">
        <w:t xml:space="preserve"> metas de Producto, registra </w:t>
      </w:r>
      <w:r w:rsidR="00A53A0A">
        <w:t>6</w:t>
      </w:r>
      <w:r w:rsidR="00226A24">
        <w:t xml:space="preserve"> por debajo el Nivel adecuado, el 63%, </w:t>
      </w:r>
      <w:r w:rsidR="00226A24" w:rsidRPr="002C4AC4">
        <w:t xml:space="preserve">debiéndose </w:t>
      </w:r>
      <w:r w:rsidR="009C7C82">
        <w:t>Gestion</w:t>
      </w:r>
      <w:r w:rsidR="009C7C82" w:rsidRPr="002C4AC4">
        <w:t>ar</w:t>
      </w:r>
      <w:r w:rsidR="00226A24" w:rsidRPr="002C4AC4">
        <w:t xml:space="preserve"> con celeridad las </w:t>
      </w:r>
      <w:r w:rsidR="009C7C82">
        <w:t>Accion</w:t>
      </w:r>
      <w:r w:rsidR="009C7C82" w:rsidRPr="002C4AC4">
        <w:t>es</w:t>
      </w:r>
      <w:r w:rsidR="00226A24" w:rsidRPr="002C4AC4">
        <w:t xml:space="preserve"> conducentes a lograr </w:t>
      </w:r>
      <w:r w:rsidR="00226A24">
        <w:t xml:space="preserve">su </w:t>
      </w:r>
      <w:r w:rsidR="00226A24" w:rsidRPr="002C4AC4">
        <w:t>cumplimiento</w:t>
      </w:r>
      <w:r w:rsidR="00226A24">
        <w:t xml:space="preserve">;  ellas son: MP </w:t>
      </w:r>
      <w:r w:rsidR="00A53A0A">
        <w:t>90 y 91</w:t>
      </w:r>
      <w:r w:rsidR="00226A24">
        <w:t>,</w:t>
      </w:r>
      <w:r w:rsidR="00A53A0A">
        <w:t xml:space="preserve"> </w:t>
      </w:r>
      <w:r w:rsidR="00226A24">
        <w:t xml:space="preserve">con el </w:t>
      </w:r>
      <w:r w:rsidR="00A53A0A">
        <w:t>28</w:t>
      </w:r>
      <w:r w:rsidR="00226A24">
        <w:t xml:space="preserve">%; MP </w:t>
      </w:r>
      <w:r w:rsidR="00A53A0A">
        <w:t>85</w:t>
      </w:r>
      <w:r w:rsidR="00226A24">
        <w:t xml:space="preserve">, con el </w:t>
      </w:r>
      <w:r w:rsidR="00A53A0A">
        <w:t>32</w:t>
      </w:r>
      <w:r w:rsidR="00226A24">
        <w:t xml:space="preserve">%; MP </w:t>
      </w:r>
      <w:r w:rsidR="00A53A0A">
        <w:t xml:space="preserve">75 y 86, </w:t>
      </w:r>
      <w:r w:rsidR="00226A24">
        <w:t xml:space="preserve">con el </w:t>
      </w:r>
      <w:r w:rsidR="00A53A0A">
        <w:t>5</w:t>
      </w:r>
      <w:r w:rsidR="00226A24">
        <w:t>0%</w:t>
      </w:r>
      <w:r w:rsidR="00A53A0A">
        <w:t xml:space="preserve"> y la M</w:t>
      </w:r>
      <w:r w:rsidR="00226A24">
        <w:t xml:space="preserve">P </w:t>
      </w:r>
      <w:r w:rsidR="00A53A0A">
        <w:t>92</w:t>
      </w:r>
      <w:r w:rsidR="00226A24">
        <w:t xml:space="preserve">, con el </w:t>
      </w:r>
      <w:r w:rsidR="00A53A0A">
        <w:t>57</w:t>
      </w:r>
      <w:r w:rsidR="00DF308B">
        <w:t xml:space="preserve">%. </w:t>
      </w:r>
      <w:r w:rsidR="00226A24">
        <w:t xml:space="preserve">De igual manera se registran </w:t>
      </w:r>
      <w:r w:rsidR="00BD01A6">
        <w:t>2</w:t>
      </w:r>
      <w:r w:rsidR="00226A24">
        <w:t xml:space="preserve"> metas con un cumplimiento superior al 100%, sobrepasando el programado para los 4 años de gobierno. </w:t>
      </w:r>
    </w:p>
    <w:p w:rsidR="00A972BA" w:rsidRPr="006C4B79" w:rsidRDefault="00A972BA" w:rsidP="006C4B79">
      <w:pPr>
        <w:pStyle w:val="Textoindependiente"/>
        <w:tabs>
          <w:tab w:val="left" w:pos="567"/>
        </w:tabs>
        <w:jc w:val="both"/>
      </w:pPr>
      <w:r w:rsidRPr="006C4B79">
        <w:t xml:space="preserve">Evaluado el papel de Trabajo FORMATO F1, a través del cual la SECRETARIA DE CULTURA, rindió la información con corte a Junio 30 de 2014, se detectó en el seguimiento realizado, inconsistencias comunes, así: </w:t>
      </w:r>
    </w:p>
    <w:p w:rsidR="00DB6550" w:rsidRPr="0052669A" w:rsidRDefault="00DB6550" w:rsidP="00DB6550">
      <w:pPr>
        <w:pStyle w:val="Textoindependiente"/>
        <w:numPr>
          <w:ilvl w:val="0"/>
          <w:numId w:val="31"/>
        </w:numPr>
        <w:tabs>
          <w:tab w:val="left" w:pos="567"/>
        </w:tabs>
        <w:ind w:left="567" w:hanging="567"/>
        <w:jc w:val="both"/>
      </w:pPr>
      <w:r w:rsidRPr="0052669A">
        <w:t>Se expidi</w:t>
      </w:r>
      <w:r>
        <w:t xml:space="preserve">eron </w:t>
      </w:r>
      <w:r w:rsidRPr="0052669A">
        <w:t>Banco</w:t>
      </w:r>
      <w:r>
        <w:t xml:space="preserve">s </w:t>
      </w:r>
      <w:r w:rsidRPr="0052669A">
        <w:t xml:space="preserve">y sin embargo no se registra avance en el cumplimiento de </w:t>
      </w:r>
      <w:r>
        <w:t xml:space="preserve">las </w:t>
      </w:r>
      <w:r w:rsidRPr="0052669A">
        <w:t>meta</w:t>
      </w:r>
      <w:r>
        <w:t>s con cargo a las cuales fueron expedidos</w:t>
      </w:r>
      <w:r w:rsidRPr="0052669A">
        <w:t xml:space="preserve">, </w:t>
      </w:r>
      <w:r>
        <w:t>informándose para los proyectos que las materializan, apropiaciones presupuestales ejecutadas. Para estos casos se tienen que identificar si se trata de productos que no han sido recibidos a satisfacción, caso para el cual se tiene que hacer la aclaración.</w:t>
      </w:r>
    </w:p>
    <w:p w:rsidR="00DB6550" w:rsidRDefault="00DB6550" w:rsidP="00DB6550">
      <w:pPr>
        <w:pStyle w:val="Saludo"/>
        <w:numPr>
          <w:ilvl w:val="0"/>
          <w:numId w:val="31"/>
        </w:numPr>
        <w:tabs>
          <w:tab w:val="left" w:pos="567"/>
        </w:tabs>
        <w:ind w:left="567" w:hanging="567"/>
        <w:jc w:val="both"/>
        <w:rPr>
          <w:rFonts w:cs="Arial"/>
        </w:rPr>
      </w:pPr>
      <w:r w:rsidRPr="00796BD8">
        <w:rPr>
          <w:rFonts w:eastAsia="Times New Roman" w:cs="Arial"/>
          <w:color w:val="000000"/>
          <w:lang w:eastAsia="es-CO"/>
        </w:rPr>
        <w:t xml:space="preserve">No se registran solicitudes de Bancos y sin embargo se reporta avance en el cumplimiento de </w:t>
      </w:r>
      <w:r>
        <w:rPr>
          <w:rFonts w:eastAsia="Times New Roman" w:cs="Arial"/>
          <w:color w:val="000000"/>
          <w:lang w:eastAsia="es-CO"/>
        </w:rPr>
        <w:t xml:space="preserve">muchas de las </w:t>
      </w:r>
      <w:r w:rsidRPr="00796BD8">
        <w:rPr>
          <w:rFonts w:eastAsia="Times New Roman" w:cs="Arial"/>
          <w:color w:val="000000"/>
          <w:lang w:eastAsia="es-CO"/>
        </w:rPr>
        <w:t>metas. Esta inconsistencia fue requerida por el DNP</w:t>
      </w:r>
      <w:r w:rsidR="006C4B79">
        <w:rPr>
          <w:rFonts w:eastAsia="Times New Roman" w:cs="Arial"/>
          <w:color w:val="000000"/>
          <w:lang w:eastAsia="es-CO"/>
        </w:rPr>
        <w:t xml:space="preserve">. </w:t>
      </w:r>
      <w:r>
        <w:rPr>
          <w:rFonts w:cs="Arial"/>
        </w:rPr>
        <w:t>Al respecto se debe ju</w:t>
      </w:r>
      <w:r w:rsidRPr="00796BD8">
        <w:rPr>
          <w:rFonts w:cs="Arial"/>
        </w:rPr>
        <w:t>stificar con qué recursos se cumplieron estas metas, especificando cuantos se aplicaron a cada una de ellas.</w:t>
      </w:r>
    </w:p>
    <w:p w:rsidR="00DB6550" w:rsidRPr="00903F2A" w:rsidRDefault="00DB6550" w:rsidP="00DB6550">
      <w:pPr>
        <w:pStyle w:val="Prrafodelista"/>
        <w:numPr>
          <w:ilvl w:val="0"/>
          <w:numId w:val="31"/>
        </w:numPr>
        <w:tabs>
          <w:tab w:val="left" w:pos="142"/>
          <w:tab w:val="left" w:pos="567"/>
        </w:tabs>
        <w:ind w:left="567" w:hanging="567"/>
        <w:jc w:val="both"/>
      </w:pPr>
      <w:r>
        <w:t xml:space="preserve">Falta de calidad en la información rendida. </w:t>
      </w:r>
      <w:r w:rsidRPr="00C01296">
        <w:rPr>
          <w:rFonts w:eastAsia="Times New Roman" w:cs="Times New Roman"/>
          <w:color w:val="000000"/>
          <w:lang w:eastAsia="es-CO"/>
        </w:rPr>
        <w:t xml:space="preserve">Se debe revisar que la información sea coherente, tanto en cuanto a la Gestión de avance, como en la Gestión de Costo. La información inexacta genera </w:t>
      </w:r>
      <w:r>
        <w:rPr>
          <w:rFonts w:eastAsia="Times New Roman" w:cs="Times New Roman"/>
          <w:color w:val="000000"/>
          <w:lang w:eastAsia="es-CO"/>
        </w:rPr>
        <w:t xml:space="preserve"> </w:t>
      </w:r>
      <w:r>
        <w:t xml:space="preserve">desgastes como ajustes permanentes en los PROYECTOS, que entraban el proceso y que afectan significativamente la oportunidad en la prestación del servicio que hace el BPPID. </w:t>
      </w:r>
    </w:p>
    <w:p w:rsidR="00DB6550" w:rsidRDefault="00DB6550" w:rsidP="00DB6550">
      <w:pPr>
        <w:pStyle w:val="Prrafodelista"/>
        <w:tabs>
          <w:tab w:val="left" w:pos="142"/>
          <w:tab w:val="left" w:pos="567"/>
        </w:tabs>
        <w:ind w:left="567" w:hanging="567"/>
        <w:jc w:val="both"/>
      </w:pPr>
    </w:p>
    <w:p w:rsidR="00DB6550" w:rsidRDefault="00DB6550" w:rsidP="00DB6550">
      <w:pPr>
        <w:pStyle w:val="Prrafodelista"/>
        <w:tabs>
          <w:tab w:val="left" w:pos="567"/>
        </w:tabs>
        <w:ind w:left="567" w:hanging="567"/>
      </w:pPr>
    </w:p>
    <w:p w:rsidR="00DB6550" w:rsidRPr="00DB6550" w:rsidRDefault="00DB6550" w:rsidP="00DB6550"/>
    <w:p w:rsidR="00A972BA" w:rsidRPr="00A972BA" w:rsidRDefault="00A972BA" w:rsidP="00A972BA"/>
    <w:p w:rsidR="00DD0B4A" w:rsidRDefault="00DD0B4A" w:rsidP="001E1C9D">
      <w:pPr>
        <w:jc w:val="both"/>
        <w:rPr>
          <w:rFonts w:ascii="Calibri" w:hAnsi="Calibri" w:cs="Arial"/>
          <w:sz w:val="24"/>
          <w:szCs w:val="24"/>
        </w:rPr>
      </w:pPr>
    </w:p>
    <w:p w:rsidR="00190D67" w:rsidRDefault="00190D67" w:rsidP="004B0559">
      <w:pPr>
        <w:pStyle w:val="Textoindependiente"/>
        <w:rPr>
          <w:lang w:eastAsia="es-CO"/>
        </w:rPr>
        <w:sectPr w:rsidR="00190D67" w:rsidSect="004B377B">
          <w:pgSz w:w="12240" w:h="15840"/>
          <w:pgMar w:top="1418" w:right="1701" w:bottom="1242" w:left="1701" w:header="709" w:footer="709" w:gutter="0"/>
          <w:cols w:space="708"/>
          <w:docGrid w:linePitch="360"/>
        </w:sectPr>
      </w:pPr>
    </w:p>
    <w:p w:rsidR="004053F9" w:rsidRPr="004053F9" w:rsidRDefault="004053F9" w:rsidP="00B3512A">
      <w:pPr>
        <w:pStyle w:val="Prrafodelista"/>
        <w:numPr>
          <w:ilvl w:val="0"/>
          <w:numId w:val="14"/>
        </w:numPr>
        <w:tabs>
          <w:tab w:val="left" w:pos="567"/>
          <w:tab w:val="center" w:pos="1238"/>
        </w:tabs>
        <w:ind w:left="567" w:hanging="567"/>
        <w:rPr>
          <w:rFonts w:eastAsia="Times New Roman" w:cs="Arial"/>
          <w:b/>
          <w:bCs/>
          <w:sz w:val="24"/>
          <w:szCs w:val="24"/>
          <w:lang w:eastAsia="es-CO"/>
        </w:rPr>
      </w:pPr>
      <w:r w:rsidRPr="004053F9">
        <w:rPr>
          <w:rFonts w:ascii="Calibri" w:eastAsia="Times New Roman" w:hAnsi="Calibri" w:cs="Times New Roman"/>
          <w:b/>
          <w:bCs/>
          <w:color w:val="000000"/>
          <w:sz w:val="24"/>
          <w:szCs w:val="24"/>
          <w:lang w:eastAsia="es-CO"/>
        </w:rPr>
        <w:lastRenderedPageBreak/>
        <w:t>SECRETARIA DE HACIENDA Y FINANZAS PÚBLICAS</w:t>
      </w:r>
    </w:p>
    <w:p w:rsidR="004053F9" w:rsidRPr="009D2F23" w:rsidRDefault="004053F9" w:rsidP="009D2F23">
      <w:pPr>
        <w:pStyle w:val="Textoindependiente"/>
        <w:ind w:left="567" w:hanging="567"/>
        <w:rPr>
          <w:b/>
          <w:sz w:val="24"/>
          <w:szCs w:val="24"/>
          <w:lang w:eastAsia="es-CO"/>
        </w:rPr>
      </w:pPr>
      <w:r w:rsidRPr="009D2F23">
        <w:rPr>
          <w:b/>
          <w:sz w:val="24"/>
          <w:szCs w:val="24"/>
          <w:lang w:eastAsia="es-CO"/>
        </w:rPr>
        <w:t>8.1</w:t>
      </w:r>
      <w:r w:rsidRPr="009D2F23">
        <w:rPr>
          <w:b/>
          <w:sz w:val="24"/>
          <w:szCs w:val="24"/>
          <w:lang w:eastAsia="es-CO"/>
        </w:rPr>
        <w:tab/>
        <w:t>CORTE A DICIEMBRE 31 DE 2013</w:t>
      </w:r>
    </w:p>
    <w:tbl>
      <w:tblPr>
        <w:tblStyle w:val="Tablaconcuadrcula"/>
        <w:tblW w:w="4992" w:type="pct"/>
        <w:tblLook w:val="04A0" w:firstRow="1" w:lastRow="0" w:firstColumn="1" w:lastColumn="0" w:noHBand="0" w:noVBand="1"/>
      </w:tblPr>
      <w:tblGrid>
        <w:gridCol w:w="2235"/>
        <w:gridCol w:w="2269"/>
        <w:gridCol w:w="2269"/>
        <w:gridCol w:w="2267"/>
      </w:tblGrid>
      <w:tr w:rsidR="00040B18" w:rsidRPr="00351475" w:rsidTr="00040B18">
        <w:trPr>
          <w:trHeight w:val="284"/>
        </w:trPr>
        <w:tc>
          <w:tcPr>
            <w:tcW w:w="1236" w:type="pct"/>
            <w:shd w:val="clear" w:color="auto" w:fill="D99594" w:themeFill="accent2" w:themeFillTint="99"/>
            <w:vAlign w:val="center"/>
            <w:hideMark/>
          </w:tcPr>
          <w:p w:rsidR="00040B18" w:rsidRDefault="00040B18" w:rsidP="0097365D">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METAS DE PRODUCTO</w:t>
            </w:r>
          </w:p>
        </w:tc>
        <w:tc>
          <w:tcPr>
            <w:tcW w:w="1255" w:type="pct"/>
            <w:shd w:val="clear" w:color="auto" w:fill="D99594" w:themeFill="accent2" w:themeFillTint="99"/>
            <w:vAlign w:val="center"/>
            <w:hideMark/>
          </w:tcPr>
          <w:p w:rsidR="00040B18" w:rsidRDefault="007F4D18" w:rsidP="0097365D">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040B18">
              <w:rPr>
                <w:rFonts w:eastAsia="Times New Roman" w:cs="Times New Roman"/>
                <w:b/>
                <w:bCs/>
                <w:color w:val="000000"/>
                <w:sz w:val="20"/>
                <w:szCs w:val="20"/>
                <w:lang w:eastAsia="es-CO"/>
              </w:rPr>
              <w:t xml:space="preserve"> DEL TIEMPO PROMEDIO EJECUCIÓN 2012-2013</w:t>
            </w:r>
          </w:p>
          <w:p w:rsidR="00040B18" w:rsidRPr="008944C7" w:rsidRDefault="00040B18" w:rsidP="0097365D">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 xml:space="preserve">(PLANES DE </w:t>
            </w:r>
            <w:r w:rsidR="009C7C82">
              <w:rPr>
                <w:rFonts w:eastAsia="Times New Roman" w:cs="Times New Roman"/>
                <w:b/>
                <w:bCs/>
                <w:color w:val="000000"/>
                <w:sz w:val="20"/>
                <w:szCs w:val="20"/>
                <w:lang w:eastAsia="es-CO"/>
              </w:rPr>
              <w:t>ACCIÓN</w:t>
            </w:r>
            <w:r>
              <w:rPr>
                <w:rFonts w:eastAsia="Times New Roman" w:cs="Times New Roman"/>
                <w:b/>
                <w:bCs/>
                <w:color w:val="000000"/>
                <w:sz w:val="20"/>
                <w:szCs w:val="20"/>
                <w:lang w:eastAsia="es-CO"/>
              </w:rPr>
              <w:t>)</w:t>
            </w:r>
          </w:p>
        </w:tc>
        <w:tc>
          <w:tcPr>
            <w:tcW w:w="1255" w:type="pct"/>
            <w:shd w:val="clear" w:color="auto" w:fill="D99594" w:themeFill="accent2" w:themeFillTint="99"/>
            <w:vAlign w:val="center"/>
            <w:hideMark/>
          </w:tcPr>
          <w:p w:rsidR="00040B18" w:rsidRDefault="009C7C82" w:rsidP="0097365D">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040B18">
              <w:rPr>
                <w:rFonts w:eastAsia="Times New Roman" w:cs="Times New Roman"/>
                <w:b/>
                <w:bCs/>
                <w:color w:val="000000"/>
                <w:sz w:val="20"/>
                <w:szCs w:val="20"/>
                <w:lang w:eastAsia="es-CO"/>
              </w:rPr>
              <w:t xml:space="preserve"> DE ALCANCE PLAN INDICATIVO</w:t>
            </w:r>
          </w:p>
          <w:p w:rsidR="00040B18" w:rsidRPr="001A6007" w:rsidRDefault="00040B18" w:rsidP="0097365D">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A 12-31-13</w:t>
            </w:r>
          </w:p>
        </w:tc>
        <w:tc>
          <w:tcPr>
            <w:tcW w:w="1255" w:type="pct"/>
            <w:shd w:val="clear" w:color="auto" w:fill="D99594" w:themeFill="accent2" w:themeFillTint="99"/>
            <w:vAlign w:val="center"/>
            <w:hideMark/>
          </w:tcPr>
          <w:p w:rsidR="00040B18" w:rsidRDefault="009C7C82" w:rsidP="0097365D">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PROGRAMACIÓN</w:t>
            </w:r>
            <w:r w:rsidR="00040B18">
              <w:rPr>
                <w:rFonts w:eastAsia="Times New Roman" w:cs="Times New Roman"/>
                <w:b/>
                <w:bCs/>
                <w:color w:val="000000"/>
                <w:sz w:val="20"/>
                <w:szCs w:val="20"/>
                <w:lang w:eastAsia="es-CO"/>
              </w:rPr>
              <w:t xml:space="preserve"> PLAN DE DESARROLLO</w:t>
            </w:r>
          </w:p>
          <w:p w:rsidR="00040B18" w:rsidRPr="001A6007" w:rsidRDefault="00040B18" w:rsidP="0097365D">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2012-2015</w:t>
            </w:r>
          </w:p>
        </w:tc>
      </w:tr>
      <w:tr w:rsidR="00040B18" w:rsidRPr="00351475" w:rsidTr="00040B18">
        <w:trPr>
          <w:trHeight w:val="284"/>
        </w:trPr>
        <w:tc>
          <w:tcPr>
            <w:tcW w:w="1236" w:type="pct"/>
            <w:vAlign w:val="center"/>
          </w:tcPr>
          <w:p w:rsidR="00040B18" w:rsidRPr="00A91DBF" w:rsidRDefault="00040B18" w:rsidP="00A202F7">
            <w:pPr>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5.22.104.138.P.356</w:t>
            </w:r>
          </w:p>
        </w:tc>
        <w:tc>
          <w:tcPr>
            <w:tcW w:w="1255" w:type="pct"/>
            <w:noWrap/>
            <w:vAlign w:val="center"/>
          </w:tcPr>
          <w:p w:rsidR="00040B18" w:rsidRPr="00A91DBF" w:rsidRDefault="00040B18" w:rsidP="00A202F7">
            <w:pPr>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0%</w:t>
            </w:r>
          </w:p>
        </w:tc>
        <w:tc>
          <w:tcPr>
            <w:tcW w:w="1255" w:type="pct"/>
            <w:noWrap/>
            <w:vAlign w:val="center"/>
          </w:tcPr>
          <w:p w:rsidR="00040B18" w:rsidRPr="00A91DBF" w:rsidRDefault="00040B18" w:rsidP="00A202F7">
            <w:pPr>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5" w:type="pct"/>
            <w:noWrap/>
            <w:vAlign w:val="center"/>
          </w:tcPr>
          <w:p w:rsidR="00040B18" w:rsidRPr="00A91DBF" w:rsidRDefault="00040B18" w:rsidP="00A202F7">
            <w:pPr>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040B18" w:rsidRPr="00351475" w:rsidTr="00040B18">
        <w:trPr>
          <w:trHeight w:val="284"/>
        </w:trPr>
        <w:tc>
          <w:tcPr>
            <w:tcW w:w="1236" w:type="pct"/>
            <w:vAlign w:val="center"/>
          </w:tcPr>
          <w:p w:rsidR="00040B18" w:rsidRPr="00A91DBF" w:rsidRDefault="00040B18" w:rsidP="00A202F7">
            <w:pPr>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5.22.104.138.P.355</w:t>
            </w:r>
          </w:p>
        </w:tc>
        <w:tc>
          <w:tcPr>
            <w:tcW w:w="1255" w:type="pct"/>
            <w:noWrap/>
            <w:vAlign w:val="center"/>
          </w:tcPr>
          <w:p w:rsidR="00040B18" w:rsidRPr="00A91DBF" w:rsidRDefault="00040B18" w:rsidP="00A202F7">
            <w:pPr>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47%</w:t>
            </w:r>
          </w:p>
        </w:tc>
        <w:tc>
          <w:tcPr>
            <w:tcW w:w="1255" w:type="pct"/>
            <w:noWrap/>
            <w:vAlign w:val="center"/>
          </w:tcPr>
          <w:p w:rsidR="00040B18" w:rsidRPr="00A91DBF" w:rsidRDefault="00040B18" w:rsidP="00A202F7">
            <w:pPr>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5" w:type="pct"/>
            <w:noWrap/>
            <w:vAlign w:val="center"/>
          </w:tcPr>
          <w:p w:rsidR="00040B18" w:rsidRPr="00A91DBF" w:rsidRDefault="00040B18" w:rsidP="00A202F7">
            <w:pPr>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040B18" w:rsidRPr="00351475" w:rsidTr="00040B18">
        <w:trPr>
          <w:trHeight w:val="284"/>
        </w:trPr>
        <w:tc>
          <w:tcPr>
            <w:tcW w:w="1236" w:type="pct"/>
            <w:vAlign w:val="center"/>
          </w:tcPr>
          <w:p w:rsidR="00040B18" w:rsidRPr="00A91DBF" w:rsidRDefault="00040B18" w:rsidP="00A202F7">
            <w:pPr>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5.22.104.137.P.353</w:t>
            </w:r>
          </w:p>
        </w:tc>
        <w:tc>
          <w:tcPr>
            <w:tcW w:w="1255" w:type="pct"/>
            <w:noWrap/>
            <w:vAlign w:val="center"/>
          </w:tcPr>
          <w:p w:rsidR="00040B18" w:rsidRPr="00A91DBF" w:rsidRDefault="00040B18" w:rsidP="00A202F7">
            <w:pPr>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62%</w:t>
            </w:r>
          </w:p>
        </w:tc>
        <w:tc>
          <w:tcPr>
            <w:tcW w:w="1255" w:type="pct"/>
            <w:noWrap/>
            <w:vAlign w:val="center"/>
          </w:tcPr>
          <w:p w:rsidR="00040B18" w:rsidRPr="00A91DBF" w:rsidRDefault="00040B18" w:rsidP="00A202F7">
            <w:pPr>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5" w:type="pct"/>
            <w:noWrap/>
            <w:vAlign w:val="center"/>
          </w:tcPr>
          <w:p w:rsidR="00040B18" w:rsidRPr="00A91DBF" w:rsidRDefault="00040B18" w:rsidP="00A202F7">
            <w:pPr>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040B18" w:rsidRPr="00351475" w:rsidTr="00040B18">
        <w:trPr>
          <w:trHeight w:val="284"/>
        </w:trPr>
        <w:tc>
          <w:tcPr>
            <w:tcW w:w="1236" w:type="pct"/>
            <w:vAlign w:val="center"/>
          </w:tcPr>
          <w:p w:rsidR="00040B18" w:rsidRPr="00A91DBF" w:rsidRDefault="00040B18" w:rsidP="00A202F7">
            <w:pPr>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5.22.104.137.P.351</w:t>
            </w:r>
          </w:p>
        </w:tc>
        <w:tc>
          <w:tcPr>
            <w:tcW w:w="1255" w:type="pct"/>
            <w:noWrap/>
            <w:vAlign w:val="center"/>
          </w:tcPr>
          <w:p w:rsidR="00040B18" w:rsidRPr="00A91DBF" w:rsidRDefault="00040B18" w:rsidP="00A202F7">
            <w:pPr>
              <w:jc w:val="center"/>
              <w:rPr>
                <w:rFonts w:ascii="Calibri" w:eastAsia="Times New Roman" w:hAnsi="Calibri" w:cs="Times New Roman"/>
                <w:color w:val="FF0000"/>
                <w:sz w:val="20"/>
                <w:szCs w:val="20"/>
                <w:lang w:eastAsia="es-CO"/>
              </w:rPr>
            </w:pPr>
            <w:r w:rsidRPr="00A91DBF">
              <w:rPr>
                <w:rFonts w:ascii="Calibri" w:eastAsia="Times New Roman" w:hAnsi="Calibri" w:cs="Times New Roman"/>
                <w:color w:val="FF0000"/>
                <w:sz w:val="20"/>
                <w:szCs w:val="20"/>
                <w:lang w:eastAsia="es-CO"/>
              </w:rPr>
              <w:t>110%</w:t>
            </w:r>
          </w:p>
        </w:tc>
        <w:tc>
          <w:tcPr>
            <w:tcW w:w="1255" w:type="pct"/>
            <w:noWrap/>
            <w:vAlign w:val="center"/>
          </w:tcPr>
          <w:p w:rsidR="00040B18" w:rsidRPr="00A91DBF" w:rsidRDefault="00040B18" w:rsidP="00A202F7">
            <w:pPr>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5" w:type="pct"/>
            <w:noWrap/>
            <w:vAlign w:val="center"/>
          </w:tcPr>
          <w:p w:rsidR="00040B18" w:rsidRPr="00A91DBF" w:rsidRDefault="00040B18" w:rsidP="00A202F7">
            <w:pPr>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040B18" w:rsidRPr="00351475" w:rsidTr="00040B18">
        <w:trPr>
          <w:trHeight w:val="284"/>
        </w:trPr>
        <w:tc>
          <w:tcPr>
            <w:tcW w:w="1236" w:type="pct"/>
            <w:vAlign w:val="center"/>
          </w:tcPr>
          <w:p w:rsidR="00040B18" w:rsidRPr="00A91DBF" w:rsidRDefault="00040B18" w:rsidP="00A202F7">
            <w:pPr>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5.22.104.138.P.354</w:t>
            </w:r>
          </w:p>
        </w:tc>
        <w:tc>
          <w:tcPr>
            <w:tcW w:w="1255" w:type="pct"/>
            <w:noWrap/>
            <w:vAlign w:val="center"/>
          </w:tcPr>
          <w:p w:rsidR="00040B18" w:rsidRPr="00A91DBF" w:rsidRDefault="00040B18" w:rsidP="00A202F7">
            <w:pPr>
              <w:jc w:val="center"/>
              <w:rPr>
                <w:rFonts w:ascii="Calibri" w:eastAsia="Times New Roman" w:hAnsi="Calibri" w:cs="Times New Roman"/>
                <w:color w:val="FF0000"/>
                <w:sz w:val="20"/>
                <w:szCs w:val="20"/>
                <w:lang w:eastAsia="es-CO"/>
              </w:rPr>
            </w:pPr>
            <w:r w:rsidRPr="00A91DBF">
              <w:rPr>
                <w:rFonts w:ascii="Calibri" w:eastAsia="Times New Roman" w:hAnsi="Calibri" w:cs="Times New Roman"/>
                <w:color w:val="FF0000"/>
                <w:sz w:val="20"/>
                <w:szCs w:val="20"/>
                <w:lang w:eastAsia="es-CO"/>
              </w:rPr>
              <w:t>117%</w:t>
            </w:r>
          </w:p>
        </w:tc>
        <w:tc>
          <w:tcPr>
            <w:tcW w:w="1255" w:type="pct"/>
            <w:noWrap/>
            <w:vAlign w:val="center"/>
          </w:tcPr>
          <w:p w:rsidR="00040B18" w:rsidRPr="00A91DBF" w:rsidRDefault="00040B18" w:rsidP="00A202F7">
            <w:pPr>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5" w:type="pct"/>
            <w:noWrap/>
            <w:vAlign w:val="center"/>
          </w:tcPr>
          <w:p w:rsidR="00040B18" w:rsidRPr="00A91DBF" w:rsidRDefault="00040B18" w:rsidP="00A202F7">
            <w:pPr>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040B18" w:rsidRPr="00351475" w:rsidTr="00040B18">
        <w:trPr>
          <w:trHeight w:val="284"/>
        </w:trPr>
        <w:tc>
          <w:tcPr>
            <w:tcW w:w="1236" w:type="pct"/>
            <w:vAlign w:val="center"/>
          </w:tcPr>
          <w:p w:rsidR="00040B18" w:rsidRPr="00A91DBF" w:rsidRDefault="00040B18" w:rsidP="00A202F7">
            <w:pPr>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5.22.104.137.P.352</w:t>
            </w:r>
          </w:p>
        </w:tc>
        <w:tc>
          <w:tcPr>
            <w:tcW w:w="1255" w:type="pct"/>
            <w:noWrap/>
            <w:vAlign w:val="center"/>
          </w:tcPr>
          <w:p w:rsidR="00040B18" w:rsidRPr="00A91DBF" w:rsidRDefault="00040B18" w:rsidP="00A202F7">
            <w:pPr>
              <w:jc w:val="center"/>
              <w:rPr>
                <w:rFonts w:ascii="Calibri" w:eastAsia="Times New Roman" w:hAnsi="Calibri" w:cs="Times New Roman"/>
                <w:color w:val="FF0000"/>
                <w:sz w:val="20"/>
                <w:szCs w:val="20"/>
                <w:lang w:eastAsia="es-CO"/>
              </w:rPr>
            </w:pPr>
            <w:r w:rsidRPr="00A91DBF">
              <w:rPr>
                <w:rFonts w:ascii="Calibri" w:eastAsia="Times New Roman" w:hAnsi="Calibri" w:cs="Times New Roman"/>
                <w:color w:val="FF0000"/>
                <w:sz w:val="20"/>
                <w:szCs w:val="20"/>
                <w:lang w:eastAsia="es-CO"/>
              </w:rPr>
              <w:t>775%</w:t>
            </w:r>
          </w:p>
        </w:tc>
        <w:tc>
          <w:tcPr>
            <w:tcW w:w="1255" w:type="pct"/>
            <w:noWrap/>
            <w:vAlign w:val="center"/>
          </w:tcPr>
          <w:p w:rsidR="00040B18" w:rsidRPr="00A91DBF" w:rsidRDefault="00040B18" w:rsidP="00A202F7">
            <w:pPr>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5" w:type="pct"/>
            <w:noWrap/>
            <w:vAlign w:val="center"/>
          </w:tcPr>
          <w:p w:rsidR="00040B18" w:rsidRPr="00A91DBF" w:rsidRDefault="00040B18" w:rsidP="00A202F7">
            <w:pPr>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bl>
    <w:p w:rsidR="00417086" w:rsidRPr="007E09FA" w:rsidRDefault="00417086" w:rsidP="004B0559">
      <w:pPr>
        <w:pStyle w:val="Epgrafe"/>
        <w:rPr>
          <w:i w:val="0"/>
          <w:color w:val="auto"/>
        </w:rPr>
      </w:pPr>
      <w:r w:rsidRPr="007E09FA">
        <w:rPr>
          <w:i w:val="0"/>
          <w:color w:val="auto"/>
        </w:rPr>
        <w:t>FUENTE: Archivo Digital Secretaría de Planeación</w:t>
      </w:r>
    </w:p>
    <w:p w:rsidR="00417086" w:rsidRDefault="00417086" w:rsidP="003935DA">
      <w:pPr>
        <w:rPr>
          <w:sz w:val="16"/>
          <w:szCs w:val="16"/>
        </w:rPr>
      </w:pPr>
    </w:p>
    <w:p w:rsidR="003C1AD1" w:rsidRDefault="003C1AD1">
      <w:pPr>
        <w:rPr>
          <w:b/>
          <w:noProof/>
          <w:sz w:val="18"/>
          <w:szCs w:val="18"/>
          <w:lang w:eastAsia="es-CO"/>
        </w:rPr>
      </w:pPr>
    </w:p>
    <w:p w:rsidR="003C1AD1" w:rsidRDefault="00C505DE" w:rsidP="001F68AB">
      <w:pPr>
        <w:ind w:left="-454"/>
        <w:rPr>
          <w:sz w:val="16"/>
          <w:szCs w:val="16"/>
        </w:rPr>
        <w:sectPr w:rsidR="003C1AD1" w:rsidSect="00214EC2">
          <w:headerReference w:type="default" r:id="rId48"/>
          <w:pgSz w:w="12240" w:h="15840"/>
          <w:pgMar w:top="1985" w:right="1701" w:bottom="1418" w:left="1701" w:header="709" w:footer="709" w:gutter="0"/>
          <w:cols w:space="708"/>
          <w:docGrid w:linePitch="360"/>
        </w:sectPr>
      </w:pPr>
      <w:r>
        <w:rPr>
          <w:noProof/>
          <w:lang w:eastAsia="es-CO"/>
        </w:rPr>
        <w:drawing>
          <wp:inline distT="0" distB="0" distL="0" distR="0" wp14:anchorId="7619EFD9" wp14:editId="5C134F7E">
            <wp:extent cx="6315075" cy="4400550"/>
            <wp:effectExtent l="0" t="0" r="9525" b="19050"/>
            <wp:docPr id="44" name="Gráfico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sidR="003C1AD1">
        <w:rPr>
          <w:b/>
          <w:noProof/>
          <w:sz w:val="18"/>
          <w:szCs w:val="18"/>
          <w:lang w:eastAsia="es-CO"/>
        </w:rPr>
        <w:br w:type="page"/>
      </w:r>
    </w:p>
    <w:p w:rsidR="00E674A7" w:rsidRPr="009D2F23" w:rsidRDefault="00E674A7" w:rsidP="004B0559">
      <w:pPr>
        <w:pStyle w:val="Textoindependiente"/>
        <w:rPr>
          <w:b/>
          <w:sz w:val="24"/>
          <w:szCs w:val="24"/>
          <w:lang w:eastAsia="es-CO"/>
        </w:rPr>
      </w:pPr>
      <w:r w:rsidRPr="009D2F23">
        <w:rPr>
          <w:b/>
          <w:sz w:val="24"/>
          <w:szCs w:val="24"/>
          <w:lang w:eastAsia="es-CO"/>
        </w:rPr>
        <w:lastRenderedPageBreak/>
        <w:t>8.2</w:t>
      </w:r>
      <w:r w:rsidRPr="009D2F23">
        <w:rPr>
          <w:b/>
          <w:sz w:val="24"/>
          <w:szCs w:val="24"/>
          <w:lang w:eastAsia="es-CO"/>
        </w:rPr>
        <w:tab/>
        <w:t>CORTE A JUNIO 30 DE 2014</w:t>
      </w:r>
      <w:r w:rsidR="00C505DE" w:rsidRPr="009D2F23">
        <w:rPr>
          <w:b/>
          <w:sz w:val="24"/>
          <w:szCs w:val="24"/>
          <w:lang w:eastAsia="es-CO"/>
        </w:rPr>
        <w:t xml:space="preserve"> </w:t>
      </w:r>
    </w:p>
    <w:tbl>
      <w:tblPr>
        <w:tblStyle w:val="Tablaconcuadrcula"/>
        <w:tblW w:w="5000" w:type="pct"/>
        <w:tblLook w:val="04A0" w:firstRow="1" w:lastRow="0" w:firstColumn="1" w:lastColumn="0" w:noHBand="0" w:noVBand="1"/>
      </w:tblPr>
      <w:tblGrid>
        <w:gridCol w:w="2345"/>
        <w:gridCol w:w="2376"/>
        <w:gridCol w:w="2097"/>
        <w:gridCol w:w="2236"/>
      </w:tblGrid>
      <w:tr w:rsidR="004D618A" w:rsidRPr="00351475" w:rsidTr="00734528">
        <w:trPr>
          <w:trHeight w:val="284"/>
        </w:trPr>
        <w:tc>
          <w:tcPr>
            <w:tcW w:w="1295" w:type="pct"/>
            <w:shd w:val="clear" w:color="auto" w:fill="D99594" w:themeFill="accent2" w:themeFillTint="99"/>
            <w:vAlign w:val="center"/>
            <w:hideMark/>
          </w:tcPr>
          <w:p w:rsidR="004D618A" w:rsidRPr="008944C7" w:rsidRDefault="004D618A" w:rsidP="0097365D">
            <w:pPr>
              <w:jc w:val="center"/>
              <w:rPr>
                <w:rFonts w:eastAsia="Times New Roman" w:cs="Times New Roman"/>
                <w:b/>
                <w:bCs/>
                <w:color w:val="000000"/>
                <w:sz w:val="20"/>
                <w:szCs w:val="20"/>
                <w:lang w:eastAsia="es-CO"/>
              </w:rPr>
            </w:pPr>
            <w:r w:rsidRPr="008944C7">
              <w:rPr>
                <w:rFonts w:eastAsia="Times New Roman" w:cs="Times New Roman"/>
                <w:b/>
                <w:bCs/>
                <w:color w:val="000000"/>
                <w:sz w:val="20"/>
                <w:szCs w:val="20"/>
                <w:lang w:eastAsia="es-CO"/>
              </w:rPr>
              <w:t>METAS DE</w:t>
            </w:r>
            <w:r w:rsidRPr="008944C7">
              <w:rPr>
                <w:rFonts w:eastAsia="Times New Roman" w:cs="Times New Roman"/>
                <w:b/>
                <w:bCs/>
                <w:color w:val="000000"/>
                <w:sz w:val="20"/>
                <w:szCs w:val="20"/>
                <w:lang w:eastAsia="es-CO"/>
              </w:rPr>
              <w:br/>
              <w:t>PRODUCTO</w:t>
            </w:r>
          </w:p>
        </w:tc>
        <w:tc>
          <w:tcPr>
            <w:tcW w:w="1312" w:type="pct"/>
            <w:shd w:val="clear" w:color="auto" w:fill="D99594" w:themeFill="accent2" w:themeFillTint="99"/>
            <w:vAlign w:val="center"/>
            <w:hideMark/>
          </w:tcPr>
          <w:p w:rsidR="004D618A" w:rsidRDefault="007F4D18" w:rsidP="0097365D">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4D618A">
              <w:rPr>
                <w:rFonts w:eastAsia="Times New Roman" w:cs="Times New Roman"/>
                <w:b/>
                <w:bCs/>
                <w:color w:val="000000"/>
                <w:sz w:val="20"/>
                <w:szCs w:val="20"/>
                <w:lang w:eastAsia="es-CO"/>
              </w:rPr>
              <w:t xml:space="preserve"> DEL TIEMPO PROMEDIO EJECUCIÓN 2012 A JUNIO 2014</w:t>
            </w:r>
          </w:p>
          <w:p w:rsidR="004D618A" w:rsidRDefault="004D618A" w:rsidP="0097365D">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 xml:space="preserve">(PLANES DE </w:t>
            </w:r>
            <w:r w:rsidR="009C7C82">
              <w:rPr>
                <w:rFonts w:eastAsia="Times New Roman" w:cs="Times New Roman"/>
                <w:b/>
                <w:bCs/>
                <w:color w:val="000000"/>
                <w:sz w:val="20"/>
                <w:szCs w:val="20"/>
                <w:lang w:eastAsia="es-CO"/>
              </w:rPr>
              <w:t>ACCIÓN</w:t>
            </w:r>
            <w:r>
              <w:rPr>
                <w:rFonts w:eastAsia="Times New Roman" w:cs="Times New Roman"/>
                <w:b/>
                <w:bCs/>
                <w:color w:val="000000"/>
                <w:sz w:val="20"/>
                <w:szCs w:val="20"/>
                <w:lang w:eastAsia="es-CO"/>
              </w:rPr>
              <w:t>)</w:t>
            </w:r>
          </w:p>
        </w:tc>
        <w:tc>
          <w:tcPr>
            <w:tcW w:w="1158" w:type="pct"/>
            <w:shd w:val="clear" w:color="auto" w:fill="D99594" w:themeFill="accent2" w:themeFillTint="99"/>
            <w:vAlign w:val="center"/>
            <w:hideMark/>
          </w:tcPr>
          <w:p w:rsidR="004D618A" w:rsidRDefault="009C7C82" w:rsidP="0097365D">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4D618A">
              <w:rPr>
                <w:rFonts w:eastAsia="Times New Roman" w:cs="Times New Roman"/>
                <w:b/>
                <w:bCs/>
                <w:color w:val="000000"/>
                <w:sz w:val="20"/>
                <w:szCs w:val="20"/>
                <w:lang w:eastAsia="es-CO"/>
              </w:rPr>
              <w:t xml:space="preserve"> DE ALCANCE PLAN INDICATIVO</w:t>
            </w:r>
          </w:p>
          <w:p w:rsidR="004D618A" w:rsidRDefault="004D618A" w:rsidP="0097365D">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A 06-30-14</w:t>
            </w:r>
          </w:p>
        </w:tc>
        <w:tc>
          <w:tcPr>
            <w:tcW w:w="1235" w:type="pct"/>
            <w:shd w:val="clear" w:color="auto" w:fill="D99594" w:themeFill="accent2" w:themeFillTint="99"/>
            <w:vAlign w:val="center"/>
            <w:hideMark/>
          </w:tcPr>
          <w:p w:rsidR="004D618A" w:rsidRDefault="009C7C82" w:rsidP="0097365D">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PROGRAMACIÓN</w:t>
            </w:r>
            <w:r w:rsidR="004D618A">
              <w:rPr>
                <w:rFonts w:eastAsia="Times New Roman" w:cs="Times New Roman"/>
                <w:b/>
                <w:bCs/>
                <w:color w:val="000000"/>
                <w:sz w:val="20"/>
                <w:szCs w:val="20"/>
                <w:lang w:eastAsia="es-CO"/>
              </w:rPr>
              <w:t xml:space="preserve"> PLAN DE DESARROLLO</w:t>
            </w:r>
          </w:p>
          <w:p w:rsidR="004D618A" w:rsidRDefault="004D618A" w:rsidP="0097365D">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2012-2015</w:t>
            </w:r>
          </w:p>
        </w:tc>
      </w:tr>
      <w:tr w:rsidR="007900AB" w:rsidRPr="00351475" w:rsidTr="007900AB">
        <w:trPr>
          <w:trHeight w:val="284"/>
        </w:trPr>
        <w:tc>
          <w:tcPr>
            <w:tcW w:w="1295" w:type="pct"/>
          </w:tcPr>
          <w:p w:rsidR="007900AB" w:rsidRPr="00351475" w:rsidRDefault="007900AB" w:rsidP="00351475">
            <w:pPr>
              <w:jc w:val="center"/>
              <w:rPr>
                <w:rFonts w:cs="Arial"/>
                <w:bCs/>
                <w:sz w:val="20"/>
                <w:szCs w:val="20"/>
              </w:rPr>
            </w:pPr>
            <w:r w:rsidRPr="00351475">
              <w:rPr>
                <w:rFonts w:cs="Arial"/>
                <w:bCs/>
                <w:sz w:val="20"/>
                <w:szCs w:val="20"/>
              </w:rPr>
              <w:t>5.22.104.138.P.356</w:t>
            </w:r>
          </w:p>
        </w:tc>
        <w:tc>
          <w:tcPr>
            <w:tcW w:w="1312" w:type="pct"/>
            <w:noWrap/>
          </w:tcPr>
          <w:p w:rsidR="007900AB" w:rsidRPr="00351475" w:rsidRDefault="007900AB" w:rsidP="0097365D">
            <w:pPr>
              <w:jc w:val="center"/>
              <w:rPr>
                <w:rFonts w:cs="Arial"/>
                <w:color w:val="000000"/>
                <w:sz w:val="20"/>
                <w:szCs w:val="20"/>
              </w:rPr>
            </w:pPr>
            <w:r w:rsidRPr="00351475">
              <w:rPr>
                <w:rFonts w:cs="Arial"/>
                <w:color w:val="000000"/>
                <w:sz w:val="20"/>
                <w:szCs w:val="20"/>
              </w:rPr>
              <w:t>0%</w:t>
            </w:r>
          </w:p>
        </w:tc>
        <w:tc>
          <w:tcPr>
            <w:tcW w:w="1158" w:type="pct"/>
            <w:noWrap/>
          </w:tcPr>
          <w:p w:rsidR="007900AB" w:rsidRPr="00351475" w:rsidRDefault="007900AB" w:rsidP="00E0347F">
            <w:pPr>
              <w:jc w:val="center"/>
              <w:rPr>
                <w:rFonts w:cs="Arial"/>
                <w:color w:val="000000"/>
                <w:sz w:val="20"/>
                <w:szCs w:val="20"/>
              </w:rPr>
            </w:pPr>
            <w:r>
              <w:rPr>
                <w:rFonts w:cs="Arial"/>
                <w:color w:val="000000"/>
                <w:sz w:val="20"/>
                <w:szCs w:val="20"/>
              </w:rPr>
              <w:t>63%</w:t>
            </w:r>
          </w:p>
        </w:tc>
        <w:tc>
          <w:tcPr>
            <w:tcW w:w="1235" w:type="pct"/>
            <w:noWrap/>
          </w:tcPr>
          <w:p w:rsidR="007900AB" w:rsidRPr="00351475" w:rsidRDefault="007900AB" w:rsidP="0097365D">
            <w:pPr>
              <w:jc w:val="center"/>
              <w:rPr>
                <w:rFonts w:cs="Arial"/>
                <w:color w:val="000000"/>
                <w:sz w:val="20"/>
                <w:szCs w:val="20"/>
              </w:rPr>
            </w:pPr>
            <w:r w:rsidRPr="00351475">
              <w:rPr>
                <w:rFonts w:cs="Arial"/>
                <w:color w:val="000000"/>
                <w:sz w:val="20"/>
                <w:szCs w:val="20"/>
              </w:rPr>
              <w:t>100%</w:t>
            </w:r>
          </w:p>
        </w:tc>
      </w:tr>
      <w:tr w:rsidR="007900AB" w:rsidRPr="00351475" w:rsidTr="00734528">
        <w:trPr>
          <w:trHeight w:val="284"/>
        </w:trPr>
        <w:tc>
          <w:tcPr>
            <w:tcW w:w="1295" w:type="pct"/>
          </w:tcPr>
          <w:p w:rsidR="007900AB" w:rsidRPr="00351475" w:rsidRDefault="007900AB" w:rsidP="00351475">
            <w:pPr>
              <w:jc w:val="center"/>
              <w:rPr>
                <w:rFonts w:cs="Arial"/>
                <w:bCs/>
                <w:sz w:val="20"/>
                <w:szCs w:val="20"/>
              </w:rPr>
            </w:pPr>
            <w:r w:rsidRPr="00351475">
              <w:rPr>
                <w:rFonts w:cs="Arial"/>
                <w:bCs/>
                <w:sz w:val="20"/>
                <w:szCs w:val="20"/>
              </w:rPr>
              <w:t xml:space="preserve">5.22.104.138.P.355 </w:t>
            </w:r>
          </w:p>
        </w:tc>
        <w:tc>
          <w:tcPr>
            <w:tcW w:w="1312" w:type="pct"/>
            <w:noWrap/>
          </w:tcPr>
          <w:p w:rsidR="007900AB" w:rsidRPr="00351475" w:rsidRDefault="007900AB" w:rsidP="0097365D">
            <w:pPr>
              <w:jc w:val="center"/>
              <w:rPr>
                <w:rFonts w:cs="Arial"/>
                <w:color w:val="000000"/>
                <w:sz w:val="20"/>
                <w:szCs w:val="20"/>
              </w:rPr>
            </w:pPr>
            <w:r w:rsidRPr="00351475">
              <w:rPr>
                <w:rFonts w:cs="Arial"/>
                <w:color w:val="000000"/>
                <w:sz w:val="20"/>
                <w:szCs w:val="20"/>
              </w:rPr>
              <w:t>60%</w:t>
            </w:r>
          </w:p>
        </w:tc>
        <w:tc>
          <w:tcPr>
            <w:tcW w:w="1158" w:type="pct"/>
            <w:noWrap/>
          </w:tcPr>
          <w:p w:rsidR="007900AB" w:rsidRDefault="007900AB" w:rsidP="007900AB">
            <w:pPr>
              <w:jc w:val="center"/>
            </w:pPr>
            <w:r w:rsidRPr="008516BB">
              <w:rPr>
                <w:rFonts w:cs="Arial"/>
                <w:color w:val="000000"/>
                <w:sz w:val="20"/>
                <w:szCs w:val="20"/>
              </w:rPr>
              <w:t>63%</w:t>
            </w:r>
          </w:p>
        </w:tc>
        <w:tc>
          <w:tcPr>
            <w:tcW w:w="1235" w:type="pct"/>
            <w:noWrap/>
          </w:tcPr>
          <w:p w:rsidR="007900AB" w:rsidRPr="00351475" w:rsidRDefault="007900AB" w:rsidP="0097365D">
            <w:pPr>
              <w:jc w:val="center"/>
              <w:rPr>
                <w:rFonts w:cs="Arial"/>
                <w:color w:val="000000"/>
                <w:sz w:val="20"/>
                <w:szCs w:val="20"/>
              </w:rPr>
            </w:pPr>
            <w:r w:rsidRPr="00351475">
              <w:rPr>
                <w:rFonts w:cs="Arial"/>
                <w:color w:val="000000"/>
                <w:sz w:val="20"/>
                <w:szCs w:val="20"/>
              </w:rPr>
              <w:t>100%</w:t>
            </w:r>
          </w:p>
        </w:tc>
      </w:tr>
      <w:tr w:rsidR="007900AB" w:rsidRPr="00351475" w:rsidTr="00734528">
        <w:trPr>
          <w:trHeight w:val="284"/>
        </w:trPr>
        <w:tc>
          <w:tcPr>
            <w:tcW w:w="1295" w:type="pct"/>
          </w:tcPr>
          <w:p w:rsidR="007900AB" w:rsidRPr="00351475" w:rsidRDefault="007900AB" w:rsidP="00351475">
            <w:pPr>
              <w:jc w:val="center"/>
              <w:rPr>
                <w:rFonts w:cs="Arial"/>
                <w:bCs/>
                <w:sz w:val="20"/>
                <w:szCs w:val="20"/>
              </w:rPr>
            </w:pPr>
            <w:r w:rsidRPr="00351475">
              <w:rPr>
                <w:rFonts w:cs="Arial"/>
                <w:bCs/>
                <w:sz w:val="20"/>
                <w:szCs w:val="20"/>
              </w:rPr>
              <w:t xml:space="preserve">5.22.104.138.P.354  </w:t>
            </w:r>
          </w:p>
        </w:tc>
        <w:tc>
          <w:tcPr>
            <w:tcW w:w="1312" w:type="pct"/>
            <w:noWrap/>
          </w:tcPr>
          <w:p w:rsidR="007900AB" w:rsidRPr="00351475" w:rsidRDefault="007900AB" w:rsidP="0097365D">
            <w:pPr>
              <w:jc w:val="center"/>
              <w:rPr>
                <w:rFonts w:cs="Arial"/>
                <w:color w:val="000000"/>
                <w:sz w:val="20"/>
                <w:szCs w:val="20"/>
              </w:rPr>
            </w:pPr>
            <w:r w:rsidRPr="00351475">
              <w:rPr>
                <w:rFonts w:cs="Arial"/>
                <w:color w:val="000000"/>
                <w:sz w:val="20"/>
                <w:szCs w:val="20"/>
              </w:rPr>
              <w:t>89%</w:t>
            </w:r>
          </w:p>
        </w:tc>
        <w:tc>
          <w:tcPr>
            <w:tcW w:w="1158" w:type="pct"/>
            <w:noWrap/>
          </w:tcPr>
          <w:p w:rsidR="007900AB" w:rsidRDefault="007900AB" w:rsidP="007900AB">
            <w:pPr>
              <w:jc w:val="center"/>
            </w:pPr>
            <w:r w:rsidRPr="008516BB">
              <w:rPr>
                <w:rFonts w:cs="Arial"/>
                <w:color w:val="000000"/>
                <w:sz w:val="20"/>
                <w:szCs w:val="20"/>
              </w:rPr>
              <w:t>63%</w:t>
            </w:r>
          </w:p>
        </w:tc>
        <w:tc>
          <w:tcPr>
            <w:tcW w:w="1235" w:type="pct"/>
            <w:noWrap/>
          </w:tcPr>
          <w:p w:rsidR="007900AB" w:rsidRPr="00351475" w:rsidRDefault="007900AB" w:rsidP="0097365D">
            <w:pPr>
              <w:jc w:val="center"/>
              <w:rPr>
                <w:rFonts w:cs="Arial"/>
                <w:color w:val="000000"/>
                <w:sz w:val="20"/>
                <w:szCs w:val="20"/>
              </w:rPr>
            </w:pPr>
            <w:r w:rsidRPr="00351475">
              <w:rPr>
                <w:rFonts w:cs="Arial"/>
                <w:color w:val="000000"/>
                <w:sz w:val="20"/>
                <w:szCs w:val="20"/>
              </w:rPr>
              <w:t>100%</w:t>
            </w:r>
          </w:p>
        </w:tc>
      </w:tr>
      <w:tr w:rsidR="007900AB" w:rsidRPr="00351475" w:rsidTr="00734528">
        <w:trPr>
          <w:trHeight w:val="284"/>
        </w:trPr>
        <w:tc>
          <w:tcPr>
            <w:tcW w:w="1295" w:type="pct"/>
          </w:tcPr>
          <w:p w:rsidR="007900AB" w:rsidRPr="00351475" w:rsidRDefault="007900AB" w:rsidP="00351475">
            <w:pPr>
              <w:jc w:val="center"/>
              <w:rPr>
                <w:rFonts w:cs="Arial"/>
                <w:bCs/>
                <w:sz w:val="20"/>
                <w:szCs w:val="20"/>
              </w:rPr>
            </w:pPr>
            <w:r w:rsidRPr="00351475">
              <w:rPr>
                <w:rFonts w:cs="Arial"/>
                <w:bCs/>
                <w:sz w:val="20"/>
                <w:szCs w:val="20"/>
              </w:rPr>
              <w:t xml:space="preserve">5.22.104.137.P.353    </w:t>
            </w:r>
          </w:p>
        </w:tc>
        <w:tc>
          <w:tcPr>
            <w:tcW w:w="1312" w:type="pct"/>
            <w:noWrap/>
          </w:tcPr>
          <w:p w:rsidR="007900AB" w:rsidRPr="00351475" w:rsidRDefault="007900AB" w:rsidP="0097365D">
            <w:pPr>
              <w:jc w:val="center"/>
              <w:rPr>
                <w:rFonts w:cs="Arial"/>
                <w:color w:val="000000"/>
                <w:sz w:val="20"/>
                <w:szCs w:val="20"/>
              </w:rPr>
            </w:pPr>
            <w:r w:rsidRPr="00351475">
              <w:rPr>
                <w:rFonts w:cs="Arial"/>
                <w:color w:val="000000"/>
                <w:sz w:val="20"/>
                <w:szCs w:val="20"/>
              </w:rPr>
              <w:t>91%</w:t>
            </w:r>
          </w:p>
        </w:tc>
        <w:tc>
          <w:tcPr>
            <w:tcW w:w="1158" w:type="pct"/>
            <w:noWrap/>
          </w:tcPr>
          <w:p w:rsidR="007900AB" w:rsidRDefault="007900AB" w:rsidP="007900AB">
            <w:pPr>
              <w:jc w:val="center"/>
            </w:pPr>
            <w:r w:rsidRPr="008516BB">
              <w:rPr>
                <w:rFonts w:cs="Arial"/>
                <w:color w:val="000000"/>
                <w:sz w:val="20"/>
                <w:szCs w:val="20"/>
              </w:rPr>
              <w:t>63%</w:t>
            </w:r>
          </w:p>
        </w:tc>
        <w:tc>
          <w:tcPr>
            <w:tcW w:w="1235" w:type="pct"/>
            <w:noWrap/>
          </w:tcPr>
          <w:p w:rsidR="007900AB" w:rsidRPr="00351475" w:rsidRDefault="007900AB" w:rsidP="0097365D">
            <w:pPr>
              <w:jc w:val="center"/>
              <w:rPr>
                <w:rFonts w:cs="Arial"/>
                <w:color w:val="000000"/>
                <w:sz w:val="20"/>
                <w:szCs w:val="20"/>
              </w:rPr>
            </w:pPr>
            <w:r w:rsidRPr="00351475">
              <w:rPr>
                <w:rFonts w:cs="Arial"/>
                <w:color w:val="000000"/>
                <w:sz w:val="20"/>
                <w:szCs w:val="20"/>
              </w:rPr>
              <w:t>100%</w:t>
            </w:r>
          </w:p>
        </w:tc>
      </w:tr>
      <w:tr w:rsidR="007900AB" w:rsidRPr="00351475" w:rsidTr="00734528">
        <w:trPr>
          <w:trHeight w:val="284"/>
        </w:trPr>
        <w:tc>
          <w:tcPr>
            <w:tcW w:w="1295" w:type="pct"/>
          </w:tcPr>
          <w:p w:rsidR="007900AB" w:rsidRPr="00351475" w:rsidRDefault="007900AB" w:rsidP="00351475">
            <w:pPr>
              <w:jc w:val="center"/>
              <w:rPr>
                <w:rFonts w:cs="Arial"/>
                <w:bCs/>
                <w:sz w:val="20"/>
                <w:szCs w:val="20"/>
              </w:rPr>
            </w:pPr>
            <w:r w:rsidRPr="00351475">
              <w:rPr>
                <w:rFonts w:cs="Arial"/>
                <w:bCs/>
                <w:sz w:val="20"/>
                <w:szCs w:val="20"/>
              </w:rPr>
              <w:t xml:space="preserve">5.22.104.137.P.351   </w:t>
            </w:r>
          </w:p>
        </w:tc>
        <w:tc>
          <w:tcPr>
            <w:tcW w:w="1312" w:type="pct"/>
            <w:noWrap/>
          </w:tcPr>
          <w:p w:rsidR="007900AB" w:rsidRPr="00351475" w:rsidRDefault="007900AB" w:rsidP="0097365D">
            <w:pPr>
              <w:jc w:val="center"/>
              <w:rPr>
                <w:rFonts w:cs="Arial"/>
                <w:color w:val="000000"/>
                <w:sz w:val="20"/>
                <w:szCs w:val="20"/>
              </w:rPr>
            </w:pPr>
            <w:r w:rsidRPr="00351475">
              <w:rPr>
                <w:rFonts w:cs="Arial"/>
                <w:color w:val="000000"/>
                <w:sz w:val="20"/>
                <w:szCs w:val="20"/>
              </w:rPr>
              <w:t>100%</w:t>
            </w:r>
          </w:p>
        </w:tc>
        <w:tc>
          <w:tcPr>
            <w:tcW w:w="1158" w:type="pct"/>
            <w:noWrap/>
          </w:tcPr>
          <w:p w:rsidR="007900AB" w:rsidRDefault="007900AB" w:rsidP="007900AB">
            <w:pPr>
              <w:jc w:val="center"/>
            </w:pPr>
            <w:r w:rsidRPr="008516BB">
              <w:rPr>
                <w:rFonts w:cs="Arial"/>
                <w:color w:val="000000"/>
                <w:sz w:val="20"/>
                <w:szCs w:val="20"/>
              </w:rPr>
              <w:t>63%</w:t>
            </w:r>
          </w:p>
        </w:tc>
        <w:tc>
          <w:tcPr>
            <w:tcW w:w="1235" w:type="pct"/>
            <w:noWrap/>
          </w:tcPr>
          <w:p w:rsidR="007900AB" w:rsidRPr="00351475" w:rsidRDefault="007900AB" w:rsidP="0097365D">
            <w:pPr>
              <w:jc w:val="center"/>
              <w:rPr>
                <w:rFonts w:cs="Arial"/>
                <w:color w:val="000000"/>
                <w:sz w:val="20"/>
                <w:szCs w:val="20"/>
              </w:rPr>
            </w:pPr>
            <w:r w:rsidRPr="00351475">
              <w:rPr>
                <w:rFonts w:cs="Arial"/>
                <w:color w:val="000000"/>
                <w:sz w:val="20"/>
                <w:szCs w:val="20"/>
              </w:rPr>
              <w:t>100%</w:t>
            </w:r>
          </w:p>
        </w:tc>
      </w:tr>
      <w:tr w:rsidR="007900AB" w:rsidRPr="00351475" w:rsidTr="00734528">
        <w:trPr>
          <w:trHeight w:val="284"/>
        </w:trPr>
        <w:tc>
          <w:tcPr>
            <w:tcW w:w="1295" w:type="pct"/>
          </w:tcPr>
          <w:p w:rsidR="007900AB" w:rsidRPr="00351475" w:rsidRDefault="007900AB" w:rsidP="00351475">
            <w:pPr>
              <w:jc w:val="center"/>
              <w:rPr>
                <w:rFonts w:cs="Arial"/>
                <w:bCs/>
                <w:sz w:val="20"/>
                <w:szCs w:val="20"/>
              </w:rPr>
            </w:pPr>
            <w:r w:rsidRPr="00351475">
              <w:rPr>
                <w:rFonts w:cs="Arial"/>
                <w:bCs/>
                <w:sz w:val="20"/>
                <w:szCs w:val="20"/>
              </w:rPr>
              <w:t xml:space="preserve">5.22.104.137.P.352  </w:t>
            </w:r>
          </w:p>
        </w:tc>
        <w:tc>
          <w:tcPr>
            <w:tcW w:w="1312" w:type="pct"/>
            <w:noWrap/>
          </w:tcPr>
          <w:p w:rsidR="007900AB" w:rsidRPr="00351475" w:rsidRDefault="007900AB" w:rsidP="0097365D">
            <w:pPr>
              <w:jc w:val="center"/>
              <w:rPr>
                <w:rFonts w:cs="Arial"/>
                <w:color w:val="000000"/>
                <w:sz w:val="20"/>
                <w:szCs w:val="20"/>
              </w:rPr>
            </w:pPr>
            <w:r w:rsidRPr="00F243A0">
              <w:rPr>
                <w:rFonts w:cs="Arial"/>
                <w:color w:val="FF0000"/>
                <w:sz w:val="20"/>
                <w:szCs w:val="20"/>
              </w:rPr>
              <w:t>1500%</w:t>
            </w:r>
          </w:p>
        </w:tc>
        <w:tc>
          <w:tcPr>
            <w:tcW w:w="1158" w:type="pct"/>
            <w:noWrap/>
          </w:tcPr>
          <w:p w:rsidR="007900AB" w:rsidRDefault="007900AB" w:rsidP="007900AB">
            <w:pPr>
              <w:jc w:val="center"/>
            </w:pPr>
            <w:r w:rsidRPr="008516BB">
              <w:rPr>
                <w:rFonts w:cs="Arial"/>
                <w:color w:val="000000"/>
                <w:sz w:val="20"/>
                <w:szCs w:val="20"/>
              </w:rPr>
              <w:t>63%</w:t>
            </w:r>
          </w:p>
        </w:tc>
        <w:tc>
          <w:tcPr>
            <w:tcW w:w="1235" w:type="pct"/>
            <w:noWrap/>
          </w:tcPr>
          <w:p w:rsidR="007900AB" w:rsidRPr="00351475" w:rsidRDefault="007900AB" w:rsidP="0097365D">
            <w:pPr>
              <w:jc w:val="center"/>
              <w:rPr>
                <w:rFonts w:cs="Arial"/>
                <w:color w:val="000000"/>
                <w:sz w:val="20"/>
                <w:szCs w:val="20"/>
              </w:rPr>
            </w:pPr>
            <w:r w:rsidRPr="00351475">
              <w:rPr>
                <w:rFonts w:cs="Arial"/>
                <w:color w:val="000000"/>
                <w:sz w:val="20"/>
                <w:szCs w:val="20"/>
              </w:rPr>
              <w:t>100%</w:t>
            </w:r>
          </w:p>
        </w:tc>
      </w:tr>
    </w:tbl>
    <w:p w:rsidR="00CF244C" w:rsidRPr="007E09FA" w:rsidRDefault="00CF244C" w:rsidP="004B0559">
      <w:pPr>
        <w:pStyle w:val="Epgrafe"/>
        <w:rPr>
          <w:i w:val="0"/>
          <w:color w:val="auto"/>
        </w:rPr>
      </w:pPr>
      <w:r w:rsidRPr="007E09FA">
        <w:rPr>
          <w:i w:val="0"/>
          <w:color w:val="auto"/>
        </w:rPr>
        <w:t>FUENTE: Archivo Digital Secretaría de Planeación</w:t>
      </w:r>
    </w:p>
    <w:p w:rsidR="00B7580F" w:rsidRPr="007E09FA" w:rsidRDefault="00B7580F">
      <w:pPr>
        <w:rPr>
          <w:b/>
          <w:sz w:val="24"/>
          <w:szCs w:val="24"/>
        </w:rPr>
      </w:pPr>
    </w:p>
    <w:p w:rsidR="002E0E8B" w:rsidRDefault="002E0E8B">
      <w:pPr>
        <w:rPr>
          <w:b/>
          <w:sz w:val="24"/>
          <w:szCs w:val="24"/>
        </w:rPr>
      </w:pPr>
    </w:p>
    <w:p w:rsidR="00B7580F" w:rsidRDefault="005E53BE" w:rsidP="00047F8A">
      <w:pPr>
        <w:ind w:left="-510"/>
        <w:rPr>
          <w:b/>
          <w:sz w:val="24"/>
          <w:szCs w:val="24"/>
        </w:rPr>
      </w:pPr>
      <w:r>
        <w:rPr>
          <w:noProof/>
          <w:lang w:eastAsia="es-CO"/>
        </w:rPr>
        <w:drawing>
          <wp:inline distT="0" distB="0" distL="0" distR="0" wp14:anchorId="3BC37EE4" wp14:editId="36BD23F4">
            <wp:extent cx="6316134" cy="4588934"/>
            <wp:effectExtent l="0" t="0" r="27940" b="2159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047F8A" w:rsidRDefault="00047F8A" w:rsidP="002E0E8B">
      <w:pPr>
        <w:tabs>
          <w:tab w:val="left" w:pos="2410"/>
        </w:tabs>
        <w:ind w:left="-397"/>
      </w:pPr>
      <w:r>
        <w:br w:type="page"/>
      </w:r>
    </w:p>
    <w:p w:rsidR="00047F8A" w:rsidRDefault="00047F8A" w:rsidP="004B0559">
      <w:pPr>
        <w:pStyle w:val="Textoindependiente"/>
        <w:sectPr w:rsidR="00047F8A" w:rsidSect="00214EC2">
          <w:pgSz w:w="12240" w:h="15840"/>
          <w:pgMar w:top="1701" w:right="1701" w:bottom="1418" w:left="1701" w:header="709" w:footer="709" w:gutter="0"/>
          <w:cols w:space="708"/>
          <w:docGrid w:linePitch="360"/>
        </w:sectPr>
      </w:pPr>
    </w:p>
    <w:p w:rsidR="009C5F8C" w:rsidRPr="007E09FA" w:rsidRDefault="00D527A4" w:rsidP="007E09FA">
      <w:pPr>
        <w:pStyle w:val="Textoindependienteprimerasangra2"/>
        <w:ind w:left="567" w:hanging="567"/>
        <w:rPr>
          <w:b/>
          <w:sz w:val="24"/>
          <w:szCs w:val="24"/>
        </w:rPr>
      </w:pPr>
      <w:r w:rsidRPr="007E09FA">
        <w:rPr>
          <w:b/>
          <w:sz w:val="24"/>
          <w:szCs w:val="24"/>
        </w:rPr>
        <w:lastRenderedPageBreak/>
        <w:t xml:space="preserve">8.3 </w:t>
      </w:r>
      <w:r w:rsidRPr="007E09FA">
        <w:rPr>
          <w:b/>
          <w:sz w:val="24"/>
          <w:szCs w:val="24"/>
        </w:rPr>
        <w:tab/>
      </w:r>
      <w:r w:rsidR="009C5F8C" w:rsidRPr="007E09FA">
        <w:rPr>
          <w:b/>
          <w:sz w:val="24"/>
          <w:szCs w:val="24"/>
        </w:rPr>
        <w:t>ANALISIS AVANCE EN CUMPLIMIENTO DE METAS DE PRODUCTO (</w:t>
      </w:r>
      <w:r w:rsidR="007F4D18" w:rsidRPr="007E09FA">
        <w:rPr>
          <w:b/>
          <w:sz w:val="24"/>
          <w:szCs w:val="24"/>
        </w:rPr>
        <w:t>CONCILIACIÓN</w:t>
      </w:r>
      <w:r w:rsidR="009C5F8C" w:rsidRPr="007E09FA">
        <w:rPr>
          <w:b/>
          <w:sz w:val="24"/>
          <w:szCs w:val="24"/>
        </w:rPr>
        <w:t xml:space="preserve"> POAI Y BPPID)</w:t>
      </w:r>
    </w:p>
    <w:p w:rsidR="00B009AA" w:rsidRDefault="00B009AA" w:rsidP="007E09FA">
      <w:pPr>
        <w:pStyle w:val="Textoindependiente"/>
        <w:jc w:val="both"/>
      </w:pPr>
      <w:r>
        <w:t>Evaluado el período 2012 a junio 30 de 2014</w:t>
      </w:r>
      <w:r w:rsidR="00E80F1F">
        <w:t xml:space="preserve">, la Secretaría de HACIENDA Y FINANZAS PUBLICAS, de 6 metas de Producto, registra 2 por debajo el Nivel adecuado, el 63%, </w:t>
      </w:r>
      <w:r w:rsidR="00E80F1F" w:rsidRPr="002C4AC4">
        <w:t xml:space="preserve">debiéndose </w:t>
      </w:r>
      <w:r w:rsidR="009C7C82">
        <w:t>Gestion</w:t>
      </w:r>
      <w:r w:rsidR="009C7C82" w:rsidRPr="002C4AC4">
        <w:t>ar</w:t>
      </w:r>
      <w:r w:rsidR="00E80F1F" w:rsidRPr="002C4AC4">
        <w:t xml:space="preserve"> con celeridad las </w:t>
      </w:r>
      <w:r w:rsidR="009C7C82">
        <w:t>Accion</w:t>
      </w:r>
      <w:r w:rsidR="009C7C82" w:rsidRPr="002C4AC4">
        <w:t>es</w:t>
      </w:r>
      <w:r w:rsidR="00E80F1F" w:rsidRPr="002C4AC4">
        <w:t xml:space="preserve"> conducentes a lograr </w:t>
      </w:r>
      <w:r w:rsidR="00E80F1F">
        <w:t xml:space="preserve">su </w:t>
      </w:r>
      <w:r w:rsidR="00E80F1F" w:rsidRPr="002C4AC4">
        <w:t>cumplimiento</w:t>
      </w:r>
      <w:r w:rsidR="00E80F1F">
        <w:t xml:space="preserve">;  ellas son: MP 356, </w:t>
      </w:r>
      <w:r w:rsidR="0006125A">
        <w:t xml:space="preserve">con el </w:t>
      </w:r>
      <w:r w:rsidR="00E80F1F">
        <w:t>0% y MP 355, con el 60%</w:t>
      </w:r>
      <w:r w:rsidR="00EA2D02">
        <w:t xml:space="preserve">. </w:t>
      </w:r>
      <w:r w:rsidR="00E80F1F">
        <w:t>De igual manera se registra</w:t>
      </w:r>
      <w:r w:rsidR="00576929">
        <w:t xml:space="preserve"> 1</w:t>
      </w:r>
      <w:r w:rsidR="00E80F1F">
        <w:t xml:space="preserve"> meta con un cumplimiento superior al 100%, sobrepasando el programado para los 4 años de gobierno. </w:t>
      </w:r>
    </w:p>
    <w:p w:rsidR="00074177" w:rsidRDefault="00BF62E7" w:rsidP="007E09FA">
      <w:pPr>
        <w:pStyle w:val="Textoindependiente"/>
        <w:jc w:val="both"/>
      </w:pPr>
      <w:r>
        <w:t xml:space="preserve">Esta secretaría presenta problemas para ejecutar la META </w:t>
      </w:r>
      <w:r w:rsidR="00074177" w:rsidRPr="00BF62E7">
        <w:t xml:space="preserve">356: </w:t>
      </w:r>
      <w:r>
        <w:t>“</w:t>
      </w:r>
      <w:r w:rsidR="00074177" w:rsidRPr="00BF62E7">
        <w:rPr>
          <w:i/>
        </w:rPr>
        <w:t>Realizar campañas para promover las garantías laborales en los funcionaros de los concesionarios de la gobernación del Quindío</w:t>
      </w:r>
      <w:r>
        <w:t>”</w:t>
      </w:r>
      <w:r w:rsidR="00074177" w:rsidRPr="00BF62E7">
        <w:t>. Al respecto se tiene</w:t>
      </w:r>
      <w:r>
        <w:t>n</w:t>
      </w:r>
      <w:r w:rsidR="00074177" w:rsidRPr="00BF62E7">
        <w:t xml:space="preserve"> que tomar decisiones, por cuanto el período de Gobierno avanza y la meta aún no se cumple.</w:t>
      </w:r>
    </w:p>
    <w:p w:rsidR="00DB5C83" w:rsidRPr="007E09FA" w:rsidRDefault="00DB5C83" w:rsidP="00DB5C83">
      <w:pPr>
        <w:pStyle w:val="Prrafodelista"/>
        <w:spacing w:after="0" w:line="240" w:lineRule="auto"/>
        <w:ind w:left="567"/>
        <w:jc w:val="both"/>
        <w:rPr>
          <w:rFonts w:cs="Arial"/>
          <w:sz w:val="24"/>
          <w:szCs w:val="24"/>
        </w:rPr>
      </w:pPr>
      <w:r w:rsidRPr="007E09FA">
        <w:rPr>
          <w:rFonts w:cs="Arial"/>
          <w:sz w:val="24"/>
          <w:szCs w:val="24"/>
        </w:rPr>
        <w:t xml:space="preserve">  </w:t>
      </w:r>
    </w:p>
    <w:p w:rsidR="00DB5C83" w:rsidRDefault="00DB5C83" w:rsidP="00025E16">
      <w:pPr>
        <w:jc w:val="both"/>
        <w:rPr>
          <w:rFonts w:ascii="Arial" w:hAnsi="Arial" w:cs="Arial"/>
          <w:sz w:val="24"/>
          <w:szCs w:val="24"/>
        </w:rPr>
      </w:pPr>
    </w:p>
    <w:p w:rsidR="00DB5C83" w:rsidRDefault="00DB5C83" w:rsidP="00025E16">
      <w:pPr>
        <w:jc w:val="both"/>
        <w:rPr>
          <w:rFonts w:ascii="Arial" w:hAnsi="Arial" w:cs="Arial"/>
          <w:sz w:val="24"/>
          <w:szCs w:val="24"/>
        </w:rPr>
      </w:pPr>
    </w:p>
    <w:p w:rsidR="00DB5C83" w:rsidRDefault="00DB5C83" w:rsidP="004B0559">
      <w:pPr>
        <w:pStyle w:val="Textoindependiente"/>
        <w:rPr>
          <w:lang w:eastAsia="es-CO"/>
        </w:rPr>
        <w:sectPr w:rsidR="00DB5C83" w:rsidSect="00BF62E7">
          <w:headerReference w:type="default" r:id="rId51"/>
          <w:pgSz w:w="12240" w:h="15840"/>
          <w:pgMar w:top="1418" w:right="1701" w:bottom="1242" w:left="1701" w:header="709" w:footer="709" w:gutter="0"/>
          <w:cols w:space="708"/>
          <w:docGrid w:linePitch="360"/>
        </w:sectPr>
      </w:pPr>
    </w:p>
    <w:p w:rsidR="004B0559" w:rsidRPr="00262A12" w:rsidRDefault="003B2AFB" w:rsidP="00262A12">
      <w:pPr>
        <w:pStyle w:val="Lista2"/>
        <w:ind w:left="567" w:hanging="567"/>
        <w:rPr>
          <w:rFonts w:cs="Arial"/>
          <w:b/>
          <w:sz w:val="24"/>
          <w:szCs w:val="24"/>
          <w:lang w:eastAsia="es-CO"/>
        </w:rPr>
      </w:pPr>
      <w:r w:rsidRPr="00262A12">
        <w:rPr>
          <w:b/>
          <w:sz w:val="24"/>
          <w:szCs w:val="24"/>
          <w:lang w:eastAsia="es-CO"/>
        </w:rPr>
        <w:lastRenderedPageBreak/>
        <w:t>9.</w:t>
      </w:r>
      <w:r w:rsidRPr="00262A12">
        <w:rPr>
          <w:b/>
          <w:sz w:val="24"/>
          <w:szCs w:val="24"/>
          <w:lang w:eastAsia="es-CO"/>
        </w:rPr>
        <w:tab/>
      </w:r>
      <w:r w:rsidR="004B0559" w:rsidRPr="00262A12">
        <w:rPr>
          <w:b/>
          <w:sz w:val="24"/>
          <w:szCs w:val="24"/>
          <w:lang w:eastAsia="es-CO"/>
        </w:rPr>
        <w:t>SECRETARIA DE FAMILIA Y DESARROLLO SOCIAL</w:t>
      </w:r>
    </w:p>
    <w:p w:rsidR="004B0559" w:rsidRPr="00262A12" w:rsidRDefault="004B0559" w:rsidP="00262A12">
      <w:pPr>
        <w:pStyle w:val="Lista3"/>
        <w:ind w:left="567" w:hanging="567"/>
        <w:rPr>
          <w:sz w:val="24"/>
          <w:szCs w:val="24"/>
        </w:rPr>
      </w:pPr>
      <w:r w:rsidRPr="00262A12">
        <w:rPr>
          <w:b/>
          <w:sz w:val="24"/>
          <w:szCs w:val="24"/>
          <w:lang w:eastAsia="es-CO"/>
        </w:rPr>
        <w:t>9.1</w:t>
      </w:r>
      <w:r w:rsidRPr="00262A12">
        <w:rPr>
          <w:sz w:val="24"/>
          <w:szCs w:val="24"/>
          <w:lang w:eastAsia="es-CO"/>
        </w:rPr>
        <w:tab/>
      </w:r>
      <w:r w:rsidRPr="00262A12">
        <w:rPr>
          <w:b/>
          <w:sz w:val="24"/>
          <w:szCs w:val="24"/>
          <w:lang w:eastAsia="es-CO"/>
        </w:rPr>
        <w:t>CORTE A DICIEMBRE 31 DE 2013</w:t>
      </w:r>
    </w:p>
    <w:tbl>
      <w:tblPr>
        <w:tblW w:w="5000" w:type="pct"/>
        <w:tblInd w:w="-72" w:type="dxa"/>
        <w:tblLayout w:type="fixed"/>
        <w:tblCellMar>
          <w:left w:w="70" w:type="dxa"/>
          <w:right w:w="70" w:type="dxa"/>
        </w:tblCellMar>
        <w:tblLook w:val="04A0" w:firstRow="1" w:lastRow="0" w:firstColumn="1" w:lastColumn="0" w:noHBand="0" w:noVBand="1"/>
      </w:tblPr>
      <w:tblGrid>
        <w:gridCol w:w="2247"/>
        <w:gridCol w:w="2243"/>
        <w:gridCol w:w="2243"/>
        <w:gridCol w:w="2245"/>
      </w:tblGrid>
      <w:tr w:rsidR="004B0559" w:rsidRPr="001A6007" w:rsidTr="004B0559">
        <w:trPr>
          <w:trHeight w:val="284"/>
          <w:tblHeader/>
        </w:trPr>
        <w:tc>
          <w:tcPr>
            <w:tcW w:w="1252"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B0559" w:rsidRDefault="004B0559" w:rsidP="004B0559">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METAS DE PRODUCTO</w:t>
            </w:r>
          </w:p>
        </w:tc>
        <w:tc>
          <w:tcPr>
            <w:tcW w:w="1249" w:type="pct"/>
            <w:tcBorders>
              <w:top w:val="single" w:sz="4" w:space="0" w:color="auto"/>
              <w:left w:val="nil"/>
              <w:bottom w:val="single" w:sz="4" w:space="0" w:color="auto"/>
              <w:right w:val="single" w:sz="4" w:space="0" w:color="auto"/>
            </w:tcBorders>
            <w:shd w:val="clear" w:color="auto" w:fill="D99594" w:themeFill="accent2" w:themeFillTint="99"/>
            <w:noWrap/>
            <w:vAlign w:val="center"/>
            <w:hideMark/>
          </w:tcPr>
          <w:p w:rsidR="004B0559" w:rsidRDefault="004B0559" w:rsidP="004B0559">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GETION DEL TIEMPO PROMEDIO EJECUCIÓN 2012-2013</w:t>
            </w:r>
          </w:p>
          <w:p w:rsidR="004B0559" w:rsidRPr="008944C7" w:rsidRDefault="004B0559" w:rsidP="004B0559">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(PLANES DE ACCION)</w:t>
            </w:r>
          </w:p>
        </w:tc>
        <w:tc>
          <w:tcPr>
            <w:tcW w:w="1249" w:type="pct"/>
            <w:tcBorders>
              <w:top w:val="single" w:sz="4" w:space="0" w:color="auto"/>
              <w:left w:val="nil"/>
              <w:bottom w:val="single" w:sz="4" w:space="0" w:color="auto"/>
              <w:right w:val="single" w:sz="4" w:space="0" w:color="auto"/>
            </w:tcBorders>
            <w:shd w:val="clear" w:color="auto" w:fill="D99594" w:themeFill="accent2" w:themeFillTint="99"/>
            <w:noWrap/>
            <w:vAlign w:val="center"/>
            <w:hideMark/>
          </w:tcPr>
          <w:p w:rsidR="004B0559" w:rsidRDefault="004B0559" w:rsidP="004B0559">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GESTION DE ALCANCE PLAN INDICATIVO</w:t>
            </w:r>
          </w:p>
          <w:p w:rsidR="004B0559" w:rsidRPr="001A6007" w:rsidRDefault="004B0559" w:rsidP="004B0559">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A 12-31-13</w:t>
            </w:r>
          </w:p>
        </w:tc>
        <w:tc>
          <w:tcPr>
            <w:tcW w:w="1250" w:type="pct"/>
            <w:tcBorders>
              <w:top w:val="single" w:sz="4" w:space="0" w:color="auto"/>
              <w:left w:val="nil"/>
              <w:bottom w:val="single" w:sz="4" w:space="0" w:color="auto"/>
              <w:right w:val="single" w:sz="4" w:space="0" w:color="auto"/>
            </w:tcBorders>
            <w:shd w:val="clear" w:color="auto" w:fill="D99594" w:themeFill="accent2" w:themeFillTint="99"/>
            <w:noWrap/>
            <w:vAlign w:val="center"/>
            <w:hideMark/>
          </w:tcPr>
          <w:p w:rsidR="004B0559" w:rsidRDefault="004B0559" w:rsidP="004B0559">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PROGRAMACION PLAN DE DESARROLLO</w:t>
            </w:r>
          </w:p>
          <w:p w:rsidR="004B0559" w:rsidRPr="001A6007" w:rsidRDefault="004B0559" w:rsidP="004B0559">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2012-2015</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1.9.64.62.P.156</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1.9.64.62.P.157</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1.9.64.62.P.158</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1.9.64.61.P.152</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2%</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1.7.60.50.P.120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2%</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1.9.64.61.P.153</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8%</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1.9.69.67.P.169</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20%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1.10.71.72.P.177</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20%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1.9.64.60.P.143</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23%</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1.9.64.61.P.148</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25%</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1.10.71.71.P.176</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30%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1.9.64.60.P.144</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32%</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1.7.61.52.P.121</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35%</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1.7.61.52.P.122</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35%</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1.2.37.22. P.69</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40%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1.6.51.48.P.117</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40%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1.7.60.50.P.119</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40%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1.7.62.54.P.127</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40%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1.7.62.54.P.128</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40%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1.7.62.55.P.131</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40%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1.7.62.55.P.132</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40%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1.9.69.64.P.161</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40%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1.9.69.65.P.164</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40%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1.7.62.54.P.129</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42%</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1.6.51.45.P.111</w:t>
            </w:r>
          </w:p>
        </w:tc>
        <w:tc>
          <w:tcPr>
            <w:tcW w:w="1249" w:type="pct"/>
            <w:tcBorders>
              <w:top w:val="single" w:sz="4" w:space="0" w:color="auto"/>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50%</w:t>
            </w:r>
          </w:p>
        </w:tc>
        <w:tc>
          <w:tcPr>
            <w:tcW w:w="1249" w:type="pct"/>
            <w:tcBorders>
              <w:top w:val="single" w:sz="4" w:space="0" w:color="auto"/>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1.6.51.46.P113</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50%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1.9.64.61.P.150</w:t>
            </w:r>
          </w:p>
        </w:tc>
        <w:tc>
          <w:tcPr>
            <w:tcW w:w="1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50%</w:t>
            </w:r>
          </w:p>
        </w:tc>
        <w:tc>
          <w:tcPr>
            <w:tcW w:w="1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1.9.64.61.P.151</w:t>
            </w:r>
          </w:p>
        </w:tc>
        <w:tc>
          <w:tcPr>
            <w:tcW w:w="1249" w:type="pct"/>
            <w:tcBorders>
              <w:top w:val="single" w:sz="4" w:space="0" w:color="auto"/>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50%</w:t>
            </w:r>
          </w:p>
        </w:tc>
        <w:tc>
          <w:tcPr>
            <w:tcW w:w="1249" w:type="pct"/>
            <w:tcBorders>
              <w:top w:val="single" w:sz="4" w:space="0" w:color="auto"/>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1.9.64.61.P.155</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50%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1.9.69.65.P.162</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50%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1.9.69.66.P.166</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50%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1.9.69.68.P.170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50%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1.9.69.68.P.171</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50%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1.7.61.53.P.123</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57%</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1.9.64.59.P.141</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63%</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lastRenderedPageBreak/>
              <w:t>1.9.69.65.P.165</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63%</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1.9.64.60.P.146</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67%</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1.9.64.63.P.159</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80%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1.6.51.47.P.114</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1.6.51.47.P.115</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1.7.61.53.P.124</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1.7.61.53.P.125</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1.7.61.53.P.126</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1.7.62.54.P.130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1.9.64.59.P.142</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1.9.64.60.P.147</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1.9.64.61.P.149</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1.9.64.61.P.154</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1.9.64.63.P.160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1.9.69.65.P.163</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1.9.69.66.P.167</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1.9.70.69.P.172</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1.9.70.69.P.173</w:t>
            </w:r>
          </w:p>
        </w:tc>
        <w:tc>
          <w:tcPr>
            <w:tcW w:w="1249" w:type="pct"/>
            <w:tcBorders>
              <w:top w:val="single" w:sz="4" w:space="0" w:color="auto"/>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c>
          <w:tcPr>
            <w:tcW w:w="1249" w:type="pct"/>
            <w:tcBorders>
              <w:top w:val="single" w:sz="4" w:space="0" w:color="auto"/>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1.9.70.70.P.174</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1.9.70.70.P.175</w:t>
            </w:r>
          </w:p>
        </w:tc>
        <w:tc>
          <w:tcPr>
            <w:tcW w:w="1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c>
          <w:tcPr>
            <w:tcW w:w="1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1.7.60.49.P.118</w:t>
            </w:r>
          </w:p>
        </w:tc>
        <w:tc>
          <w:tcPr>
            <w:tcW w:w="1249" w:type="pct"/>
            <w:tcBorders>
              <w:top w:val="single" w:sz="4" w:space="0" w:color="auto"/>
              <w:left w:val="nil"/>
              <w:bottom w:val="single" w:sz="4" w:space="0" w:color="auto"/>
              <w:right w:val="single" w:sz="4" w:space="0" w:color="auto"/>
            </w:tcBorders>
            <w:shd w:val="clear" w:color="auto" w:fill="auto"/>
            <w:noWrap/>
            <w:vAlign w:val="center"/>
            <w:hideMark/>
          </w:tcPr>
          <w:p w:rsidR="004B0559" w:rsidRPr="00D35867" w:rsidRDefault="004B0559" w:rsidP="004B0559">
            <w:pPr>
              <w:spacing w:after="0" w:line="240" w:lineRule="auto"/>
              <w:jc w:val="center"/>
              <w:rPr>
                <w:rFonts w:ascii="Calibri" w:eastAsia="Times New Roman" w:hAnsi="Calibri" w:cs="Times New Roman"/>
                <w:sz w:val="20"/>
                <w:szCs w:val="20"/>
                <w:lang w:eastAsia="es-CO"/>
              </w:rPr>
            </w:pPr>
            <w:r w:rsidRPr="00D35867">
              <w:rPr>
                <w:rFonts w:ascii="Calibri" w:eastAsia="Times New Roman" w:hAnsi="Calibri" w:cs="Times New Roman"/>
                <w:sz w:val="20"/>
                <w:szCs w:val="20"/>
                <w:lang w:eastAsia="es-CO"/>
              </w:rPr>
              <w:t>100%</w:t>
            </w:r>
          </w:p>
        </w:tc>
        <w:tc>
          <w:tcPr>
            <w:tcW w:w="1249" w:type="pct"/>
            <w:tcBorders>
              <w:top w:val="single" w:sz="4" w:space="0" w:color="auto"/>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1.9.64.60.P.145</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D35867" w:rsidRDefault="004B0559" w:rsidP="004B0559">
            <w:pPr>
              <w:spacing w:after="0" w:line="240" w:lineRule="auto"/>
              <w:jc w:val="center"/>
              <w:rPr>
                <w:rFonts w:ascii="Calibri" w:eastAsia="Times New Roman" w:hAnsi="Calibri" w:cs="Times New Roman"/>
                <w:sz w:val="20"/>
                <w:szCs w:val="20"/>
                <w:lang w:eastAsia="es-CO"/>
              </w:rPr>
            </w:pPr>
            <w:r w:rsidRPr="00D35867">
              <w:rPr>
                <w:rFonts w:ascii="Calibri" w:eastAsia="Times New Roman" w:hAnsi="Calibri" w:cs="Times New Roman"/>
                <w:sz w:val="20"/>
                <w:szCs w:val="20"/>
                <w:lang w:eastAsia="es-CO"/>
              </w:rPr>
              <w:t>100%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1.6.51.48.P.116</w:t>
            </w:r>
          </w:p>
        </w:tc>
        <w:tc>
          <w:tcPr>
            <w:tcW w:w="1249" w:type="pct"/>
            <w:tcBorders>
              <w:top w:val="nil"/>
              <w:left w:val="nil"/>
              <w:bottom w:val="single" w:sz="4" w:space="0" w:color="auto"/>
              <w:right w:val="single" w:sz="4" w:space="0" w:color="auto"/>
            </w:tcBorders>
            <w:shd w:val="clear" w:color="auto" w:fill="auto"/>
            <w:noWrap/>
            <w:vAlign w:val="center"/>
          </w:tcPr>
          <w:p w:rsidR="004B0559" w:rsidRPr="00A91DBF" w:rsidRDefault="004B0559" w:rsidP="004B0559">
            <w:pPr>
              <w:spacing w:after="0" w:line="240" w:lineRule="auto"/>
              <w:jc w:val="center"/>
              <w:rPr>
                <w:rFonts w:ascii="Calibri" w:eastAsia="Times New Roman" w:hAnsi="Calibri" w:cs="Times New Roman"/>
                <w:color w:val="FF0000"/>
                <w:sz w:val="20"/>
                <w:szCs w:val="20"/>
                <w:lang w:eastAsia="es-CO"/>
              </w:rPr>
            </w:pPr>
            <w:r w:rsidRPr="00D35867">
              <w:rPr>
                <w:rFonts w:ascii="Calibri" w:eastAsia="Times New Roman" w:hAnsi="Calibri" w:cs="Times New Roman"/>
                <w:sz w:val="20"/>
                <w:szCs w:val="20"/>
                <w:lang w:eastAsia="es-CO"/>
              </w:rPr>
              <w:t>100%</w:t>
            </w:r>
          </w:p>
        </w:tc>
        <w:tc>
          <w:tcPr>
            <w:tcW w:w="1249" w:type="pct"/>
            <w:tcBorders>
              <w:top w:val="nil"/>
              <w:left w:val="nil"/>
              <w:bottom w:val="single" w:sz="4" w:space="0" w:color="auto"/>
              <w:right w:val="single" w:sz="4" w:space="0" w:color="auto"/>
            </w:tcBorders>
            <w:shd w:val="clear" w:color="auto" w:fill="auto"/>
            <w:noWrap/>
            <w:vAlign w:val="center"/>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1.6.51.46.P112</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FF0000"/>
                <w:sz w:val="20"/>
                <w:szCs w:val="20"/>
                <w:lang w:eastAsia="es-CO"/>
              </w:rPr>
            </w:pPr>
            <w:r w:rsidRPr="00A91DBF">
              <w:rPr>
                <w:rFonts w:ascii="Calibri" w:eastAsia="Times New Roman" w:hAnsi="Calibri" w:cs="Times New Roman"/>
                <w:color w:val="FF0000"/>
                <w:sz w:val="20"/>
                <w:szCs w:val="20"/>
                <w:lang w:eastAsia="es-CO"/>
              </w:rPr>
              <w:t>150%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r w:rsidR="004B0559" w:rsidRPr="00A91DBF" w:rsidTr="004B0559">
        <w:trPr>
          <w:trHeight w:val="284"/>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1.9.69.66.P.168</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FF0000"/>
                <w:sz w:val="20"/>
                <w:szCs w:val="20"/>
                <w:lang w:eastAsia="es-CO"/>
              </w:rPr>
            </w:pPr>
            <w:r w:rsidRPr="00A91DBF">
              <w:rPr>
                <w:rFonts w:ascii="Calibri" w:eastAsia="Times New Roman" w:hAnsi="Calibri" w:cs="Times New Roman"/>
                <w:color w:val="FF0000"/>
                <w:sz w:val="20"/>
                <w:szCs w:val="20"/>
                <w:lang w:eastAsia="es-CO"/>
              </w:rPr>
              <w:t>230%</w:t>
            </w:r>
          </w:p>
        </w:tc>
        <w:tc>
          <w:tcPr>
            <w:tcW w:w="1249"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sz w:val="20"/>
                <w:szCs w:val="20"/>
                <w:lang w:eastAsia="es-CO"/>
              </w:rPr>
            </w:pPr>
            <w:r w:rsidRPr="00A91DBF">
              <w:rPr>
                <w:rFonts w:ascii="Calibri" w:eastAsia="Times New Roman" w:hAnsi="Calibri" w:cs="Times New Roman"/>
                <w:sz w:val="20"/>
                <w:szCs w:val="20"/>
                <w:lang w:eastAsia="es-CO"/>
              </w:rPr>
              <w:t>50%</w:t>
            </w:r>
          </w:p>
        </w:tc>
        <w:tc>
          <w:tcPr>
            <w:tcW w:w="1250" w:type="pct"/>
            <w:tcBorders>
              <w:top w:val="nil"/>
              <w:left w:val="nil"/>
              <w:bottom w:val="single" w:sz="4" w:space="0" w:color="auto"/>
              <w:right w:val="single" w:sz="4" w:space="0" w:color="auto"/>
            </w:tcBorders>
            <w:shd w:val="clear" w:color="auto" w:fill="auto"/>
            <w:noWrap/>
            <w:vAlign w:val="center"/>
            <w:hideMark/>
          </w:tcPr>
          <w:p w:rsidR="004B0559" w:rsidRPr="00A91DBF" w:rsidRDefault="004B0559" w:rsidP="004B0559">
            <w:pPr>
              <w:spacing w:after="0" w:line="240" w:lineRule="auto"/>
              <w:jc w:val="center"/>
              <w:rPr>
                <w:rFonts w:ascii="Calibri" w:eastAsia="Times New Roman" w:hAnsi="Calibri" w:cs="Times New Roman"/>
                <w:color w:val="000000"/>
                <w:sz w:val="20"/>
                <w:szCs w:val="20"/>
                <w:lang w:eastAsia="es-CO"/>
              </w:rPr>
            </w:pPr>
            <w:r w:rsidRPr="00A91DBF">
              <w:rPr>
                <w:rFonts w:ascii="Calibri" w:eastAsia="Times New Roman" w:hAnsi="Calibri" w:cs="Times New Roman"/>
                <w:color w:val="000000"/>
                <w:sz w:val="20"/>
                <w:szCs w:val="20"/>
                <w:lang w:eastAsia="es-CO"/>
              </w:rPr>
              <w:t>100%</w:t>
            </w:r>
          </w:p>
        </w:tc>
      </w:tr>
    </w:tbl>
    <w:p w:rsidR="00C873D5" w:rsidRPr="00A06F09" w:rsidRDefault="00C873D5" w:rsidP="004B0559">
      <w:pPr>
        <w:pStyle w:val="Epgrafe"/>
        <w:rPr>
          <w:i w:val="0"/>
          <w:color w:val="auto"/>
        </w:rPr>
      </w:pPr>
      <w:r w:rsidRPr="00A06F09">
        <w:rPr>
          <w:i w:val="0"/>
          <w:color w:val="auto"/>
        </w:rPr>
        <w:t>FUENTE: Archivo Digital Secretaría de Planeación</w:t>
      </w:r>
    </w:p>
    <w:p w:rsidR="00F91520" w:rsidRDefault="00F91520">
      <w:pPr>
        <w:rPr>
          <w:sz w:val="16"/>
          <w:szCs w:val="16"/>
        </w:rPr>
      </w:pPr>
    </w:p>
    <w:p w:rsidR="00F55C5C" w:rsidRDefault="00F55C5C">
      <w:pPr>
        <w:rPr>
          <w:sz w:val="16"/>
          <w:szCs w:val="16"/>
        </w:rPr>
      </w:pPr>
    </w:p>
    <w:p w:rsidR="00F55C5C" w:rsidRDefault="00F55C5C">
      <w:pPr>
        <w:rPr>
          <w:sz w:val="16"/>
          <w:szCs w:val="16"/>
        </w:rPr>
      </w:pPr>
    </w:p>
    <w:p w:rsidR="00F55C5C" w:rsidRDefault="00F55C5C">
      <w:pPr>
        <w:rPr>
          <w:sz w:val="16"/>
          <w:szCs w:val="16"/>
        </w:rPr>
      </w:pPr>
    </w:p>
    <w:p w:rsidR="004F076A" w:rsidRDefault="004F076A" w:rsidP="004B0559">
      <w:pPr>
        <w:pStyle w:val="Textoindependiente"/>
        <w:sectPr w:rsidR="004F076A" w:rsidSect="00214EC2">
          <w:headerReference w:type="default" r:id="rId52"/>
          <w:pgSz w:w="12240" w:h="15840"/>
          <w:pgMar w:top="1843" w:right="1701" w:bottom="1418" w:left="1701" w:header="709" w:footer="709" w:gutter="0"/>
          <w:cols w:space="708"/>
          <w:docGrid w:linePitch="360"/>
        </w:sectPr>
      </w:pPr>
    </w:p>
    <w:p w:rsidR="004F076A" w:rsidRDefault="004B0559" w:rsidP="00AC7998">
      <w:pPr>
        <w:ind w:left="-709" w:right="-709"/>
        <w:jc w:val="center"/>
        <w:rPr>
          <w:sz w:val="16"/>
          <w:szCs w:val="16"/>
        </w:rPr>
        <w:sectPr w:rsidR="004F076A" w:rsidSect="004F076A">
          <w:headerReference w:type="default" r:id="rId53"/>
          <w:pgSz w:w="15840" w:h="12240" w:orient="landscape"/>
          <w:pgMar w:top="1701" w:right="1242" w:bottom="1701" w:left="1418" w:header="709" w:footer="709" w:gutter="0"/>
          <w:cols w:space="708"/>
          <w:docGrid w:linePitch="360"/>
        </w:sectPr>
      </w:pPr>
      <w:r>
        <w:rPr>
          <w:noProof/>
          <w:lang w:eastAsia="es-CO"/>
        </w:rPr>
        <w:lastRenderedPageBreak/>
        <w:drawing>
          <wp:inline distT="0" distB="0" distL="0" distR="0" wp14:anchorId="4D405494" wp14:editId="37F99D5D">
            <wp:extent cx="8296275" cy="5612130"/>
            <wp:effectExtent l="0" t="0" r="9525" b="762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00A13596">
        <w:rPr>
          <w:noProof/>
          <w:lang w:eastAsia="es-CO"/>
        </w:rPr>
        <w:lastRenderedPageBreak/>
        <w:drawing>
          <wp:inline distT="0" distB="0" distL="0" distR="0" wp14:anchorId="615D9078" wp14:editId="5D7C267B">
            <wp:extent cx="8314266" cy="5469467"/>
            <wp:effectExtent l="0" t="0" r="10795" b="17145"/>
            <wp:docPr id="47" name="Gráfico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1B09EE" w:rsidRPr="00A06F09" w:rsidRDefault="001B09EE" w:rsidP="00A06F09">
      <w:pPr>
        <w:pStyle w:val="Lista4"/>
        <w:ind w:left="567" w:hanging="567"/>
        <w:rPr>
          <w:b/>
          <w:sz w:val="24"/>
          <w:szCs w:val="24"/>
          <w:lang w:eastAsia="es-CO"/>
        </w:rPr>
      </w:pPr>
      <w:r w:rsidRPr="00A06F09">
        <w:rPr>
          <w:b/>
          <w:sz w:val="24"/>
          <w:szCs w:val="24"/>
          <w:lang w:eastAsia="es-CO"/>
        </w:rPr>
        <w:lastRenderedPageBreak/>
        <w:t>9.2</w:t>
      </w:r>
      <w:r w:rsidRPr="00A06F09">
        <w:rPr>
          <w:b/>
          <w:sz w:val="24"/>
          <w:szCs w:val="24"/>
          <w:lang w:eastAsia="es-CO"/>
        </w:rPr>
        <w:tab/>
        <w:t>CORTE A JUNIO 30 DE 2014</w:t>
      </w:r>
    </w:p>
    <w:tbl>
      <w:tblPr>
        <w:tblW w:w="5000" w:type="pct"/>
        <w:tblCellMar>
          <w:left w:w="70" w:type="dxa"/>
          <w:right w:w="70" w:type="dxa"/>
        </w:tblCellMar>
        <w:tblLook w:val="04A0" w:firstRow="1" w:lastRow="0" w:firstColumn="1" w:lastColumn="0" w:noHBand="0" w:noVBand="1"/>
      </w:tblPr>
      <w:tblGrid>
        <w:gridCol w:w="2780"/>
        <w:gridCol w:w="2070"/>
        <w:gridCol w:w="1955"/>
        <w:gridCol w:w="2173"/>
      </w:tblGrid>
      <w:tr w:rsidR="006A1B48" w:rsidRPr="006A1B48" w:rsidTr="00540126">
        <w:trPr>
          <w:trHeight w:val="284"/>
          <w:tblHeader/>
        </w:trPr>
        <w:tc>
          <w:tcPr>
            <w:tcW w:w="1548" w:type="pct"/>
            <w:tcBorders>
              <w:top w:val="single" w:sz="4" w:space="0" w:color="auto"/>
              <w:left w:val="single" w:sz="4" w:space="0" w:color="auto"/>
              <w:bottom w:val="single" w:sz="4" w:space="0" w:color="auto"/>
              <w:right w:val="single" w:sz="4" w:space="0" w:color="auto"/>
            </w:tcBorders>
            <w:shd w:val="clear" w:color="000000" w:fill="DA9694"/>
            <w:vAlign w:val="center"/>
            <w:hideMark/>
          </w:tcPr>
          <w:p w:rsidR="006A1B48" w:rsidRPr="008944C7" w:rsidRDefault="006A1B48" w:rsidP="00E15C47">
            <w:pPr>
              <w:jc w:val="center"/>
              <w:rPr>
                <w:rFonts w:eastAsia="Times New Roman" w:cs="Times New Roman"/>
                <w:b/>
                <w:bCs/>
                <w:color w:val="000000"/>
                <w:sz w:val="20"/>
                <w:szCs w:val="20"/>
                <w:lang w:eastAsia="es-CO"/>
              </w:rPr>
            </w:pPr>
            <w:r w:rsidRPr="008944C7">
              <w:rPr>
                <w:rFonts w:eastAsia="Times New Roman" w:cs="Times New Roman"/>
                <w:b/>
                <w:bCs/>
                <w:color w:val="000000"/>
                <w:sz w:val="20"/>
                <w:szCs w:val="20"/>
                <w:lang w:eastAsia="es-CO"/>
              </w:rPr>
              <w:t>METAS DE</w:t>
            </w:r>
            <w:r>
              <w:rPr>
                <w:rFonts w:eastAsia="Times New Roman" w:cs="Times New Roman"/>
                <w:b/>
                <w:bCs/>
                <w:color w:val="000000"/>
                <w:sz w:val="20"/>
                <w:szCs w:val="20"/>
                <w:lang w:eastAsia="es-CO"/>
              </w:rPr>
              <w:t xml:space="preserve"> </w:t>
            </w:r>
            <w:r w:rsidRPr="008944C7">
              <w:rPr>
                <w:rFonts w:eastAsia="Times New Roman" w:cs="Times New Roman"/>
                <w:b/>
                <w:bCs/>
                <w:color w:val="000000"/>
                <w:sz w:val="20"/>
                <w:szCs w:val="20"/>
                <w:lang w:eastAsia="es-CO"/>
              </w:rPr>
              <w:t>PRODUCTO</w:t>
            </w:r>
          </w:p>
        </w:tc>
        <w:tc>
          <w:tcPr>
            <w:tcW w:w="1153" w:type="pct"/>
            <w:tcBorders>
              <w:top w:val="single" w:sz="8" w:space="0" w:color="auto"/>
              <w:left w:val="single" w:sz="4" w:space="0" w:color="auto"/>
              <w:bottom w:val="nil"/>
              <w:right w:val="single" w:sz="8" w:space="0" w:color="auto"/>
            </w:tcBorders>
            <w:shd w:val="clear" w:color="000000" w:fill="D99594"/>
            <w:vAlign w:val="center"/>
            <w:hideMark/>
          </w:tcPr>
          <w:p w:rsidR="006A1B48" w:rsidRDefault="007F4D18" w:rsidP="006A1B48">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6A1B48">
              <w:rPr>
                <w:rFonts w:eastAsia="Times New Roman" w:cs="Times New Roman"/>
                <w:b/>
                <w:bCs/>
                <w:color w:val="000000"/>
                <w:sz w:val="20"/>
                <w:szCs w:val="20"/>
                <w:lang w:eastAsia="es-CO"/>
              </w:rPr>
              <w:t xml:space="preserve"> DEL TIEMPO PROMEDIO EJECUCIÓN 2012 A JUNIO 2014</w:t>
            </w:r>
          </w:p>
          <w:p w:rsidR="006A1B48" w:rsidRDefault="006A1B48" w:rsidP="006A1B48">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 xml:space="preserve">(PLANES DE </w:t>
            </w:r>
            <w:r w:rsidR="009C7C82">
              <w:rPr>
                <w:rFonts w:eastAsia="Times New Roman" w:cs="Times New Roman"/>
                <w:b/>
                <w:bCs/>
                <w:color w:val="000000"/>
                <w:sz w:val="20"/>
                <w:szCs w:val="20"/>
                <w:lang w:eastAsia="es-CO"/>
              </w:rPr>
              <w:t>ACCIÓN</w:t>
            </w:r>
            <w:r>
              <w:rPr>
                <w:rFonts w:eastAsia="Times New Roman" w:cs="Times New Roman"/>
                <w:b/>
                <w:bCs/>
                <w:color w:val="000000"/>
                <w:sz w:val="20"/>
                <w:szCs w:val="20"/>
                <w:lang w:eastAsia="es-CO"/>
              </w:rPr>
              <w:t>)</w:t>
            </w:r>
          </w:p>
        </w:tc>
        <w:tc>
          <w:tcPr>
            <w:tcW w:w="1089" w:type="pct"/>
            <w:tcBorders>
              <w:top w:val="single" w:sz="8" w:space="0" w:color="auto"/>
              <w:left w:val="nil"/>
              <w:bottom w:val="nil"/>
              <w:right w:val="single" w:sz="8" w:space="0" w:color="auto"/>
            </w:tcBorders>
            <w:shd w:val="clear" w:color="000000" w:fill="D99594"/>
            <w:vAlign w:val="center"/>
            <w:hideMark/>
          </w:tcPr>
          <w:p w:rsidR="006A1B48" w:rsidRDefault="009C7C82" w:rsidP="006A1B48">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6A1B48">
              <w:rPr>
                <w:rFonts w:eastAsia="Times New Roman" w:cs="Times New Roman"/>
                <w:b/>
                <w:bCs/>
                <w:color w:val="000000"/>
                <w:sz w:val="20"/>
                <w:szCs w:val="20"/>
                <w:lang w:eastAsia="es-CO"/>
              </w:rPr>
              <w:t xml:space="preserve"> DE ALCANCE PLAN INDICATIVO</w:t>
            </w:r>
          </w:p>
          <w:p w:rsidR="006A1B48" w:rsidRDefault="006A1B48" w:rsidP="006A1B48">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A 06-30-14</w:t>
            </w:r>
          </w:p>
        </w:tc>
        <w:tc>
          <w:tcPr>
            <w:tcW w:w="1210" w:type="pct"/>
            <w:tcBorders>
              <w:top w:val="single" w:sz="8" w:space="0" w:color="auto"/>
              <w:left w:val="nil"/>
              <w:bottom w:val="nil"/>
              <w:right w:val="single" w:sz="8" w:space="0" w:color="auto"/>
            </w:tcBorders>
            <w:shd w:val="clear" w:color="000000" w:fill="D99594"/>
            <w:vAlign w:val="center"/>
            <w:hideMark/>
          </w:tcPr>
          <w:p w:rsidR="006A1B48" w:rsidRDefault="009C7C82" w:rsidP="006A1B48">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PROGRAMACIÓN</w:t>
            </w:r>
            <w:r w:rsidR="006A1B48">
              <w:rPr>
                <w:rFonts w:eastAsia="Times New Roman" w:cs="Times New Roman"/>
                <w:b/>
                <w:bCs/>
                <w:color w:val="000000"/>
                <w:sz w:val="20"/>
                <w:szCs w:val="20"/>
                <w:lang w:eastAsia="es-CO"/>
              </w:rPr>
              <w:t xml:space="preserve"> PLAN DE DESARROLLO</w:t>
            </w:r>
          </w:p>
          <w:p w:rsidR="006A1B48" w:rsidRDefault="006A1B48" w:rsidP="006A1B48">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2012-2015</w:t>
            </w:r>
          </w:p>
        </w:tc>
      </w:tr>
      <w:tr w:rsidR="006A1B48" w:rsidRPr="006A1B48" w:rsidTr="00540126">
        <w:trPr>
          <w:trHeight w:val="284"/>
        </w:trPr>
        <w:tc>
          <w:tcPr>
            <w:tcW w:w="1548"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1.9.64.60.P.147</w:t>
            </w:r>
          </w:p>
        </w:tc>
        <w:tc>
          <w:tcPr>
            <w:tcW w:w="1153" w:type="pct"/>
            <w:tcBorders>
              <w:top w:val="single" w:sz="8" w:space="0" w:color="auto"/>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0%</w:t>
            </w:r>
          </w:p>
        </w:tc>
        <w:tc>
          <w:tcPr>
            <w:tcW w:w="1089" w:type="pct"/>
            <w:tcBorders>
              <w:top w:val="single" w:sz="8" w:space="0" w:color="auto"/>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single" w:sz="8" w:space="0" w:color="auto"/>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1.9.64.62.P.156</w:t>
            </w:r>
          </w:p>
        </w:tc>
        <w:tc>
          <w:tcPr>
            <w:tcW w:w="1153"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0%</w:t>
            </w:r>
          </w:p>
        </w:tc>
        <w:tc>
          <w:tcPr>
            <w:tcW w:w="1089"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1.9.64.62.P.157</w:t>
            </w:r>
          </w:p>
        </w:tc>
        <w:tc>
          <w:tcPr>
            <w:tcW w:w="1153"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0%</w:t>
            </w:r>
          </w:p>
        </w:tc>
        <w:tc>
          <w:tcPr>
            <w:tcW w:w="1089"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1.9.64.62.P.158</w:t>
            </w:r>
          </w:p>
        </w:tc>
        <w:tc>
          <w:tcPr>
            <w:tcW w:w="1153"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0%</w:t>
            </w:r>
          </w:p>
        </w:tc>
        <w:tc>
          <w:tcPr>
            <w:tcW w:w="1089"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1.7.60.50.P.120</w:t>
            </w:r>
          </w:p>
        </w:tc>
        <w:tc>
          <w:tcPr>
            <w:tcW w:w="1153"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4%</w:t>
            </w:r>
          </w:p>
        </w:tc>
        <w:tc>
          <w:tcPr>
            <w:tcW w:w="1089"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1.10.71.72.P.177</w:t>
            </w:r>
          </w:p>
        </w:tc>
        <w:tc>
          <w:tcPr>
            <w:tcW w:w="1153"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30%</w:t>
            </w:r>
          </w:p>
        </w:tc>
        <w:tc>
          <w:tcPr>
            <w:tcW w:w="1089"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1.9.69.67.P.169</w:t>
            </w:r>
          </w:p>
        </w:tc>
        <w:tc>
          <w:tcPr>
            <w:tcW w:w="1153"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40%</w:t>
            </w:r>
          </w:p>
        </w:tc>
        <w:tc>
          <w:tcPr>
            <w:tcW w:w="1089"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1.10.71.71.P.176</w:t>
            </w:r>
          </w:p>
        </w:tc>
        <w:tc>
          <w:tcPr>
            <w:tcW w:w="1153"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40%</w:t>
            </w:r>
          </w:p>
        </w:tc>
        <w:tc>
          <w:tcPr>
            <w:tcW w:w="1089"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1.7.61.52.P.121</w:t>
            </w:r>
          </w:p>
        </w:tc>
        <w:tc>
          <w:tcPr>
            <w:tcW w:w="1153"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45%</w:t>
            </w:r>
          </w:p>
        </w:tc>
        <w:tc>
          <w:tcPr>
            <w:tcW w:w="1089"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1.7.62.54.P.127</w:t>
            </w:r>
          </w:p>
        </w:tc>
        <w:tc>
          <w:tcPr>
            <w:tcW w:w="1153"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45%</w:t>
            </w:r>
          </w:p>
        </w:tc>
        <w:tc>
          <w:tcPr>
            <w:tcW w:w="1089"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1.9.69.64.P.161</w:t>
            </w:r>
          </w:p>
        </w:tc>
        <w:tc>
          <w:tcPr>
            <w:tcW w:w="1153"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45%</w:t>
            </w:r>
          </w:p>
        </w:tc>
        <w:tc>
          <w:tcPr>
            <w:tcW w:w="1089"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1.6.51.45.P.111</w:t>
            </w:r>
          </w:p>
        </w:tc>
        <w:tc>
          <w:tcPr>
            <w:tcW w:w="1153"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50%</w:t>
            </w:r>
          </w:p>
        </w:tc>
        <w:tc>
          <w:tcPr>
            <w:tcW w:w="1089"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1.9.69.68.P.170</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50%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793D32">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1.7.61.52.P.122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50%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1.7.60.50.P.119</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1.2.37.22. P.69</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1.7.62.54.P.128</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1.9.69.68.P.171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1.7.62.55.P.131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70%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1.7.62.55.P.132</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70%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1.9.69.65.P.162</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70%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1.9.69.65.P.164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70%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1.7.61.53.P.123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71%</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1.7.62.54.P.129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75%</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1.9.64.59.P.141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75%</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1.9.64.61.P.150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75%</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1.6.51.48.P.117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90%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1.6.51.46.P112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1.6.51.46.P113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1.6.51.47.P.114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1.6.51.47.P.115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1.6.51.48.P.116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1.7.60.49.P.118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1.7.61.53.P.124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1.7.61.53.P.125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1.7.61.53.P.126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lastRenderedPageBreak/>
              <w:t xml:space="preserve">1.7.62.54.P.130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1.9.64.59.P.142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1.9.64.60.P.143</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1.9.64.60.P.144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1.9.64.60.P.145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1.9.64.60.P.146</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1.9.64.61.P.148</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1.9.64.61.P.149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1.9.64.61.P.151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1.9.64.61.P.152</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1.9.64.61.P.153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1.9.64.61.P.154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1.9.64.61.P.155</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1.9.64.63.P.160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1.9.69.65.P.163</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1.9.69.65.P.165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1.9.69.66.P.166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1.9.69.66.P.167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1.9.70.69.P.172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1.9.70.69.P.173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1.9.70.70.P.175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1.9.64.63.P.159</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FF0000"/>
                <w:sz w:val="20"/>
                <w:szCs w:val="20"/>
                <w:lang w:eastAsia="es-ES"/>
              </w:rPr>
            </w:pPr>
            <w:r w:rsidRPr="006A1B48">
              <w:rPr>
                <w:rFonts w:eastAsia="Times New Roman" w:cs="Calibri"/>
                <w:color w:val="FF0000"/>
                <w:sz w:val="20"/>
                <w:szCs w:val="20"/>
                <w:lang w:eastAsia="es-ES"/>
              </w:rPr>
              <w:t>110%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nil"/>
              <w:left w:val="single" w:sz="8" w:space="0" w:color="auto"/>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1.9.69.66.P.168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FF0000"/>
                <w:sz w:val="20"/>
                <w:szCs w:val="20"/>
                <w:lang w:eastAsia="es-ES"/>
              </w:rPr>
            </w:pPr>
            <w:r w:rsidRPr="006A1B48">
              <w:rPr>
                <w:rFonts w:eastAsia="Times New Roman" w:cs="Calibri"/>
                <w:color w:val="FF0000"/>
                <w:sz w:val="20"/>
                <w:szCs w:val="20"/>
                <w:lang w:eastAsia="es-ES"/>
              </w:rPr>
              <w:t>230%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r w:rsidR="006A1B48" w:rsidRPr="006A1B48" w:rsidTr="00540126">
        <w:trPr>
          <w:trHeight w:val="284"/>
        </w:trPr>
        <w:tc>
          <w:tcPr>
            <w:tcW w:w="1548"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 xml:space="preserve">1.9.70.70.P.174 </w:t>
            </w:r>
          </w:p>
        </w:tc>
        <w:tc>
          <w:tcPr>
            <w:tcW w:w="1153"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FF0000"/>
                <w:sz w:val="20"/>
                <w:szCs w:val="20"/>
                <w:lang w:eastAsia="es-ES"/>
              </w:rPr>
            </w:pPr>
            <w:r w:rsidRPr="006A1B48">
              <w:rPr>
                <w:rFonts w:eastAsia="Times New Roman" w:cs="Calibri"/>
                <w:color w:val="FF0000"/>
                <w:sz w:val="20"/>
                <w:szCs w:val="20"/>
                <w:lang w:eastAsia="es-ES"/>
              </w:rPr>
              <w:t>300%</w:t>
            </w:r>
          </w:p>
        </w:tc>
        <w:tc>
          <w:tcPr>
            <w:tcW w:w="1089" w:type="pct"/>
            <w:tcBorders>
              <w:top w:val="nil"/>
              <w:left w:val="nil"/>
              <w:bottom w:val="single" w:sz="8" w:space="0" w:color="auto"/>
              <w:right w:val="single" w:sz="8" w:space="0" w:color="auto"/>
            </w:tcBorders>
            <w:shd w:val="clear" w:color="auto" w:fill="auto"/>
            <w:noWrap/>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63%</w:t>
            </w:r>
          </w:p>
        </w:tc>
        <w:tc>
          <w:tcPr>
            <w:tcW w:w="1210" w:type="pct"/>
            <w:tcBorders>
              <w:top w:val="nil"/>
              <w:left w:val="nil"/>
              <w:bottom w:val="single" w:sz="8" w:space="0" w:color="auto"/>
              <w:right w:val="single" w:sz="8" w:space="0" w:color="auto"/>
            </w:tcBorders>
            <w:shd w:val="clear" w:color="auto" w:fill="auto"/>
            <w:vAlign w:val="center"/>
            <w:hideMark/>
          </w:tcPr>
          <w:p w:rsidR="006A1B48" w:rsidRPr="006A1B48" w:rsidRDefault="006A1B48" w:rsidP="00F42CD8">
            <w:pPr>
              <w:spacing w:after="0" w:line="240" w:lineRule="auto"/>
              <w:jc w:val="center"/>
              <w:rPr>
                <w:rFonts w:eastAsia="Times New Roman" w:cs="Calibri"/>
                <w:color w:val="000000"/>
                <w:sz w:val="20"/>
                <w:szCs w:val="20"/>
                <w:lang w:eastAsia="es-ES"/>
              </w:rPr>
            </w:pPr>
            <w:r w:rsidRPr="006A1B48">
              <w:rPr>
                <w:rFonts w:eastAsia="Times New Roman" w:cs="Calibri"/>
                <w:color w:val="000000"/>
                <w:sz w:val="20"/>
                <w:szCs w:val="20"/>
                <w:lang w:eastAsia="es-ES"/>
              </w:rPr>
              <w:t>100%</w:t>
            </w:r>
          </w:p>
        </w:tc>
      </w:tr>
    </w:tbl>
    <w:p w:rsidR="0037659A" w:rsidRPr="00A06F09" w:rsidRDefault="0037659A" w:rsidP="004B0559">
      <w:pPr>
        <w:pStyle w:val="Epgrafe"/>
        <w:rPr>
          <w:i w:val="0"/>
          <w:color w:val="auto"/>
        </w:rPr>
      </w:pPr>
      <w:r w:rsidRPr="00A06F09">
        <w:rPr>
          <w:i w:val="0"/>
          <w:color w:val="auto"/>
        </w:rPr>
        <w:t>FUENTE: Archivo Digital Secretaría de Planeación</w:t>
      </w:r>
    </w:p>
    <w:p w:rsidR="00F14973" w:rsidRDefault="00F14973" w:rsidP="00044B33">
      <w:pPr>
        <w:rPr>
          <w:sz w:val="16"/>
          <w:szCs w:val="16"/>
        </w:rPr>
      </w:pPr>
    </w:p>
    <w:p w:rsidR="009D403B" w:rsidRDefault="009D403B" w:rsidP="004B0559">
      <w:pPr>
        <w:pStyle w:val="Textoindependiente"/>
        <w:sectPr w:rsidR="009D403B" w:rsidSect="00214EC2">
          <w:headerReference w:type="default" r:id="rId56"/>
          <w:pgSz w:w="12240" w:h="15840"/>
          <w:pgMar w:top="1701" w:right="1701" w:bottom="1418" w:left="1701" w:header="709" w:footer="709" w:gutter="0"/>
          <w:cols w:space="708"/>
          <w:docGrid w:linePitch="360"/>
        </w:sectPr>
      </w:pPr>
    </w:p>
    <w:p w:rsidR="009D403B" w:rsidRDefault="00573F05" w:rsidP="004C080A">
      <w:pPr>
        <w:jc w:val="center"/>
        <w:rPr>
          <w:noProof/>
          <w:lang w:eastAsia="es-CO"/>
        </w:rPr>
      </w:pPr>
      <w:r>
        <w:rPr>
          <w:noProof/>
          <w:lang w:eastAsia="es-CO"/>
        </w:rPr>
        <w:lastRenderedPageBreak/>
        <w:drawing>
          <wp:inline distT="0" distB="0" distL="0" distR="0" wp14:anchorId="11159882" wp14:editId="54B890B7">
            <wp:extent cx="8204200" cy="5528734"/>
            <wp:effectExtent l="0" t="0" r="25400" b="1524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8012C0" w:rsidRDefault="008012C0" w:rsidP="00C54402">
      <w:pPr>
        <w:pStyle w:val="Lista3"/>
        <w:ind w:left="567" w:hanging="567"/>
        <w:rPr>
          <w:b/>
          <w:sz w:val="24"/>
          <w:szCs w:val="24"/>
        </w:rPr>
        <w:sectPr w:rsidR="008012C0" w:rsidSect="00214EC2">
          <w:headerReference w:type="default" r:id="rId58"/>
          <w:pgSz w:w="15840" w:h="12240" w:orient="landscape"/>
          <w:pgMar w:top="1701" w:right="1242" w:bottom="1418" w:left="1418" w:header="709" w:footer="709" w:gutter="0"/>
          <w:cols w:space="708"/>
          <w:docGrid w:linePitch="360"/>
        </w:sectPr>
      </w:pPr>
    </w:p>
    <w:p w:rsidR="00772EEF" w:rsidRPr="00C54402" w:rsidRDefault="00772EEF" w:rsidP="00C54402">
      <w:pPr>
        <w:pStyle w:val="Lista3"/>
        <w:ind w:left="567" w:hanging="567"/>
        <w:rPr>
          <w:b/>
          <w:sz w:val="24"/>
          <w:szCs w:val="24"/>
        </w:rPr>
      </w:pPr>
      <w:r w:rsidRPr="00C54402">
        <w:rPr>
          <w:b/>
          <w:sz w:val="24"/>
          <w:szCs w:val="24"/>
        </w:rPr>
        <w:lastRenderedPageBreak/>
        <w:t>9.3</w:t>
      </w:r>
      <w:r w:rsidR="004B0559" w:rsidRPr="00C54402">
        <w:rPr>
          <w:b/>
          <w:sz w:val="24"/>
          <w:szCs w:val="24"/>
        </w:rPr>
        <w:tab/>
      </w:r>
      <w:r w:rsidRPr="00C54402">
        <w:rPr>
          <w:b/>
          <w:sz w:val="24"/>
          <w:szCs w:val="24"/>
        </w:rPr>
        <w:t>ANALISIS AVANCE EN CUMPLIMIENTO DE METAS DE PRODUCTO (</w:t>
      </w:r>
      <w:r w:rsidR="007F4D18" w:rsidRPr="00C54402">
        <w:rPr>
          <w:b/>
          <w:sz w:val="24"/>
          <w:szCs w:val="24"/>
        </w:rPr>
        <w:t>CONCILIACIÓN</w:t>
      </w:r>
      <w:r w:rsidRPr="00C54402">
        <w:rPr>
          <w:b/>
          <w:sz w:val="24"/>
          <w:szCs w:val="24"/>
        </w:rPr>
        <w:t xml:space="preserve"> POAI Y BPPID)</w:t>
      </w:r>
    </w:p>
    <w:p w:rsidR="000F2A50" w:rsidRDefault="00BC2090" w:rsidP="00C54402">
      <w:pPr>
        <w:pStyle w:val="Textoindependiente"/>
        <w:jc w:val="both"/>
      </w:pPr>
      <w:r>
        <w:t>Evaluado el período 2012 a junio 30 de 2014</w:t>
      </w:r>
      <w:r w:rsidR="00F96F68">
        <w:t xml:space="preserve">, la Secretaría de </w:t>
      </w:r>
      <w:r w:rsidR="0043732C">
        <w:t>FAMILIA Y DESARROLLO SOCIAL</w:t>
      </w:r>
      <w:r w:rsidR="00F96F68">
        <w:t>, de 6</w:t>
      </w:r>
      <w:r w:rsidR="0043732C">
        <w:t>0</w:t>
      </w:r>
      <w:r w:rsidR="00F96F68">
        <w:t xml:space="preserve"> metas de Producto, registra </w:t>
      </w:r>
      <w:r w:rsidR="0043732C">
        <w:t>1</w:t>
      </w:r>
      <w:r>
        <w:t>7</w:t>
      </w:r>
      <w:r w:rsidR="00F96F68">
        <w:t xml:space="preserve"> por debajo el Nivel adecuado, el 63%, </w:t>
      </w:r>
      <w:r w:rsidR="00F96F68" w:rsidRPr="002C4AC4">
        <w:t xml:space="preserve">debiéndose </w:t>
      </w:r>
      <w:r w:rsidR="009C7C82">
        <w:t>Gestion</w:t>
      </w:r>
      <w:r w:rsidR="009C7C82" w:rsidRPr="002C4AC4">
        <w:t>ar</w:t>
      </w:r>
      <w:r w:rsidR="00F96F68" w:rsidRPr="002C4AC4">
        <w:t xml:space="preserve"> con celeridad las </w:t>
      </w:r>
      <w:r w:rsidR="009C7C82">
        <w:t>Accion</w:t>
      </w:r>
      <w:r w:rsidR="009C7C82" w:rsidRPr="002C4AC4">
        <w:t>es</w:t>
      </w:r>
      <w:r w:rsidR="00F96F68" w:rsidRPr="002C4AC4">
        <w:t xml:space="preserve"> conducentes a lograr </w:t>
      </w:r>
      <w:r w:rsidR="00F96F68">
        <w:t xml:space="preserve">su </w:t>
      </w:r>
      <w:r w:rsidR="00F96F68" w:rsidRPr="002C4AC4">
        <w:t>cumplimiento</w:t>
      </w:r>
      <w:r w:rsidR="00F96F68">
        <w:t xml:space="preserve">;  ellas son: MP </w:t>
      </w:r>
      <w:r w:rsidR="0043732C">
        <w:t>147</w:t>
      </w:r>
      <w:r w:rsidR="00F96F68">
        <w:t>,</w:t>
      </w:r>
      <w:r w:rsidR="0043732C">
        <w:t xml:space="preserve"> 156, 157, 158</w:t>
      </w:r>
      <w:r w:rsidR="00F96F68">
        <w:t xml:space="preserve"> con el 0%</w:t>
      </w:r>
      <w:r>
        <w:t xml:space="preserve">; </w:t>
      </w:r>
      <w:r w:rsidR="00F96F68">
        <w:t xml:space="preserve">MP </w:t>
      </w:r>
      <w:r w:rsidR="0043732C">
        <w:t>177</w:t>
      </w:r>
      <w:r w:rsidR="00F96F68">
        <w:t xml:space="preserve">, con el </w:t>
      </w:r>
      <w:r w:rsidR="0043732C">
        <w:t>30</w:t>
      </w:r>
      <w:r w:rsidR="00F96F68">
        <w:t>%</w:t>
      </w:r>
      <w:r w:rsidR="0043732C">
        <w:t>; MP 1</w:t>
      </w:r>
      <w:r w:rsidR="001C7DA6">
        <w:t xml:space="preserve">69 y 176 </w:t>
      </w:r>
      <w:r w:rsidR="0043732C">
        <w:t xml:space="preserve">, con el </w:t>
      </w:r>
      <w:r w:rsidR="001C7DA6">
        <w:t>4</w:t>
      </w:r>
      <w:r w:rsidR="0043732C">
        <w:t>0%; MP 1</w:t>
      </w:r>
      <w:r w:rsidR="001C7DA6">
        <w:t>21</w:t>
      </w:r>
      <w:r w:rsidR="00BD5AAE">
        <w:t xml:space="preserve">, </w:t>
      </w:r>
      <w:r w:rsidR="001C7DA6">
        <w:t>127</w:t>
      </w:r>
      <w:r w:rsidR="00BD5AAE">
        <w:t xml:space="preserve"> y 161</w:t>
      </w:r>
      <w:r w:rsidR="0043732C">
        <w:t xml:space="preserve">, con el </w:t>
      </w:r>
      <w:r w:rsidR="001C7DA6">
        <w:t>45</w:t>
      </w:r>
      <w:r w:rsidR="0043732C">
        <w:t>%; MP 1</w:t>
      </w:r>
      <w:r w:rsidR="00BD5AAE">
        <w:t>11,  170 y 122</w:t>
      </w:r>
      <w:r w:rsidR="0043732C">
        <w:t xml:space="preserve">, con el </w:t>
      </w:r>
      <w:r w:rsidR="00BD5AAE">
        <w:t>5</w:t>
      </w:r>
      <w:r w:rsidR="0043732C">
        <w:t>0%</w:t>
      </w:r>
      <w:r w:rsidR="00BD5AAE">
        <w:t xml:space="preserve">; </w:t>
      </w:r>
      <w:r w:rsidR="00332EB3">
        <w:t>MP 1</w:t>
      </w:r>
      <w:r w:rsidR="00BD5AAE">
        <w:t>19</w:t>
      </w:r>
      <w:r w:rsidR="00332EB3">
        <w:t>,</w:t>
      </w:r>
      <w:r w:rsidR="00BD5AAE">
        <w:t xml:space="preserve"> 69 y 128 </w:t>
      </w:r>
      <w:r w:rsidR="00332EB3">
        <w:t xml:space="preserve">con el </w:t>
      </w:r>
      <w:r w:rsidR="00BD5AAE">
        <w:t>6</w:t>
      </w:r>
      <w:r w:rsidR="00332EB3">
        <w:t>0%</w:t>
      </w:r>
      <w:r w:rsidR="00BD5AAE">
        <w:t xml:space="preserve">. </w:t>
      </w:r>
      <w:r w:rsidR="00F96F68">
        <w:t>De igual manera se registra</w:t>
      </w:r>
      <w:r w:rsidR="00AA1974">
        <w:t>n</w:t>
      </w:r>
      <w:r w:rsidR="00F96F68">
        <w:t xml:space="preserve"> </w:t>
      </w:r>
      <w:r w:rsidR="00AA1974">
        <w:t>3</w:t>
      </w:r>
      <w:r w:rsidR="00F96F68">
        <w:t xml:space="preserve"> meta</w:t>
      </w:r>
      <w:r w:rsidR="00AA1974">
        <w:t>s</w:t>
      </w:r>
      <w:r w:rsidR="00F96F68">
        <w:t xml:space="preserve"> con un cumplimiento superior al 100%, sobrepasando el programado para los 4 años de gobierno. </w:t>
      </w:r>
    </w:p>
    <w:p w:rsidR="000F09B7" w:rsidRPr="00E542B0" w:rsidRDefault="000F09B7" w:rsidP="000F09B7">
      <w:pPr>
        <w:pStyle w:val="Saludo"/>
        <w:tabs>
          <w:tab w:val="left" w:pos="567"/>
        </w:tabs>
        <w:jc w:val="both"/>
        <w:rPr>
          <w:rFonts w:eastAsia="Times New Roman" w:cs="Arial"/>
          <w:color w:val="000000"/>
          <w:lang w:eastAsia="es-CO"/>
        </w:rPr>
      </w:pPr>
      <w:r w:rsidRPr="00E542B0">
        <w:rPr>
          <w:rFonts w:eastAsia="Times New Roman" w:cs="Arial"/>
          <w:color w:val="000000"/>
          <w:lang w:eastAsia="es-CO"/>
        </w:rPr>
        <w:t xml:space="preserve">Evaluado el papel de Trabajo FORMATO F1, a través del cual la SECRETARIA DE </w:t>
      </w:r>
      <w:r>
        <w:rPr>
          <w:rFonts w:eastAsia="Times New Roman" w:cs="Arial"/>
          <w:color w:val="000000"/>
          <w:lang w:eastAsia="es-CO"/>
        </w:rPr>
        <w:t>FAMILIA Y DESARROLLO SOCIAL</w:t>
      </w:r>
      <w:r w:rsidRPr="00E542B0">
        <w:rPr>
          <w:rFonts w:eastAsia="Times New Roman" w:cs="Arial"/>
          <w:color w:val="000000"/>
          <w:lang w:eastAsia="es-CO"/>
        </w:rPr>
        <w:t xml:space="preserve">, rindió la información con corte a Junio 30 de 2014, se detectó en el seguimiento realizado, inconsistencias comunes, así: </w:t>
      </w:r>
    </w:p>
    <w:p w:rsidR="0065007A" w:rsidRPr="0052669A" w:rsidRDefault="0065007A" w:rsidP="00B36D54">
      <w:pPr>
        <w:pStyle w:val="Textoindependiente"/>
        <w:numPr>
          <w:ilvl w:val="0"/>
          <w:numId w:val="32"/>
        </w:numPr>
        <w:tabs>
          <w:tab w:val="left" w:pos="567"/>
        </w:tabs>
        <w:ind w:left="567" w:hanging="567"/>
        <w:jc w:val="both"/>
      </w:pPr>
      <w:r w:rsidRPr="0052669A">
        <w:t>Se expidi</w:t>
      </w:r>
      <w:r>
        <w:t xml:space="preserve">eron </w:t>
      </w:r>
      <w:r w:rsidRPr="0052669A">
        <w:t>Banco</w:t>
      </w:r>
      <w:r>
        <w:t>s</w:t>
      </w:r>
      <w:r w:rsidR="00B36D54">
        <w:t xml:space="preserve"> </w:t>
      </w:r>
      <w:r w:rsidRPr="0052669A">
        <w:t xml:space="preserve">y sin embargo no se registra avance en el cumplimiento de </w:t>
      </w:r>
      <w:r>
        <w:t xml:space="preserve">las </w:t>
      </w:r>
      <w:r w:rsidRPr="0052669A">
        <w:t>meta</w:t>
      </w:r>
      <w:r>
        <w:t>s con cargo a las cuales fueron expedidos</w:t>
      </w:r>
      <w:r w:rsidRPr="0052669A">
        <w:t xml:space="preserve">, </w:t>
      </w:r>
      <w:r>
        <w:t>informándose para los proyectos que las materializan, apropiaciones presupuestales ejecutadas. Para estos casos se tienen que identificar si se trata de productos que no han sido recibidos a satisfacción, caso para el cual se tiene que hacer la aclaración.</w:t>
      </w:r>
    </w:p>
    <w:p w:rsidR="00B36D54" w:rsidRPr="00796BD8" w:rsidRDefault="00B36D54" w:rsidP="00B36D54">
      <w:pPr>
        <w:pStyle w:val="Saludo"/>
        <w:numPr>
          <w:ilvl w:val="0"/>
          <w:numId w:val="32"/>
        </w:numPr>
        <w:tabs>
          <w:tab w:val="left" w:pos="567"/>
        </w:tabs>
        <w:ind w:left="567" w:hanging="567"/>
        <w:jc w:val="both"/>
        <w:rPr>
          <w:rFonts w:cs="Arial"/>
        </w:rPr>
      </w:pPr>
      <w:r w:rsidRPr="00796BD8">
        <w:rPr>
          <w:rFonts w:eastAsia="Times New Roman" w:cs="Arial"/>
          <w:color w:val="000000"/>
          <w:lang w:eastAsia="es-CO"/>
        </w:rPr>
        <w:t>No se registran solicitudes de Bancos y sin embargo se reporta avance en el cumplimiento de metas. Esta inconsist</w:t>
      </w:r>
      <w:r>
        <w:rPr>
          <w:rFonts w:eastAsia="Times New Roman" w:cs="Arial"/>
          <w:color w:val="000000"/>
          <w:lang w:eastAsia="es-CO"/>
        </w:rPr>
        <w:t xml:space="preserve">encia fue requerida por el DNP. </w:t>
      </w:r>
      <w:r>
        <w:rPr>
          <w:rFonts w:cs="Arial"/>
        </w:rPr>
        <w:t>Al respecto se debe ju</w:t>
      </w:r>
      <w:r w:rsidRPr="00796BD8">
        <w:rPr>
          <w:rFonts w:cs="Arial"/>
        </w:rPr>
        <w:t>stificar con qué recursos se cumplieron estas metas, especificando cuantos se aplicaron a cada una de ellas.</w:t>
      </w:r>
    </w:p>
    <w:p w:rsidR="00074177" w:rsidRDefault="00B36D54" w:rsidP="00B36D54">
      <w:pPr>
        <w:pStyle w:val="Textoindependiente"/>
        <w:numPr>
          <w:ilvl w:val="0"/>
          <w:numId w:val="32"/>
        </w:numPr>
        <w:tabs>
          <w:tab w:val="left" w:pos="567"/>
        </w:tabs>
        <w:ind w:left="567" w:hanging="567"/>
        <w:jc w:val="both"/>
      </w:pPr>
      <w:r>
        <w:t xml:space="preserve">En adelante no se acepta en la información rendida, la frase </w:t>
      </w:r>
      <w:r w:rsidR="00074177" w:rsidRPr="00B36D54">
        <w:rPr>
          <w:b/>
          <w:u w:val="single"/>
        </w:rPr>
        <w:t>NO DISPONIBLE</w:t>
      </w:r>
      <w:r w:rsidR="00074177" w:rsidRPr="00586B13">
        <w:t xml:space="preserve">, se tienen que adelantar las Gestiones necesarias para lograr </w:t>
      </w:r>
      <w:r>
        <w:t xml:space="preserve">la información, así se trate de una corresponsabilidad. </w:t>
      </w:r>
    </w:p>
    <w:p w:rsidR="00A213A9" w:rsidRPr="00903F2A" w:rsidRDefault="00A213A9" w:rsidP="00A213A9">
      <w:pPr>
        <w:pStyle w:val="Prrafodelista"/>
        <w:numPr>
          <w:ilvl w:val="0"/>
          <w:numId w:val="32"/>
        </w:numPr>
        <w:tabs>
          <w:tab w:val="left" w:pos="567"/>
        </w:tabs>
        <w:ind w:left="567" w:hanging="567"/>
        <w:jc w:val="both"/>
      </w:pPr>
      <w:r>
        <w:t xml:space="preserve">Falta de calidad en la información rendida. </w:t>
      </w:r>
      <w:r w:rsidRPr="00C01296">
        <w:rPr>
          <w:rFonts w:eastAsia="Times New Roman" w:cs="Times New Roman"/>
          <w:color w:val="000000"/>
          <w:lang w:eastAsia="es-CO"/>
        </w:rPr>
        <w:t xml:space="preserve">Se debe revisar que la información sea coherente, tanto en cuanto a la Gestión de avance, como en la Gestión de Costo. La información inexacta genera </w:t>
      </w:r>
      <w:r>
        <w:rPr>
          <w:rFonts w:eastAsia="Times New Roman" w:cs="Times New Roman"/>
          <w:color w:val="000000"/>
          <w:lang w:eastAsia="es-CO"/>
        </w:rPr>
        <w:t xml:space="preserve"> </w:t>
      </w:r>
      <w:r>
        <w:t xml:space="preserve">desgastes como ajustes permanentes en los PROYECTOS, que entraban el proceso y que afectan significativamente la oportunidad en la prestación del servicio que hace el BPPID. </w:t>
      </w:r>
    </w:p>
    <w:p w:rsidR="00A213A9" w:rsidRDefault="00A213A9" w:rsidP="00A213A9">
      <w:pPr>
        <w:pStyle w:val="Prrafodelista"/>
        <w:tabs>
          <w:tab w:val="left" w:pos="142"/>
          <w:tab w:val="left" w:pos="567"/>
        </w:tabs>
        <w:ind w:left="567"/>
        <w:jc w:val="both"/>
      </w:pPr>
    </w:p>
    <w:p w:rsidR="000F09B7" w:rsidRPr="00903F2A" w:rsidRDefault="000F09B7" w:rsidP="000F09B7">
      <w:pPr>
        <w:tabs>
          <w:tab w:val="left" w:pos="142"/>
        </w:tabs>
        <w:jc w:val="both"/>
      </w:pPr>
    </w:p>
    <w:p w:rsidR="000F09B7" w:rsidRPr="00586B13" w:rsidRDefault="000F09B7" w:rsidP="000F09B7">
      <w:pPr>
        <w:pStyle w:val="Textoindependiente"/>
        <w:jc w:val="both"/>
      </w:pPr>
    </w:p>
    <w:p w:rsidR="00074177" w:rsidRDefault="00074177" w:rsidP="0099064B">
      <w:pPr>
        <w:pStyle w:val="Textoindependiente"/>
        <w:ind w:left="567" w:hanging="567"/>
        <w:jc w:val="both"/>
        <w:rPr>
          <w:rFonts w:eastAsia="Times New Roman" w:cs="Times New Roman"/>
          <w:color w:val="000000"/>
          <w:sz w:val="20"/>
          <w:szCs w:val="20"/>
          <w:lang w:eastAsia="es-CO"/>
        </w:rPr>
      </w:pPr>
    </w:p>
    <w:p w:rsidR="00F04478" w:rsidRPr="001408ED" w:rsidRDefault="00F04478" w:rsidP="004B0559">
      <w:pPr>
        <w:pStyle w:val="Epgrafe"/>
        <w:rPr>
          <w:b/>
          <w:i w:val="0"/>
          <w:color w:val="auto"/>
          <w:sz w:val="24"/>
          <w:szCs w:val="24"/>
        </w:rPr>
      </w:pPr>
    </w:p>
    <w:p w:rsidR="00DE00BB" w:rsidRDefault="00DE00BB" w:rsidP="004B0559">
      <w:pPr>
        <w:pStyle w:val="Textoindependiente"/>
        <w:sectPr w:rsidR="00DE00BB" w:rsidSect="008012C0">
          <w:pgSz w:w="12240" w:h="15840"/>
          <w:pgMar w:top="1418" w:right="1701" w:bottom="1242" w:left="1418" w:header="709" w:footer="709" w:gutter="0"/>
          <w:cols w:space="708"/>
          <w:docGrid w:linePitch="360"/>
        </w:sectPr>
      </w:pPr>
    </w:p>
    <w:p w:rsidR="004B5B1C" w:rsidRPr="00A31BAD" w:rsidRDefault="000E0A98" w:rsidP="00A31BAD">
      <w:pPr>
        <w:pStyle w:val="Textoindependiente"/>
        <w:ind w:left="567" w:hanging="567"/>
        <w:rPr>
          <w:rFonts w:cs="Arial"/>
          <w:b/>
          <w:sz w:val="24"/>
          <w:szCs w:val="24"/>
          <w:lang w:eastAsia="es-CO"/>
        </w:rPr>
      </w:pPr>
      <w:r w:rsidRPr="00A31BAD">
        <w:rPr>
          <w:b/>
          <w:sz w:val="24"/>
          <w:szCs w:val="24"/>
          <w:lang w:eastAsia="es-CO"/>
        </w:rPr>
        <w:lastRenderedPageBreak/>
        <w:t xml:space="preserve">10. </w:t>
      </w:r>
      <w:r w:rsidRPr="00A31BAD">
        <w:rPr>
          <w:b/>
          <w:sz w:val="24"/>
          <w:szCs w:val="24"/>
          <w:lang w:eastAsia="es-CO"/>
        </w:rPr>
        <w:tab/>
      </w:r>
      <w:r w:rsidR="004B5B1C" w:rsidRPr="00A31BAD">
        <w:rPr>
          <w:b/>
          <w:sz w:val="24"/>
          <w:szCs w:val="24"/>
          <w:lang w:eastAsia="es-CO"/>
        </w:rPr>
        <w:t>SECRETARIA DE PLANEACION</w:t>
      </w:r>
    </w:p>
    <w:p w:rsidR="004B5B1C" w:rsidRPr="000E0A98" w:rsidRDefault="004B5B1C" w:rsidP="000E0A98">
      <w:pPr>
        <w:pStyle w:val="Prrafodelista"/>
        <w:numPr>
          <w:ilvl w:val="1"/>
          <w:numId w:val="21"/>
        </w:numPr>
        <w:tabs>
          <w:tab w:val="left" w:pos="567"/>
        </w:tabs>
        <w:spacing w:after="0" w:line="240" w:lineRule="auto"/>
        <w:ind w:left="567" w:hanging="567"/>
        <w:rPr>
          <w:rFonts w:eastAsia="Times New Roman" w:cs="Arial"/>
          <w:b/>
          <w:bCs/>
          <w:sz w:val="24"/>
          <w:szCs w:val="24"/>
          <w:lang w:eastAsia="es-CO"/>
        </w:rPr>
      </w:pPr>
      <w:r w:rsidRPr="000E0A98">
        <w:rPr>
          <w:rFonts w:eastAsia="Times New Roman" w:cs="Arial"/>
          <w:b/>
          <w:bCs/>
          <w:sz w:val="24"/>
          <w:szCs w:val="24"/>
          <w:lang w:eastAsia="es-CO"/>
        </w:rPr>
        <w:t>CORTE A DICIEMBRE 31 DE 2013</w:t>
      </w:r>
    </w:p>
    <w:p w:rsidR="00A03570" w:rsidRDefault="00A03570" w:rsidP="00A03570">
      <w:pPr>
        <w:tabs>
          <w:tab w:val="left" w:pos="567"/>
        </w:tabs>
        <w:spacing w:after="0" w:line="240" w:lineRule="auto"/>
        <w:rPr>
          <w:rFonts w:eastAsia="Times New Roman" w:cs="Arial"/>
          <w:b/>
          <w:bCs/>
          <w:sz w:val="24"/>
          <w:szCs w:val="24"/>
          <w:lang w:eastAsia="es-CO"/>
        </w:rPr>
      </w:pPr>
    </w:p>
    <w:tbl>
      <w:tblPr>
        <w:tblW w:w="5000" w:type="pct"/>
        <w:tblLayout w:type="fixed"/>
        <w:tblCellMar>
          <w:left w:w="70" w:type="dxa"/>
          <w:right w:w="70" w:type="dxa"/>
        </w:tblCellMar>
        <w:tblLook w:val="04A0" w:firstRow="1" w:lastRow="0" w:firstColumn="1" w:lastColumn="0" w:noHBand="0" w:noVBand="1"/>
      </w:tblPr>
      <w:tblGrid>
        <w:gridCol w:w="3132"/>
        <w:gridCol w:w="2088"/>
        <w:gridCol w:w="1704"/>
        <w:gridCol w:w="2054"/>
      </w:tblGrid>
      <w:tr w:rsidR="00C374C3" w:rsidRPr="001F6351" w:rsidTr="00540126">
        <w:trPr>
          <w:trHeight w:val="284"/>
        </w:trPr>
        <w:tc>
          <w:tcPr>
            <w:tcW w:w="1744"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C374C3" w:rsidRPr="008944C7" w:rsidRDefault="00C374C3" w:rsidP="00C374C3">
            <w:pPr>
              <w:spacing w:after="0" w:line="240" w:lineRule="auto"/>
              <w:jc w:val="center"/>
              <w:rPr>
                <w:rFonts w:eastAsia="Times New Roman" w:cs="Times New Roman"/>
                <w:b/>
                <w:bCs/>
                <w:color w:val="000000"/>
                <w:sz w:val="20"/>
                <w:szCs w:val="20"/>
                <w:lang w:eastAsia="es-CO"/>
              </w:rPr>
            </w:pPr>
            <w:r w:rsidRPr="008944C7">
              <w:rPr>
                <w:rFonts w:eastAsia="Times New Roman" w:cs="Times New Roman"/>
                <w:b/>
                <w:bCs/>
                <w:color w:val="000000"/>
                <w:sz w:val="20"/>
                <w:szCs w:val="20"/>
                <w:lang w:eastAsia="es-CO"/>
              </w:rPr>
              <w:t>METAS DE</w:t>
            </w:r>
            <w:r>
              <w:rPr>
                <w:rFonts w:eastAsia="Times New Roman" w:cs="Times New Roman"/>
                <w:b/>
                <w:bCs/>
                <w:color w:val="000000"/>
                <w:sz w:val="20"/>
                <w:szCs w:val="20"/>
                <w:lang w:eastAsia="es-CO"/>
              </w:rPr>
              <w:t xml:space="preserve"> </w:t>
            </w:r>
            <w:r w:rsidRPr="008944C7">
              <w:rPr>
                <w:rFonts w:eastAsia="Times New Roman" w:cs="Times New Roman"/>
                <w:b/>
                <w:bCs/>
                <w:color w:val="000000"/>
                <w:sz w:val="20"/>
                <w:szCs w:val="20"/>
                <w:lang w:eastAsia="es-CO"/>
              </w:rPr>
              <w:t>PRODUCTO</w:t>
            </w:r>
          </w:p>
        </w:tc>
        <w:tc>
          <w:tcPr>
            <w:tcW w:w="1163" w:type="pct"/>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C374C3" w:rsidRDefault="007F4D18" w:rsidP="00C374C3">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C374C3">
              <w:rPr>
                <w:rFonts w:eastAsia="Times New Roman" w:cs="Times New Roman"/>
                <w:b/>
                <w:bCs/>
                <w:color w:val="000000"/>
                <w:sz w:val="20"/>
                <w:szCs w:val="20"/>
                <w:lang w:eastAsia="es-CO"/>
              </w:rPr>
              <w:t xml:space="preserve"> DEL TIEMPO PROMEDIO EJECUCIÓN 2012-2013</w:t>
            </w:r>
          </w:p>
          <w:p w:rsidR="00C374C3" w:rsidRPr="008944C7" w:rsidRDefault="00C374C3" w:rsidP="00C374C3">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 xml:space="preserve">(PLANES DE </w:t>
            </w:r>
            <w:r w:rsidR="009C7C82">
              <w:rPr>
                <w:rFonts w:eastAsia="Times New Roman" w:cs="Times New Roman"/>
                <w:b/>
                <w:bCs/>
                <w:color w:val="000000"/>
                <w:sz w:val="20"/>
                <w:szCs w:val="20"/>
                <w:lang w:eastAsia="es-CO"/>
              </w:rPr>
              <w:t>ACCIÓN</w:t>
            </w:r>
            <w:r>
              <w:rPr>
                <w:rFonts w:eastAsia="Times New Roman" w:cs="Times New Roman"/>
                <w:b/>
                <w:bCs/>
                <w:color w:val="000000"/>
                <w:sz w:val="20"/>
                <w:szCs w:val="20"/>
                <w:lang w:eastAsia="es-CO"/>
              </w:rPr>
              <w:t>)</w:t>
            </w:r>
          </w:p>
        </w:tc>
        <w:tc>
          <w:tcPr>
            <w:tcW w:w="949" w:type="pct"/>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C374C3" w:rsidRDefault="009C7C82" w:rsidP="00C374C3">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C374C3">
              <w:rPr>
                <w:rFonts w:eastAsia="Times New Roman" w:cs="Times New Roman"/>
                <w:b/>
                <w:bCs/>
                <w:color w:val="000000"/>
                <w:sz w:val="20"/>
                <w:szCs w:val="20"/>
                <w:lang w:eastAsia="es-CO"/>
              </w:rPr>
              <w:t xml:space="preserve"> DE ALCANCE PLAN INDICATIVO</w:t>
            </w:r>
          </w:p>
          <w:p w:rsidR="00C374C3" w:rsidRPr="001A6007" w:rsidRDefault="00C374C3" w:rsidP="00C374C3">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A 12-31-13</w:t>
            </w:r>
          </w:p>
        </w:tc>
        <w:tc>
          <w:tcPr>
            <w:tcW w:w="1144" w:type="pct"/>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C374C3" w:rsidRDefault="009C7C82" w:rsidP="00C374C3">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PROGRAMACIÓN</w:t>
            </w:r>
            <w:r w:rsidR="00C374C3">
              <w:rPr>
                <w:rFonts w:eastAsia="Times New Roman" w:cs="Times New Roman"/>
                <w:b/>
                <w:bCs/>
                <w:color w:val="000000"/>
                <w:sz w:val="20"/>
                <w:szCs w:val="20"/>
                <w:lang w:eastAsia="es-CO"/>
              </w:rPr>
              <w:t xml:space="preserve"> PLAN DE DESARROLLO</w:t>
            </w:r>
          </w:p>
          <w:p w:rsidR="00C374C3" w:rsidRPr="001A6007" w:rsidRDefault="00C374C3" w:rsidP="00C374C3">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2012-2015</w:t>
            </w:r>
          </w:p>
        </w:tc>
      </w:tr>
      <w:tr w:rsidR="006353A0" w:rsidRPr="001F6351" w:rsidTr="00540126">
        <w:trPr>
          <w:trHeight w:val="284"/>
        </w:trPr>
        <w:tc>
          <w:tcPr>
            <w:tcW w:w="17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5.20.101.132.P.332</w:t>
            </w:r>
          </w:p>
        </w:tc>
        <w:tc>
          <w:tcPr>
            <w:tcW w:w="1163"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12%</w:t>
            </w:r>
          </w:p>
        </w:tc>
        <w:tc>
          <w:tcPr>
            <w:tcW w:w="949"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50%</w:t>
            </w:r>
          </w:p>
        </w:tc>
        <w:tc>
          <w:tcPr>
            <w:tcW w:w="1144"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r>
      <w:tr w:rsidR="006353A0" w:rsidRPr="001F6351" w:rsidTr="00540126">
        <w:trPr>
          <w:trHeight w:val="284"/>
        </w:trPr>
        <w:tc>
          <w:tcPr>
            <w:tcW w:w="17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5.20.101.133.P.334</w:t>
            </w:r>
          </w:p>
        </w:tc>
        <w:tc>
          <w:tcPr>
            <w:tcW w:w="1163"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30%</w:t>
            </w:r>
          </w:p>
        </w:tc>
        <w:tc>
          <w:tcPr>
            <w:tcW w:w="949"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50%</w:t>
            </w:r>
          </w:p>
        </w:tc>
        <w:tc>
          <w:tcPr>
            <w:tcW w:w="1144"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r>
      <w:tr w:rsidR="006353A0" w:rsidRPr="001F6351" w:rsidTr="00540126">
        <w:trPr>
          <w:trHeight w:val="284"/>
        </w:trPr>
        <w:tc>
          <w:tcPr>
            <w:tcW w:w="17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5.20.101.133.P.333</w:t>
            </w:r>
          </w:p>
        </w:tc>
        <w:tc>
          <w:tcPr>
            <w:tcW w:w="1163"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50%</w:t>
            </w:r>
          </w:p>
        </w:tc>
        <w:tc>
          <w:tcPr>
            <w:tcW w:w="949"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50%</w:t>
            </w:r>
          </w:p>
        </w:tc>
        <w:tc>
          <w:tcPr>
            <w:tcW w:w="1144"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r>
      <w:tr w:rsidR="006353A0" w:rsidRPr="001F6351" w:rsidTr="00540126">
        <w:trPr>
          <w:trHeight w:val="284"/>
        </w:trPr>
        <w:tc>
          <w:tcPr>
            <w:tcW w:w="17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3.16.86.99.P.255</w:t>
            </w:r>
          </w:p>
        </w:tc>
        <w:tc>
          <w:tcPr>
            <w:tcW w:w="1163"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58%</w:t>
            </w:r>
          </w:p>
        </w:tc>
        <w:tc>
          <w:tcPr>
            <w:tcW w:w="949"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50%</w:t>
            </w:r>
          </w:p>
        </w:tc>
        <w:tc>
          <w:tcPr>
            <w:tcW w:w="1144"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r>
      <w:tr w:rsidR="006353A0" w:rsidRPr="001F6351" w:rsidTr="00540126">
        <w:trPr>
          <w:trHeight w:val="284"/>
        </w:trPr>
        <w:tc>
          <w:tcPr>
            <w:tcW w:w="17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5.20.101.131.P.327</w:t>
            </w:r>
          </w:p>
        </w:tc>
        <w:tc>
          <w:tcPr>
            <w:tcW w:w="1163"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67%</w:t>
            </w:r>
          </w:p>
        </w:tc>
        <w:tc>
          <w:tcPr>
            <w:tcW w:w="949"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50%</w:t>
            </w:r>
          </w:p>
        </w:tc>
        <w:tc>
          <w:tcPr>
            <w:tcW w:w="1144"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r>
      <w:tr w:rsidR="006353A0" w:rsidRPr="001F6351" w:rsidTr="00540126">
        <w:trPr>
          <w:trHeight w:val="284"/>
        </w:trPr>
        <w:tc>
          <w:tcPr>
            <w:tcW w:w="17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3.16.86.99.P.254</w:t>
            </w:r>
          </w:p>
        </w:tc>
        <w:tc>
          <w:tcPr>
            <w:tcW w:w="1163"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76%</w:t>
            </w:r>
          </w:p>
        </w:tc>
        <w:tc>
          <w:tcPr>
            <w:tcW w:w="949"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50%</w:t>
            </w:r>
          </w:p>
        </w:tc>
        <w:tc>
          <w:tcPr>
            <w:tcW w:w="1144"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r>
      <w:tr w:rsidR="006353A0" w:rsidRPr="001F6351" w:rsidTr="00540126">
        <w:trPr>
          <w:trHeight w:val="284"/>
        </w:trPr>
        <w:tc>
          <w:tcPr>
            <w:tcW w:w="17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5.20.101.131.P.328</w:t>
            </w:r>
          </w:p>
        </w:tc>
        <w:tc>
          <w:tcPr>
            <w:tcW w:w="1163"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80%</w:t>
            </w:r>
          </w:p>
        </w:tc>
        <w:tc>
          <w:tcPr>
            <w:tcW w:w="949"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50%</w:t>
            </w:r>
          </w:p>
        </w:tc>
        <w:tc>
          <w:tcPr>
            <w:tcW w:w="1144"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r>
      <w:tr w:rsidR="006353A0" w:rsidRPr="001F6351" w:rsidTr="00540126">
        <w:trPr>
          <w:trHeight w:val="284"/>
        </w:trPr>
        <w:tc>
          <w:tcPr>
            <w:tcW w:w="17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3.16.86.98.P.247</w:t>
            </w:r>
          </w:p>
        </w:tc>
        <w:tc>
          <w:tcPr>
            <w:tcW w:w="1163"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96%</w:t>
            </w:r>
          </w:p>
        </w:tc>
        <w:tc>
          <w:tcPr>
            <w:tcW w:w="949"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50%</w:t>
            </w:r>
          </w:p>
        </w:tc>
        <w:tc>
          <w:tcPr>
            <w:tcW w:w="1144"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r>
      <w:tr w:rsidR="006353A0" w:rsidRPr="001F6351" w:rsidTr="00540126">
        <w:trPr>
          <w:trHeight w:val="284"/>
        </w:trPr>
        <w:tc>
          <w:tcPr>
            <w:tcW w:w="17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3.16.86.97.P.246</w:t>
            </w:r>
          </w:p>
        </w:tc>
        <w:tc>
          <w:tcPr>
            <w:tcW w:w="1163"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c>
          <w:tcPr>
            <w:tcW w:w="949"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50%</w:t>
            </w:r>
          </w:p>
        </w:tc>
        <w:tc>
          <w:tcPr>
            <w:tcW w:w="1144"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r>
      <w:tr w:rsidR="006353A0" w:rsidRPr="001F6351" w:rsidTr="00540126">
        <w:trPr>
          <w:trHeight w:val="284"/>
        </w:trPr>
        <w:tc>
          <w:tcPr>
            <w:tcW w:w="17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3.16.86.98.P.248</w:t>
            </w:r>
          </w:p>
        </w:tc>
        <w:tc>
          <w:tcPr>
            <w:tcW w:w="1163"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c>
          <w:tcPr>
            <w:tcW w:w="949"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50%</w:t>
            </w:r>
          </w:p>
        </w:tc>
        <w:tc>
          <w:tcPr>
            <w:tcW w:w="1144"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r>
      <w:tr w:rsidR="006353A0" w:rsidRPr="001F6351" w:rsidTr="00540126">
        <w:trPr>
          <w:trHeight w:val="284"/>
        </w:trPr>
        <w:tc>
          <w:tcPr>
            <w:tcW w:w="17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3.16.86.98.P.249</w:t>
            </w:r>
          </w:p>
        </w:tc>
        <w:tc>
          <w:tcPr>
            <w:tcW w:w="1163"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c>
          <w:tcPr>
            <w:tcW w:w="949"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50%</w:t>
            </w:r>
          </w:p>
        </w:tc>
        <w:tc>
          <w:tcPr>
            <w:tcW w:w="1144"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r>
      <w:tr w:rsidR="006353A0" w:rsidRPr="001F6351" w:rsidTr="00540126">
        <w:trPr>
          <w:trHeight w:val="284"/>
        </w:trPr>
        <w:tc>
          <w:tcPr>
            <w:tcW w:w="17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3.16.86.98.P.250</w:t>
            </w:r>
          </w:p>
        </w:tc>
        <w:tc>
          <w:tcPr>
            <w:tcW w:w="1163"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c>
          <w:tcPr>
            <w:tcW w:w="949"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50%</w:t>
            </w:r>
          </w:p>
        </w:tc>
        <w:tc>
          <w:tcPr>
            <w:tcW w:w="1144"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r>
      <w:tr w:rsidR="006353A0" w:rsidRPr="001F6351" w:rsidTr="00540126">
        <w:trPr>
          <w:trHeight w:val="284"/>
        </w:trPr>
        <w:tc>
          <w:tcPr>
            <w:tcW w:w="17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3.16.86.98.P.251</w:t>
            </w:r>
          </w:p>
        </w:tc>
        <w:tc>
          <w:tcPr>
            <w:tcW w:w="1163"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c>
          <w:tcPr>
            <w:tcW w:w="949"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50%</w:t>
            </w:r>
          </w:p>
        </w:tc>
        <w:tc>
          <w:tcPr>
            <w:tcW w:w="1144"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r>
      <w:tr w:rsidR="006353A0" w:rsidRPr="001F6351" w:rsidTr="00540126">
        <w:trPr>
          <w:trHeight w:val="284"/>
        </w:trPr>
        <w:tc>
          <w:tcPr>
            <w:tcW w:w="17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3.16.86.98.P.253</w:t>
            </w:r>
          </w:p>
        </w:tc>
        <w:tc>
          <w:tcPr>
            <w:tcW w:w="1163"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c>
          <w:tcPr>
            <w:tcW w:w="949"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50%</w:t>
            </w:r>
          </w:p>
        </w:tc>
        <w:tc>
          <w:tcPr>
            <w:tcW w:w="1144"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r>
      <w:tr w:rsidR="006353A0" w:rsidRPr="001F6351" w:rsidTr="00540126">
        <w:trPr>
          <w:trHeight w:val="284"/>
        </w:trPr>
        <w:tc>
          <w:tcPr>
            <w:tcW w:w="17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3.16.86.100.P.256</w:t>
            </w:r>
          </w:p>
        </w:tc>
        <w:tc>
          <w:tcPr>
            <w:tcW w:w="1163"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c>
          <w:tcPr>
            <w:tcW w:w="949"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50%</w:t>
            </w:r>
          </w:p>
        </w:tc>
        <w:tc>
          <w:tcPr>
            <w:tcW w:w="1144"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r>
      <w:tr w:rsidR="006353A0" w:rsidRPr="001F6351" w:rsidTr="00540126">
        <w:trPr>
          <w:trHeight w:val="284"/>
        </w:trPr>
        <w:tc>
          <w:tcPr>
            <w:tcW w:w="17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4.18.96.121.P.302</w:t>
            </w:r>
          </w:p>
        </w:tc>
        <w:tc>
          <w:tcPr>
            <w:tcW w:w="1163"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c>
          <w:tcPr>
            <w:tcW w:w="949"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50%</w:t>
            </w:r>
          </w:p>
        </w:tc>
        <w:tc>
          <w:tcPr>
            <w:tcW w:w="1144"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r>
      <w:tr w:rsidR="006353A0" w:rsidRPr="001F6351" w:rsidTr="00540126">
        <w:trPr>
          <w:trHeight w:val="284"/>
        </w:trPr>
        <w:tc>
          <w:tcPr>
            <w:tcW w:w="17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5.20.101.132.P.331</w:t>
            </w:r>
          </w:p>
        </w:tc>
        <w:tc>
          <w:tcPr>
            <w:tcW w:w="1163"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c>
          <w:tcPr>
            <w:tcW w:w="949"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50%</w:t>
            </w:r>
          </w:p>
        </w:tc>
        <w:tc>
          <w:tcPr>
            <w:tcW w:w="1144"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r>
      <w:tr w:rsidR="006353A0" w:rsidRPr="001F6351" w:rsidTr="00540126">
        <w:trPr>
          <w:trHeight w:val="284"/>
        </w:trPr>
        <w:tc>
          <w:tcPr>
            <w:tcW w:w="17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5.20.101.133.P.335</w:t>
            </w:r>
          </w:p>
        </w:tc>
        <w:tc>
          <w:tcPr>
            <w:tcW w:w="1163"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c>
          <w:tcPr>
            <w:tcW w:w="949"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50%</w:t>
            </w:r>
          </w:p>
        </w:tc>
        <w:tc>
          <w:tcPr>
            <w:tcW w:w="1144"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r>
      <w:tr w:rsidR="006353A0" w:rsidRPr="001F6351" w:rsidTr="00540126">
        <w:trPr>
          <w:trHeight w:val="284"/>
        </w:trPr>
        <w:tc>
          <w:tcPr>
            <w:tcW w:w="17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5.20.101.134.P.336</w:t>
            </w:r>
          </w:p>
        </w:tc>
        <w:tc>
          <w:tcPr>
            <w:tcW w:w="1163"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c>
          <w:tcPr>
            <w:tcW w:w="949"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50%</w:t>
            </w:r>
          </w:p>
        </w:tc>
        <w:tc>
          <w:tcPr>
            <w:tcW w:w="1144"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r>
      <w:tr w:rsidR="006353A0" w:rsidRPr="001F6351" w:rsidTr="00540126">
        <w:trPr>
          <w:trHeight w:val="284"/>
        </w:trPr>
        <w:tc>
          <w:tcPr>
            <w:tcW w:w="17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5.20.101.134.P.338</w:t>
            </w:r>
          </w:p>
        </w:tc>
        <w:tc>
          <w:tcPr>
            <w:tcW w:w="1163" w:type="pct"/>
            <w:tcBorders>
              <w:top w:val="single" w:sz="4" w:space="0" w:color="auto"/>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c>
          <w:tcPr>
            <w:tcW w:w="949" w:type="pct"/>
            <w:tcBorders>
              <w:top w:val="single" w:sz="4" w:space="0" w:color="auto"/>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50%</w:t>
            </w:r>
          </w:p>
        </w:tc>
        <w:tc>
          <w:tcPr>
            <w:tcW w:w="1144" w:type="pct"/>
            <w:tcBorders>
              <w:top w:val="single" w:sz="4" w:space="0" w:color="auto"/>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r>
      <w:tr w:rsidR="006353A0" w:rsidRPr="001F6351" w:rsidTr="00540126">
        <w:trPr>
          <w:trHeight w:val="284"/>
        </w:trPr>
        <w:tc>
          <w:tcPr>
            <w:tcW w:w="17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5.20.50.134.P.339</w:t>
            </w:r>
          </w:p>
        </w:tc>
        <w:tc>
          <w:tcPr>
            <w:tcW w:w="1163"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c>
          <w:tcPr>
            <w:tcW w:w="949"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50%</w:t>
            </w:r>
          </w:p>
        </w:tc>
        <w:tc>
          <w:tcPr>
            <w:tcW w:w="1144"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r>
      <w:tr w:rsidR="006353A0" w:rsidRPr="001F6351" w:rsidTr="00540126">
        <w:trPr>
          <w:trHeight w:val="284"/>
        </w:trPr>
        <w:tc>
          <w:tcPr>
            <w:tcW w:w="17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5.20.99.129.P.321</w:t>
            </w:r>
          </w:p>
        </w:tc>
        <w:tc>
          <w:tcPr>
            <w:tcW w:w="1163" w:type="pct"/>
            <w:tcBorders>
              <w:top w:val="nil"/>
              <w:left w:val="nil"/>
              <w:bottom w:val="single" w:sz="4" w:space="0" w:color="auto"/>
              <w:right w:val="single" w:sz="4" w:space="0" w:color="auto"/>
            </w:tcBorders>
            <w:shd w:val="clear" w:color="auto" w:fill="auto"/>
            <w:noWrap/>
            <w:vAlign w:val="center"/>
            <w:hideMark/>
          </w:tcPr>
          <w:p w:rsidR="006353A0" w:rsidRPr="006353A0" w:rsidRDefault="006353A0" w:rsidP="006353A0">
            <w:pPr>
              <w:spacing w:after="0" w:line="240" w:lineRule="auto"/>
              <w:jc w:val="center"/>
              <w:rPr>
                <w:rFonts w:ascii="Calibri" w:eastAsia="Times New Roman" w:hAnsi="Calibri" w:cs="Times New Roman"/>
                <w:color w:val="FF0000"/>
                <w:sz w:val="20"/>
                <w:szCs w:val="20"/>
                <w:lang w:eastAsia="es-CO"/>
              </w:rPr>
            </w:pPr>
            <w:r w:rsidRPr="006353A0">
              <w:rPr>
                <w:rFonts w:ascii="Calibri" w:eastAsia="Times New Roman" w:hAnsi="Calibri" w:cs="Times New Roman"/>
                <w:color w:val="FF0000"/>
                <w:sz w:val="20"/>
                <w:szCs w:val="20"/>
                <w:lang w:eastAsia="es-CO"/>
              </w:rPr>
              <w:t>115%</w:t>
            </w:r>
          </w:p>
        </w:tc>
        <w:tc>
          <w:tcPr>
            <w:tcW w:w="949"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50%</w:t>
            </w:r>
          </w:p>
        </w:tc>
        <w:tc>
          <w:tcPr>
            <w:tcW w:w="1144"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r>
      <w:tr w:rsidR="006353A0" w:rsidRPr="001F6351" w:rsidTr="00540126">
        <w:trPr>
          <w:trHeight w:val="284"/>
        </w:trPr>
        <w:tc>
          <w:tcPr>
            <w:tcW w:w="17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5.20.99.129.P.322</w:t>
            </w:r>
          </w:p>
        </w:tc>
        <w:tc>
          <w:tcPr>
            <w:tcW w:w="1163" w:type="pct"/>
            <w:tcBorders>
              <w:top w:val="nil"/>
              <w:left w:val="nil"/>
              <w:bottom w:val="single" w:sz="4" w:space="0" w:color="auto"/>
              <w:right w:val="single" w:sz="4" w:space="0" w:color="auto"/>
            </w:tcBorders>
            <w:shd w:val="clear" w:color="auto" w:fill="auto"/>
            <w:noWrap/>
            <w:vAlign w:val="center"/>
            <w:hideMark/>
          </w:tcPr>
          <w:p w:rsidR="006353A0" w:rsidRPr="006353A0" w:rsidRDefault="006353A0" w:rsidP="006353A0">
            <w:pPr>
              <w:spacing w:after="0" w:line="240" w:lineRule="auto"/>
              <w:jc w:val="center"/>
              <w:rPr>
                <w:rFonts w:ascii="Calibri" w:eastAsia="Times New Roman" w:hAnsi="Calibri" w:cs="Times New Roman"/>
                <w:color w:val="FF0000"/>
                <w:sz w:val="20"/>
                <w:szCs w:val="20"/>
                <w:lang w:eastAsia="es-CO"/>
              </w:rPr>
            </w:pPr>
            <w:r w:rsidRPr="006353A0">
              <w:rPr>
                <w:rFonts w:ascii="Calibri" w:eastAsia="Times New Roman" w:hAnsi="Calibri" w:cs="Times New Roman"/>
                <w:color w:val="FF0000"/>
                <w:sz w:val="20"/>
                <w:szCs w:val="20"/>
                <w:lang w:eastAsia="es-CO"/>
              </w:rPr>
              <w:t>115%</w:t>
            </w:r>
          </w:p>
        </w:tc>
        <w:tc>
          <w:tcPr>
            <w:tcW w:w="949"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50%</w:t>
            </w:r>
          </w:p>
        </w:tc>
        <w:tc>
          <w:tcPr>
            <w:tcW w:w="1144"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r>
      <w:tr w:rsidR="006353A0" w:rsidRPr="001F6351" w:rsidTr="00540126">
        <w:trPr>
          <w:trHeight w:val="284"/>
        </w:trPr>
        <w:tc>
          <w:tcPr>
            <w:tcW w:w="17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5.20.101.132.P.330</w:t>
            </w:r>
          </w:p>
        </w:tc>
        <w:tc>
          <w:tcPr>
            <w:tcW w:w="1163" w:type="pct"/>
            <w:tcBorders>
              <w:top w:val="nil"/>
              <w:left w:val="nil"/>
              <w:bottom w:val="single" w:sz="4" w:space="0" w:color="auto"/>
              <w:right w:val="single" w:sz="4" w:space="0" w:color="auto"/>
            </w:tcBorders>
            <w:shd w:val="clear" w:color="auto" w:fill="auto"/>
            <w:noWrap/>
            <w:vAlign w:val="center"/>
            <w:hideMark/>
          </w:tcPr>
          <w:p w:rsidR="006353A0" w:rsidRPr="006353A0" w:rsidRDefault="006353A0" w:rsidP="006353A0">
            <w:pPr>
              <w:spacing w:after="0" w:line="240" w:lineRule="auto"/>
              <w:jc w:val="center"/>
              <w:rPr>
                <w:rFonts w:ascii="Calibri" w:eastAsia="Times New Roman" w:hAnsi="Calibri" w:cs="Times New Roman"/>
                <w:color w:val="FF0000"/>
                <w:sz w:val="20"/>
                <w:szCs w:val="20"/>
                <w:lang w:eastAsia="es-CO"/>
              </w:rPr>
            </w:pPr>
            <w:r w:rsidRPr="006353A0">
              <w:rPr>
                <w:rFonts w:ascii="Calibri" w:eastAsia="Times New Roman" w:hAnsi="Calibri" w:cs="Times New Roman"/>
                <w:color w:val="FF0000"/>
                <w:sz w:val="20"/>
                <w:szCs w:val="20"/>
                <w:lang w:eastAsia="es-CO"/>
              </w:rPr>
              <w:t>165%</w:t>
            </w:r>
          </w:p>
        </w:tc>
        <w:tc>
          <w:tcPr>
            <w:tcW w:w="949"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50%</w:t>
            </w:r>
          </w:p>
        </w:tc>
        <w:tc>
          <w:tcPr>
            <w:tcW w:w="1144"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r>
      <w:tr w:rsidR="006353A0" w:rsidRPr="001F6351" w:rsidTr="00540126">
        <w:trPr>
          <w:trHeight w:val="284"/>
        </w:trPr>
        <w:tc>
          <w:tcPr>
            <w:tcW w:w="17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5.20.101.131.P.329</w:t>
            </w:r>
          </w:p>
        </w:tc>
        <w:tc>
          <w:tcPr>
            <w:tcW w:w="1163" w:type="pct"/>
            <w:tcBorders>
              <w:top w:val="nil"/>
              <w:left w:val="nil"/>
              <w:bottom w:val="single" w:sz="4" w:space="0" w:color="auto"/>
              <w:right w:val="single" w:sz="4" w:space="0" w:color="auto"/>
            </w:tcBorders>
            <w:shd w:val="clear" w:color="auto" w:fill="auto"/>
            <w:noWrap/>
            <w:vAlign w:val="center"/>
            <w:hideMark/>
          </w:tcPr>
          <w:p w:rsidR="006353A0" w:rsidRPr="006353A0" w:rsidRDefault="006353A0" w:rsidP="006353A0">
            <w:pPr>
              <w:spacing w:after="0" w:line="240" w:lineRule="auto"/>
              <w:jc w:val="center"/>
              <w:rPr>
                <w:rFonts w:ascii="Calibri" w:eastAsia="Times New Roman" w:hAnsi="Calibri" w:cs="Times New Roman"/>
                <w:color w:val="FF0000"/>
                <w:sz w:val="20"/>
                <w:szCs w:val="20"/>
                <w:lang w:eastAsia="es-CO"/>
              </w:rPr>
            </w:pPr>
            <w:r w:rsidRPr="006353A0">
              <w:rPr>
                <w:rFonts w:ascii="Calibri" w:eastAsia="Times New Roman" w:hAnsi="Calibri" w:cs="Times New Roman"/>
                <w:color w:val="FF0000"/>
                <w:sz w:val="20"/>
                <w:szCs w:val="20"/>
                <w:lang w:eastAsia="es-CO"/>
              </w:rPr>
              <w:t>520%</w:t>
            </w:r>
          </w:p>
        </w:tc>
        <w:tc>
          <w:tcPr>
            <w:tcW w:w="949"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50%</w:t>
            </w:r>
          </w:p>
        </w:tc>
        <w:tc>
          <w:tcPr>
            <w:tcW w:w="1144" w:type="pct"/>
            <w:tcBorders>
              <w:top w:val="nil"/>
              <w:left w:val="nil"/>
              <w:bottom w:val="single" w:sz="4" w:space="0" w:color="auto"/>
              <w:right w:val="single" w:sz="4" w:space="0" w:color="auto"/>
            </w:tcBorders>
            <w:shd w:val="clear" w:color="auto" w:fill="auto"/>
            <w:noWrap/>
            <w:vAlign w:val="center"/>
            <w:hideMark/>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r>
      <w:tr w:rsidR="006353A0" w:rsidRPr="001F6351" w:rsidTr="00540126">
        <w:trPr>
          <w:trHeight w:val="284"/>
        </w:trPr>
        <w:tc>
          <w:tcPr>
            <w:tcW w:w="17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5.20.101.134.P.337</w:t>
            </w:r>
          </w:p>
        </w:tc>
        <w:tc>
          <w:tcPr>
            <w:tcW w:w="1163" w:type="pct"/>
            <w:tcBorders>
              <w:top w:val="single" w:sz="4" w:space="0" w:color="auto"/>
              <w:left w:val="nil"/>
              <w:bottom w:val="single" w:sz="4" w:space="0" w:color="auto"/>
              <w:right w:val="single" w:sz="4" w:space="0" w:color="auto"/>
            </w:tcBorders>
            <w:shd w:val="clear" w:color="auto" w:fill="auto"/>
            <w:noWrap/>
            <w:vAlign w:val="center"/>
          </w:tcPr>
          <w:p w:rsidR="006353A0" w:rsidRPr="006353A0" w:rsidRDefault="006353A0" w:rsidP="006353A0">
            <w:pPr>
              <w:spacing w:after="0" w:line="240" w:lineRule="auto"/>
              <w:jc w:val="center"/>
              <w:rPr>
                <w:rFonts w:ascii="Calibri" w:eastAsia="Times New Roman" w:hAnsi="Calibri" w:cs="Times New Roman"/>
                <w:color w:val="FF0000"/>
                <w:sz w:val="20"/>
                <w:szCs w:val="20"/>
                <w:lang w:eastAsia="es-CO"/>
              </w:rPr>
            </w:pPr>
            <w:r w:rsidRPr="006353A0">
              <w:rPr>
                <w:rFonts w:ascii="Calibri" w:eastAsia="Times New Roman" w:hAnsi="Calibri" w:cs="Times New Roman"/>
                <w:color w:val="FF0000"/>
                <w:sz w:val="20"/>
                <w:szCs w:val="20"/>
                <w:lang w:eastAsia="es-CO"/>
              </w:rPr>
              <w:t>640%</w:t>
            </w:r>
          </w:p>
        </w:tc>
        <w:tc>
          <w:tcPr>
            <w:tcW w:w="949" w:type="pct"/>
            <w:tcBorders>
              <w:top w:val="single" w:sz="4" w:space="0" w:color="auto"/>
              <w:left w:val="nil"/>
              <w:bottom w:val="single" w:sz="4" w:space="0" w:color="auto"/>
              <w:right w:val="single" w:sz="4" w:space="0" w:color="auto"/>
            </w:tcBorders>
            <w:shd w:val="clear" w:color="auto" w:fill="auto"/>
            <w:noWrap/>
            <w:vAlign w:val="center"/>
          </w:tcPr>
          <w:p w:rsidR="006353A0" w:rsidRDefault="006353A0" w:rsidP="006353A0">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50%</w:t>
            </w:r>
          </w:p>
        </w:tc>
        <w:tc>
          <w:tcPr>
            <w:tcW w:w="1144" w:type="pct"/>
            <w:tcBorders>
              <w:top w:val="single" w:sz="4" w:space="0" w:color="auto"/>
              <w:left w:val="nil"/>
              <w:bottom w:val="single" w:sz="4" w:space="0" w:color="auto"/>
              <w:right w:val="single" w:sz="4" w:space="0" w:color="auto"/>
            </w:tcBorders>
            <w:shd w:val="clear" w:color="auto" w:fill="auto"/>
            <w:noWrap/>
            <w:vAlign w:val="center"/>
          </w:tcPr>
          <w:p w:rsidR="006353A0" w:rsidRDefault="006353A0" w:rsidP="006353A0">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r>
      <w:tr w:rsidR="001855C5" w:rsidRPr="001F6351" w:rsidTr="00540126">
        <w:trPr>
          <w:trHeight w:val="284"/>
        </w:trPr>
        <w:tc>
          <w:tcPr>
            <w:tcW w:w="1" w:type="pct"/>
            <w:gridSpan w:val="4"/>
            <w:tcBorders>
              <w:top w:val="single" w:sz="4" w:space="0" w:color="auto"/>
            </w:tcBorders>
            <w:shd w:val="clear" w:color="auto" w:fill="auto"/>
            <w:noWrap/>
            <w:vAlign w:val="center"/>
            <w:hideMark/>
          </w:tcPr>
          <w:p w:rsidR="001855C5" w:rsidRPr="00357B70" w:rsidRDefault="001855C5" w:rsidP="008B654C">
            <w:pPr>
              <w:rPr>
                <w:sz w:val="18"/>
                <w:szCs w:val="18"/>
              </w:rPr>
            </w:pPr>
            <w:r w:rsidRPr="00357B70">
              <w:rPr>
                <w:sz w:val="18"/>
                <w:szCs w:val="18"/>
              </w:rPr>
              <w:t>FUENTE: Archivo Digital Secretaría de Planeación</w:t>
            </w:r>
          </w:p>
          <w:p w:rsidR="001855C5" w:rsidRPr="001F6351" w:rsidRDefault="001855C5" w:rsidP="008B654C">
            <w:pPr>
              <w:spacing w:after="0" w:line="240" w:lineRule="auto"/>
              <w:jc w:val="center"/>
              <w:rPr>
                <w:rFonts w:ascii="Calibri" w:eastAsia="Times New Roman" w:hAnsi="Calibri" w:cs="Times New Roman"/>
                <w:color w:val="000000"/>
                <w:sz w:val="20"/>
                <w:szCs w:val="20"/>
                <w:lang w:eastAsia="es-CO"/>
              </w:rPr>
            </w:pPr>
          </w:p>
        </w:tc>
      </w:tr>
    </w:tbl>
    <w:p w:rsidR="00B1240F" w:rsidRDefault="00B1240F"/>
    <w:p w:rsidR="00B1240F" w:rsidRDefault="00B1240F"/>
    <w:p w:rsidR="00B1240F" w:rsidRDefault="00B1240F"/>
    <w:p w:rsidR="00B1240F" w:rsidRDefault="00B1240F"/>
    <w:p w:rsidR="001B2ECF" w:rsidRDefault="001B2ECF" w:rsidP="004B0559">
      <w:pPr>
        <w:pStyle w:val="Textoindependiente"/>
        <w:sectPr w:rsidR="001B2ECF" w:rsidSect="00214EC2">
          <w:headerReference w:type="default" r:id="rId59"/>
          <w:pgSz w:w="12240" w:h="15840"/>
          <w:pgMar w:top="1985" w:right="1701" w:bottom="1418" w:left="1701" w:header="709" w:footer="709" w:gutter="0"/>
          <w:cols w:space="708"/>
          <w:docGrid w:linePitch="360"/>
        </w:sectPr>
      </w:pPr>
    </w:p>
    <w:p w:rsidR="001B2ECF" w:rsidRDefault="004E6ACA">
      <w:pPr>
        <w:sectPr w:rsidR="001B2ECF" w:rsidSect="001B2ECF">
          <w:headerReference w:type="default" r:id="rId60"/>
          <w:pgSz w:w="15840" w:h="12240" w:orient="landscape"/>
          <w:pgMar w:top="1701" w:right="1242" w:bottom="1701" w:left="1418" w:header="709" w:footer="709" w:gutter="0"/>
          <w:cols w:space="708"/>
          <w:docGrid w:linePitch="360"/>
        </w:sectPr>
      </w:pPr>
      <w:r>
        <w:rPr>
          <w:noProof/>
          <w:lang w:eastAsia="es-CO"/>
        </w:rPr>
        <w:lastRenderedPageBreak/>
        <w:drawing>
          <wp:inline distT="0" distB="0" distL="0" distR="0" wp14:anchorId="51B5C499" wp14:editId="4543FC52">
            <wp:extent cx="8369300" cy="5591810"/>
            <wp:effectExtent l="0" t="0" r="12700" b="27940"/>
            <wp:docPr id="51" name="Gráfico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462DCE" w:rsidRPr="00357B70" w:rsidRDefault="00BC6D7D" w:rsidP="00357B70">
      <w:pPr>
        <w:pStyle w:val="Textoindependienteprimerasangra2"/>
        <w:ind w:left="567" w:hanging="567"/>
        <w:rPr>
          <w:b/>
          <w:color w:val="FF0000"/>
          <w:sz w:val="24"/>
          <w:szCs w:val="24"/>
        </w:rPr>
      </w:pPr>
      <w:r w:rsidRPr="00357B70">
        <w:rPr>
          <w:b/>
          <w:sz w:val="24"/>
          <w:szCs w:val="24"/>
        </w:rPr>
        <w:lastRenderedPageBreak/>
        <w:t xml:space="preserve">10.2 </w:t>
      </w:r>
      <w:r w:rsidRPr="00357B70">
        <w:rPr>
          <w:b/>
          <w:sz w:val="24"/>
          <w:szCs w:val="24"/>
        </w:rPr>
        <w:tab/>
      </w:r>
      <w:r w:rsidR="00350B64" w:rsidRPr="00357B70">
        <w:rPr>
          <w:b/>
          <w:sz w:val="24"/>
          <w:szCs w:val="24"/>
        </w:rPr>
        <w:t>CORTE A JUNIO 30 DE 2014</w:t>
      </w:r>
      <w:r w:rsidR="005D4702" w:rsidRPr="00357B70">
        <w:rPr>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01"/>
        <w:gridCol w:w="2289"/>
        <w:gridCol w:w="1717"/>
        <w:gridCol w:w="2171"/>
      </w:tblGrid>
      <w:tr w:rsidR="00173A58" w:rsidRPr="001C7931" w:rsidTr="00173A58">
        <w:trPr>
          <w:trHeight w:val="284"/>
        </w:trPr>
        <w:tc>
          <w:tcPr>
            <w:tcW w:w="1560" w:type="pct"/>
            <w:tcBorders>
              <w:top w:val="single" w:sz="4" w:space="0" w:color="auto"/>
            </w:tcBorders>
            <w:shd w:val="clear" w:color="auto" w:fill="D99594" w:themeFill="accent2" w:themeFillTint="99"/>
            <w:vAlign w:val="center"/>
            <w:hideMark/>
          </w:tcPr>
          <w:p w:rsidR="001E0491" w:rsidRPr="001C7931" w:rsidRDefault="001E0491" w:rsidP="001C7931">
            <w:pPr>
              <w:spacing w:after="0" w:line="240" w:lineRule="auto"/>
              <w:jc w:val="center"/>
              <w:rPr>
                <w:rFonts w:ascii="Calibri" w:eastAsia="Times New Roman" w:hAnsi="Calibri" w:cs="Times New Roman"/>
                <w:b/>
                <w:bCs/>
                <w:color w:val="000000"/>
                <w:sz w:val="20"/>
                <w:szCs w:val="20"/>
                <w:lang w:eastAsia="es-CO"/>
              </w:rPr>
            </w:pPr>
            <w:r w:rsidRPr="001C7931">
              <w:rPr>
                <w:rFonts w:ascii="Calibri" w:eastAsia="Times New Roman" w:hAnsi="Calibri" w:cs="Times New Roman"/>
                <w:b/>
                <w:bCs/>
                <w:color w:val="000000"/>
                <w:sz w:val="20"/>
                <w:szCs w:val="20"/>
                <w:lang w:eastAsia="es-CO"/>
              </w:rPr>
              <w:t>METAS DE</w:t>
            </w:r>
            <w:r w:rsidRPr="001C7931">
              <w:rPr>
                <w:rFonts w:ascii="Calibri" w:eastAsia="Times New Roman" w:hAnsi="Calibri" w:cs="Times New Roman"/>
                <w:b/>
                <w:bCs/>
                <w:color w:val="000000"/>
                <w:sz w:val="20"/>
                <w:szCs w:val="20"/>
                <w:lang w:eastAsia="es-CO"/>
              </w:rPr>
              <w:br/>
              <w:t>PRODUCTO</w:t>
            </w:r>
          </w:p>
        </w:tc>
        <w:tc>
          <w:tcPr>
            <w:tcW w:w="1275" w:type="pct"/>
            <w:tcBorders>
              <w:top w:val="single" w:sz="4" w:space="0" w:color="auto"/>
            </w:tcBorders>
            <w:shd w:val="clear" w:color="auto" w:fill="D99594" w:themeFill="accent2" w:themeFillTint="99"/>
            <w:vAlign w:val="center"/>
            <w:hideMark/>
          </w:tcPr>
          <w:p w:rsidR="001E0491" w:rsidRPr="001C7931" w:rsidRDefault="007F4D18" w:rsidP="001C7931">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GESTIÓN</w:t>
            </w:r>
            <w:r w:rsidR="001E0491" w:rsidRPr="001C7931">
              <w:rPr>
                <w:rFonts w:ascii="Calibri" w:eastAsia="Times New Roman" w:hAnsi="Calibri" w:cs="Times New Roman"/>
                <w:b/>
                <w:bCs/>
                <w:color w:val="000000"/>
                <w:sz w:val="20"/>
                <w:szCs w:val="20"/>
                <w:lang w:eastAsia="es-CO"/>
              </w:rPr>
              <w:t xml:space="preserve"> DEL TIEMPO PROMEDIO EJECUCIÓN 2012 A JUNIO 2014</w:t>
            </w:r>
          </w:p>
          <w:p w:rsidR="001E0491" w:rsidRPr="001C7931" w:rsidRDefault="001E0491" w:rsidP="001C7931">
            <w:pPr>
              <w:spacing w:after="0" w:line="240" w:lineRule="auto"/>
              <w:jc w:val="center"/>
              <w:rPr>
                <w:rFonts w:ascii="Calibri" w:eastAsia="Times New Roman" w:hAnsi="Calibri" w:cs="Times New Roman"/>
                <w:b/>
                <w:bCs/>
                <w:color w:val="000000"/>
                <w:sz w:val="20"/>
                <w:szCs w:val="20"/>
                <w:lang w:eastAsia="es-CO"/>
              </w:rPr>
            </w:pPr>
            <w:r w:rsidRPr="001C7931">
              <w:rPr>
                <w:rFonts w:ascii="Calibri" w:eastAsia="Times New Roman" w:hAnsi="Calibri" w:cs="Times New Roman"/>
                <w:b/>
                <w:bCs/>
                <w:color w:val="000000"/>
                <w:sz w:val="20"/>
                <w:szCs w:val="20"/>
                <w:lang w:eastAsia="es-CO"/>
              </w:rPr>
              <w:t xml:space="preserve">(PLANES DE </w:t>
            </w:r>
            <w:r w:rsidR="009C7C82">
              <w:rPr>
                <w:rFonts w:ascii="Calibri" w:eastAsia="Times New Roman" w:hAnsi="Calibri" w:cs="Times New Roman"/>
                <w:b/>
                <w:bCs/>
                <w:color w:val="000000"/>
                <w:sz w:val="20"/>
                <w:szCs w:val="20"/>
                <w:lang w:eastAsia="es-CO"/>
              </w:rPr>
              <w:t>ACCIÓN</w:t>
            </w:r>
            <w:r w:rsidRPr="001C7931">
              <w:rPr>
                <w:rFonts w:ascii="Calibri" w:eastAsia="Times New Roman" w:hAnsi="Calibri" w:cs="Times New Roman"/>
                <w:b/>
                <w:bCs/>
                <w:color w:val="000000"/>
                <w:sz w:val="20"/>
                <w:szCs w:val="20"/>
                <w:lang w:eastAsia="es-CO"/>
              </w:rPr>
              <w:t>)</w:t>
            </w:r>
          </w:p>
        </w:tc>
        <w:tc>
          <w:tcPr>
            <w:tcW w:w="956" w:type="pct"/>
            <w:tcBorders>
              <w:top w:val="single" w:sz="4" w:space="0" w:color="auto"/>
            </w:tcBorders>
            <w:shd w:val="clear" w:color="auto" w:fill="D99594" w:themeFill="accent2" w:themeFillTint="99"/>
            <w:vAlign w:val="center"/>
            <w:hideMark/>
          </w:tcPr>
          <w:p w:rsidR="001E0491" w:rsidRPr="001C7931" w:rsidRDefault="009C7C82" w:rsidP="001C7931">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GESTIÓN</w:t>
            </w:r>
            <w:r w:rsidR="001E0491" w:rsidRPr="001C7931">
              <w:rPr>
                <w:rFonts w:ascii="Calibri" w:eastAsia="Times New Roman" w:hAnsi="Calibri" w:cs="Times New Roman"/>
                <w:b/>
                <w:bCs/>
                <w:color w:val="000000"/>
                <w:sz w:val="20"/>
                <w:szCs w:val="20"/>
                <w:lang w:eastAsia="es-CO"/>
              </w:rPr>
              <w:t xml:space="preserve"> DE ALCANCE PLAN INDICATIVO</w:t>
            </w:r>
          </w:p>
          <w:p w:rsidR="001E0491" w:rsidRPr="001C7931" w:rsidRDefault="001E0491" w:rsidP="001C7931">
            <w:pPr>
              <w:spacing w:after="0" w:line="240" w:lineRule="auto"/>
              <w:jc w:val="center"/>
              <w:rPr>
                <w:rFonts w:ascii="Calibri" w:eastAsia="Times New Roman" w:hAnsi="Calibri" w:cs="Times New Roman"/>
                <w:b/>
                <w:bCs/>
                <w:color w:val="000000"/>
                <w:sz w:val="20"/>
                <w:szCs w:val="20"/>
                <w:lang w:eastAsia="es-CO"/>
              </w:rPr>
            </w:pPr>
            <w:r w:rsidRPr="001C7931">
              <w:rPr>
                <w:rFonts w:ascii="Calibri" w:eastAsia="Times New Roman" w:hAnsi="Calibri" w:cs="Times New Roman"/>
                <w:b/>
                <w:bCs/>
                <w:color w:val="000000"/>
                <w:sz w:val="20"/>
                <w:szCs w:val="20"/>
                <w:lang w:eastAsia="es-CO"/>
              </w:rPr>
              <w:t>A 06-30-14</w:t>
            </w:r>
          </w:p>
        </w:tc>
        <w:tc>
          <w:tcPr>
            <w:tcW w:w="1209" w:type="pct"/>
            <w:tcBorders>
              <w:top w:val="single" w:sz="4" w:space="0" w:color="auto"/>
            </w:tcBorders>
            <w:shd w:val="clear" w:color="auto" w:fill="D99594" w:themeFill="accent2" w:themeFillTint="99"/>
            <w:vAlign w:val="center"/>
            <w:hideMark/>
          </w:tcPr>
          <w:p w:rsidR="001E0491" w:rsidRPr="001C7931" w:rsidRDefault="009C7C82" w:rsidP="001C7931">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PROGRAMACIÓN</w:t>
            </w:r>
            <w:r w:rsidR="001E0491" w:rsidRPr="001C7931">
              <w:rPr>
                <w:rFonts w:ascii="Calibri" w:eastAsia="Times New Roman" w:hAnsi="Calibri" w:cs="Times New Roman"/>
                <w:b/>
                <w:bCs/>
                <w:color w:val="000000"/>
                <w:sz w:val="20"/>
                <w:szCs w:val="20"/>
                <w:lang w:eastAsia="es-CO"/>
              </w:rPr>
              <w:t xml:space="preserve"> PLAN DE DESARROLLO</w:t>
            </w:r>
          </w:p>
          <w:p w:rsidR="001E0491" w:rsidRPr="001C7931" w:rsidRDefault="001E0491" w:rsidP="001C7931">
            <w:pPr>
              <w:spacing w:after="0" w:line="240" w:lineRule="auto"/>
              <w:jc w:val="center"/>
              <w:rPr>
                <w:rFonts w:ascii="Calibri" w:eastAsia="Times New Roman" w:hAnsi="Calibri" w:cs="Times New Roman"/>
                <w:b/>
                <w:bCs/>
                <w:color w:val="000000"/>
                <w:sz w:val="20"/>
                <w:szCs w:val="20"/>
                <w:lang w:eastAsia="es-CO"/>
              </w:rPr>
            </w:pPr>
            <w:r w:rsidRPr="001C7931">
              <w:rPr>
                <w:rFonts w:ascii="Calibri" w:eastAsia="Times New Roman" w:hAnsi="Calibri" w:cs="Times New Roman"/>
                <w:b/>
                <w:bCs/>
                <w:color w:val="000000"/>
                <w:sz w:val="20"/>
                <w:szCs w:val="20"/>
                <w:lang w:eastAsia="es-CO"/>
              </w:rPr>
              <w:t>2012-2015</w:t>
            </w:r>
          </w:p>
        </w:tc>
      </w:tr>
      <w:tr w:rsidR="00173A58" w:rsidRPr="001C7931" w:rsidTr="00173A58">
        <w:trPr>
          <w:trHeight w:val="284"/>
        </w:trPr>
        <w:tc>
          <w:tcPr>
            <w:tcW w:w="1560" w:type="pct"/>
            <w:tcBorders>
              <w:left w:val="single" w:sz="4" w:space="0" w:color="auto"/>
            </w:tcBorders>
            <w:shd w:val="clear" w:color="auto" w:fill="auto"/>
            <w:noWrap/>
            <w:vAlign w:val="center"/>
            <w:hideMark/>
          </w:tcPr>
          <w:p w:rsidR="001E0491" w:rsidRPr="001C7931" w:rsidRDefault="001E0491" w:rsidP="007C2588">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5.20.101.132.P.332</w:t>
            </w:r>
          </w:p>
        </w:tc>
        <w:tc>
          <w:tcPr>
            <w:tcW w:w="1275"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12%</w:t>
            </w:r>
          </w:p>
        </w:tc>
        <w:tc>
          <w:tcPr>
            <w:tcW w:w="956"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63%</w:t>
            </w:r>
          </w:p>
        </w:tc>
        <w:tc>
          <w:tcPr>
            <w:tcW w:w="1209"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r>
      <w:tr w:rsidR="00173A58" w:rsidRPr="001C7931" w:rsidTr="00173A58">
        <w:trPr>
          <w:trHeight w:val="284"/>
        </w:trPr>
        <w:tc>
          <w:tcPr>
            <w:tcW w:w="1560" w:type="pct"/>
            <w:tcBorders>
              <w:left w:val="single" w:sz="4" w:space="0" w:color="auto"/>
            </w:tcBorders>
            <w:shd w:val="clear" w:color="auto" w:fill="auto"/>
            <w:noWrap/>
            <w:vAlign w:val="center"/>
            <w:hideMark/>
          </w:tcPr>
          <w:p w:rsidR="001E0491" w:rsidRPr="001C7931" w:rsidRDefault="001E0491" w:rsidP="007C2588">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5.20.101.133.P.334</w:t>
            </w:r>
          </w:p>
        </w:tc>
        <w:tc>
          <w:tcPr>
            <w:tcW w:w="1275"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40%</w:t>
            </w:r>
          </w:p>
        </w:tc>
        <w:tc>
          <w:tcPr>
            <w:tcW w:w="956"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63%</w:t>
            </w:r>
          </w:p>
        </w:tc>
        <w:tc>
          <w:tcPr>
            <w:tcW w:w="1209"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r>
      <w:tr w:rsidR="00173A58" w:rsidRPr="001C7931" w:rsidTr="00173A58">
        <w:trPr>
          <w:trHeight w:val="284"/>
        </w:trPr>
        <w:tc>
          <w:tcPr>
            <w:tcW w:w="1560" w:type="pct"/>
            <w:tcBorders>
              <w:left w:val="single" w:sz="4" w:space="0" w:color="auto"/>
            </w:tcBorders>
            <w:shd w:val="clear" w:color="auto" w:fill="auto"/>
            <w:noWrap/>
            <w:vAlign w:val="center"/>
            <w:hideMark/>
          </w:tcPr>
          <w:p w:rsidR="001E0491" w:rsidRPr="001C7931" w:rsidRDefault="001E0491" w:rsidP="007C2588">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3.16.86.99.P.255</w:t>
            </w:r>
          </w:p>
        </w:tc>
        <w:tc>
          <w:tcPr>
            <w:tcW w:w="1275"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58%</w:t>
            </w:r>
          </w:p>
        </w:tc>
        <w:tc>
          <w:tcPr>
            <w:tcW w:w="956"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63%</w:t>
            </w:r>
          </w:p>
        </w:tc>
        <w:tc>
          <w:tcPr>
            <w:tcW w:w="1209"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r>
      <w:tr w:rsidR="00173A58" w:rsidRPr="001C7931" w:rsidTr="00173A58">
        <w:trPr>
          <w:trHeight w:val="284"/>
        </w:trPr>
        <w:tc>
          <w:tcPr>
            <w:tcW w:w="1560" w:type="pct"/>
            <w:tcBorders>
              <w:left w:val="single" w:sz="4" w:space="0" w:color="auto"/>
            </w:tcBorders>
            <w:shd w:val="clear" w:color="auto" w:fill="auto"/>
            <w:noWrap/>
            <w:vAlign w:val="center"/>
            <w:hideMark/>
          </w:tcPr>
          <w:p w:rsidR="001E0491" w:rsidRPr="001C7931" w:rsidRDefault="001E0491" w:rsidP="007C2588">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5.20.101.131.P.327</w:t>
            </w:r>
          </w:p>
        </w:tc>
        <w:tc>
          <w:tcPr>
            <w:tcW w:w="1275"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92%</w:t>
            </w:r>
          </w:p>
        </w:tc>
        <w:tc>
          <w:tcPr>
            <w:tcW w:w="956"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63%</w:t>
            </w:r>
          </w:p>
        </w:tc>
        <w:tc>
          <w:tcPr>
            <w:tcW w:w="1209"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r>
      <w:tr w:rsidR="00173A58" w:rsidRPr="001C7931" w:rsidTr="00173A58">
        <w:trPr>
          <w:trHeight w:val="284"/>
        </w:trPr>
        <w:tc>
          <w:tcPr>
            <w:tcW w:w="1560" w:type="pct"/>
            <w:tcBorders>
              <w:left w:val="single" w:sz="4" w:space="0" w:color="auto"/>
            </w:tcBorders>
            <w:shd w:val="clear" w:color="auto" w:fill="auto"/>
            <w:noWrap/>
            <w:vAlign w:val="center"/>
            <w:hideMark/>
          </w:tcPr>
          <w:p w:rsidR="001E0491" w:rsidRPr="001C7931" w:rsidRDefault="001E0491" w:rsidP="007C2588">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3.16.86.56.P.253</w:t>
            </w:r>
          </w:p>
        </w:tc>
        <w:tc>
          <w:tcPr>
            <w:tcW w:w="1275"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c>
          <w:tcPr>
            <w:tcW w:w="956"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63%</w:t>
            </w:r>
          </w:p>
        </w:tc>
        <w:tc>
          <w:tcPr>
            <w:tcW w:w="1209"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r>
      <w:tr w:rsidR="00173A58" w:rsidRPr="001C7931" w:rsidTr="00173A58">
        <w:trPr>
          <w:trHeight w:val="284"/>
        </w:trPr>
        <w:tc>
          <w:tcPr>
            <w:tcW w:w="1560" w:type="pct"/>
            <w:tcBorders>
              <w:left w:val="single" w:sz="4" w:space="0" w:color="auto"/>
            </w:tcBorders>
            <w:shd w:val="clear" w:color="auto" w:fill="auto"/>
            <w:noWrap/>
            <w:vAlign w:val="center"/>
            <w:hideMark/>
          </w:tcPr>
          <w:p w:rsidR="001E0491" w:rsidRPr="001C7931" w:rsidRDefault="001E0491" w:rsidP="007C2588">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5.20.99.129.P.321</w:t>
            </w:r>
          </w:p>
        </w:tc>
        <w:tc>
          <w:tcPr>
            <w:tcW w:w="1275"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c>
          <w:tcPr>
            <w:tcW w:w="956"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63%</w:t>
            </w:r>
          </w:p>
        </w:tc>
        <w:tc>
          <w:tcPr>
            <w:tcW w:w="1209"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r>
      <w:tr w:rsidR="00173A58" w:rsidRPr="001C7931" w:rsidTr="00173A58">
        <w:trPr>
          <w:trHeight w:val="284"/>
        </w:trPr>
        <w:tc>
          <w:tcPr>
            <w:tcW w:w="1560" w:type="pct"/>
            <w:tcBorders>
              <w:left w:val="single" w:sz="4" w:space="0" w:color="auto"/>
            </w:tcBorders>
            <w:shd w:val="clear" w:color="auto" w:fill="auto"/>
            <w:noWrap/>
            <w:vAlign w:val="center"/>
            <w:hideMark/>
          </w:tcPr>
          <w:p w:rsidR="001E0491" w:rsidRPr="001C7931" w:rsidRDefault="001E0491" w:rsidP="007C2588">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5.20.99.129.P.322</w:t>
            </w:r>
          </w:p>
        </w:tc>
        <w:tc>
          <w:tcPr>
            <w:tcW w:w="1275"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c>
          <w:tcPr>
            <w:tcW w:w="956"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63%</w:t>
            </w:r>
          </w:p>
        </w:tc>
        <w:tc>
          <w:tcPr>
            <w:tcW w:w="1209"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r>
      <w:tr w:rsidR="00173A58" w:rsidRPr="001C7931" w:rsidTr="00173A58">
        <w:trPr>
          <w:trHeight w:val="284"/>
        </w:trPr>
        <w:tc>
          <w:tcPr>
            <w:tcW w:w="1560" w:type="pct"/>
            <w:tcBorders>
              <w:left w:val="single" w:sz="4" w:space="0" w:color="auto"/>
            </w:tcBorders>
            <w:shd w:val="clear" w:color="auto" w:fill="auto"/>
            <w:noWrap/>
            <w:vAlign w:val="center"/>
            <w:hideMark/>
          </w:tcPr>
          <w:p w:rsidR="001E0491" w:rsidRPr="001C7931" w:rsidRDefault="001E0491" w:rsidP="007C2588">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3.16.86.97.P.246</w:t>
            </w:r>
          </w:p>
        </w:tc>
        <w:tc>
          <w:tcPr>
            <w:tcW w:w="1275"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c>
          <w:tcPr>
            <w:tcW w:w="956"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63%</w:t>
            </w:r>
          </w:p>
        </w:tc>
        <w:tc>
          <w:tcPr>
            <w:tcW w:w="1209"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r>
      <w:tr w:rsidR="00173A58" w:rsidRPr="001C7931" w:rsidTr="00173A58">
        <w:trPr>
          <w:trHeight w:val="284"/>
        </w:trPr>
        <w:tc>
          <w:tcPr>
            <w:tcW w:w="1560" w:type="pct"/>
            <w:tcBorders>
              <w:left w:val="single" w:sz="4" w:space="0" w:color="auto"/>
            </w:tcBorders>
            <w:shd w:val="clear" w:color="auto" w:fill="auto"/>
            <w:noWrap/>
            <w:vAlign w:val="center"/>
            <w:hideMark/>
          </w:tcPr>
          <w:p w:rsidR="001E0491" w:rsidRPr="001C7931" w:rsidRDefault="001E0491" w:rsidP="007C2588">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3.16.86.98.P.247</w:t>
            </w:r>
          </w:p>
        </w:tc>
        <w:tc>
          <w:tcPr>
            <w:tcW w:w="1275"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c>
          <w:tcPr>
            <w:tcW w:w="956"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63%</w:t>
            </w:r>
          </w:p>
        </w:tc>
        <w:tc>
          <w:tcPr>
            <w:tcW w:w="1209"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r>
      <w:tr w:rsidR="00173A58" w:rsidRPr="001C7931" w:rsidTr="00173A58">
        <w:trPr>
          <w:trHeight w:val="284"/>
        </w:trPr>
        <w:tc>
          <w:tcPr>
            <w:tcW w:w="1560" w:type="pct"/>
            <w:tcBorders>
              <w:left w:val="single" w:sz="4" w:space="0" w:color="auto"/>
            </w:tcBorders>
            <w:shd w:val="clear" w:color="auto" w:fill="auto"/>
            <w:noWrap/>
            <w:vAlign w:val="center"/>
            <w:hideMark/>
          </w:tcPr>
          <w:p w:rsidR="001E0491" w:rsidRPr="001C7931" w:rsidRDefault="001E0491" w:rsidP="007C2588">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3.16.86.98.P.248</w:t>
            </w:r>
          </w:p>
        </w:tc>
        <w:tc>
          <w:tcPr>
            <w:tcW w:w="1275"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c>
          <w:tcPr>
            <w:tcW w:w="956"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63%</w:t>
            </w:r>
          </w:p>
        </w:tc>
        <w:tc>
          <w:tcPr>
            <w:tcW w:w="1209"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r>
      <w:tr w:rsidR="00173A58" w:rsidRPr="001C7931" w:rsidTr="00173A58">
        <w:trPr>
          <w:trHeight w:val="284"/>
        </w:trPr>
        <w:tc>
          <w:tcPr>
            <w:tcW w:w="1560" w:type="pct"/>
            <w:tcBorders>
              <w:left w:val="single" w:sz="4" w:space="0" w:color="auto"/>
            </w:tcBorders>
            <w:shd w:val="clear" w:color="auto" w:fill="auto"/>
            <w:noWrap/>
            <w:vAlign w:val="center"/>
            <w:hideMark/>
          </w:tcPr>
          <w:p w:rsidR="001E0491" w:rsidRPr="001C7931" w:rsidRDefault="001E0491" w:rsidP="007C2588">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3.16.86.98.P.249</w:t>
            </w:r>
          </w:p>
        </w:tc>
        <w:tc>
          <w:tcPr>
            <w:tcW w:w="1275"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c>
          <w:tcPr>
            <w:tcW w:w="956"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63%</w:t>
            </w:r>
          </w:p>
        </w:tc>
        <w:tc>
          <w:tcPr>
            <w:tcW w:w="1209"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r>
      <w:tr w:rsidR="00173A58" w:rsidRPr="001C7931" w:rsidTr="00173A58">
        <w:trPr>
          <w:trHeight w:val="284"/>
        </w:trPr>
        <w:tc>
          <w:tcPr>
            <w:tcW w:w="1560" w:type="pct"/>
            <w:tcBorders>
              <w:left w:val="single" w:sz="4" w:space="0" w:color="auto"/>
            </w:tcBorders>
            <w:shd w:val="clear" w:color="auto" w:fill="auto"/>
            <w:noWrap/>
            <w:vAlign w:val="center"/>
            <w:hideMark/>
          </w:tcPr>
          <w:p w:rsidR="001E0491" w:rsidRPr="001C7931" w:rsidRDefault="001E0491" w:rsidP="007C2588">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3.16.86.98.P.250</w:t>
            </w:r>
          </w:p>
        </w:tc>
        <w:tc>
          <w:tcPr>
            <w:tcW w:w="1275"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c>
          <w:tcPr>
            <w:tcW w:w="956"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63%</w:t>
            </w:r>
          </w:p>
        </w:tc>
        <w:tc>
          <w:tcPr>
            <w:tcW w:w="1209"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r>
      <w:tr w:rsidR="00173A58" w:rsidRPr="001C7931" w:rsidTr="00173A58">
        <w:trPr>
          <w:trHeight w:val="284"/>
        </w:trPr>
        <w:tc>
          <w:tcPr>
            <w:tcW w:w="1560" w:type="pct"/>
            <w:tcBorders>
              <w:left w:val="single" w:sz="4" w:space="0" w:color="auto"/>
            </w:tcBorders>
            <w:shd w:val="clear" w:color="auto" w:fill="auto"/>
            <w:noWrap/>
            <w:vAlign w:val="center"/>
            <w:hideMark/>
          </w:tcPr>
          <w:p w:rsidR="001E0491" w:rsidRPr="001C7931" w:rsidRDefault="001E0491" w:rsidP="007C2588">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3.16.86.98.P.251</w:t>
            </w:r>
          </w:p>
        </w:tc>
        <w:tc>
          <w:tcPr>
            <w:tcW w:w="1275"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c>
          <w:tcPr>
            <w:tcW w:w="956"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63%</w:t>
            </w:r>
          </w:p>
        </w:tc>
        <w:tc>
          <w:tcPr>
            <w:tcW w:w="1209"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r>
      <w:tr w:rsidR="00173A58" w:rsidRPr="001C7931" w:rsidTr="00173A58">
        <w:trPr>
          <w:trHeight w:val="284"/>
        </w:trPr>
        <w:tc>
          <w:tcPr>
            <w:tcW w:w="1560" w:type="pct"/>
            <w:tcBorders>
              <w:left w:val="single" w:sz="4" w:space="0" w:color="auto"/>
            </w:tcBorders>
            <w:shd w:val="clear" w:color="auto" w:fill="auto"/>
            <w:noWrap/>
            <w:vAlign w:val="center"/>
            <w:hideMark/>
          </w:tcPr>
          <w:p w:rsidR="001E0491" w:rsidRPr="001C7931" w:rsidRDefault="001E0491" w:rsidP="007C2588">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3.16.86.99.P.254</w:t>
            </w:r>
          </w:p>
        </w:tc>
        <w:tc>
          <w:tcPr>
            <w:tcW w:w="1275"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c>
          <w:tcPr>
            <w:tcW w:w="956"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63%</w:t>
            </w:r>
          </w:p>
        </w:tc>
        <w:tc>
          <w:tcPr>
            <w:tcW w:w="1209"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r>
      <w:tr w:rsidR="00173A58" w:rsidRPr="001C7931" w:rsidTr="00173A58">
        <w:trPr>
          <w:trHeight w:val="284"/>
        </w:trPr>
        <w:tc>
          <w:tcPr>
            <w:tcW w:w="1560" w:type="pct"/>
            <w:tcBorders>
              <w:left w:val="single" w:sz="4" w:space="0" w:color="auto"/>
            </w:tcBorders>
            <w:shd w:val="clear" w:color="auto" w:fill="auto"/>
            <w:noWrap/>
            <w:vAlign w:val="center"/>
            <w:hideMark/>
          </w:tcPr>
          <w:p w:rsidR="001E0491" w:rsidRPr="001C7931" w:rsidRDefault="001E0491" w:rsidP="007C2588">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3.16.86.100.P.256</w:t>
            </w:r>
          </w:p>
        </w:tc>
        <w:tc>
          <w:tcPr>
            <w:tcW w:w="1275"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c>
          <w:tcPr>
            <w:tcW w:w="956"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63%</w:t>
            </w:r>
          </w:p>
        </w:tc>
        <w:tc>
          <w:tcPr>
            <w:tcW w:w="1209"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r>
      <w:tr w:rsidR="00173A58" w:rsidRPr="001C7931" w:rsidTr="00173A58">
        <w:trPr>
          <w:trHeight w:val="284"/>
        </w:trPr>
        <w:tc>
          <w:tcPr>
            <w:tcW w:w="1560" w:type="pct"/>
            <w:tcBorders>
              <w:left w:val="single" w:sz="4" w:space="0" w:color="auto"/>
            </w:tcBorders>
            <w:shd w:val="clear" w:color="auto" w:fill="auto"/>
            <w:noWrap/>
            <w:vAlign w:val="center"/>
            <w:hideMark/>
          </w:tcPr>
          <w:p w:rsidR="001E0491" w:rsidRPr="001C7931" w:rsidRDefault="001E0491" w:rsidP="007C2588">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4.18.96.121.P.302</w:t>
            </w:r>
          </w:p>
        </w:tc>
        <w:tc>
          <w:tcPr>
            <w:tcW w:w="1275"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c>
          <w:tcPr>
            <w:tcW w:w="956"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63%</w:t>
            </w:r>
          </w:p>
        </w:tc>
        <w:tc>
          <w:tcPr>
            <w:tcW w:w="1209"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r>
      <w:tr w:rsidR="00173A58" w:rsidRPr="001C7931" w:rsidTr="00173A58">
        <w:trPr>
          <w:trHeight w:val="284"/>
        </w:trPr>
        <w:tc>
          <w:tcPr>
            <w:tcW w:w="1560" w:type="pct"/>
            <w:tcBorders>
              <w:left w:val="single" w:sz="4" w:space="0" w:color="auto"/>
            </w:tcBorders>
            <w:shd w:val="clear" w:color="auto" w:fill="auto"/>
            <w:noWrap/>
            <w:vAlign w:val="center"/>
            <w:hideMark/>
          </w:tcPr>
          <w:p w:rsidR="001E0491" w:rsidRPr="001C7931" w:rsidRDefault="001E0491" w:rsidP="007C2588">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5.20.101.131.P.328</w:t>
            </w:r>
          </w:p>
        </w:tc>
        <w:tc>
          <w:tcPr>
            <w:tcW w:w="1275"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c>
          <w:tcPr>
            <w:tcW w:w="956"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63%</w:t>
            </w:r>
          </w:p>
        </w:tc>
        <w:tc>
          <w:tcPr>
            <w:tcW w:w="1209"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r>
      <w:tr w:rsidR="00173A58" w:rsidRPr="001C7931" w:rsidTr="00173A58">
        <w:trPr>
          <w:trHeight w:val="284"/>
        </w:trPr>
        <w:tc>
          <w:tcPr>
            <w:tcW w:w="1560" w:type="pct"/>
            <w:tcBorders>
              <w:left w:val="single" w:sz="4" w:space="0" w:color="auto"/>
            </w:tcBorders>
            <w:shd w:val="clear" w:color="auto" w:fill="auto"/>
            <w:noWrap/>
            <w:vAlign w:val="center"/>
            <w:hideMark/>
          </w:tcPr>
          <w:p w:rsidR="001E0491" w:rsidRPr="001C7931" w:rsidRDefault="001E0491" w:rsidP="007C2588">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5.20.101.132.P.330</w:t>
            </w:r>
          </w:p>
        </w:tc>
        <w:tc>
          <w:tcPr>
            <w:tcW w:w="1275"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c>
          <w:tcPr>
            <w:tcW w:w="956"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63%</w:t>
            </w:r>
          </w:p>
        </w:tc>
        <w:tc>
          <w:tcPr>
            <w:tcW w:w="1209"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r>
      <w:tr w:rsidR="00173A58" w:rsidRPr="001C7931" w:rsidTr="00173A58">
        <w:trPr>
          <w:trHeight w:val="284"/>
        </w:trPr>
        <w:tc>
          <w:tcPr>
            <w:tcW w:w="1560" w:type="pct"/>
            <w:tcBorders>
              <w:left w:val="single" w:sz="4" w:space="0" w:color="auto"/>
            </w:tcBorders>
            <w:shd w:val="clear" w:color="auto" w:fill="auto"/>
            <w:noWrap/>
            <w:vAlign w:val="center"/>
            <w:hideMark/>
          </w:tcPr>
          <w:p w:rsidR="001E0491" w:rsidRPr="001C7931" w:rsidRDefault="001E0491" w:rsidP="007C2588">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5.20.101.132.P.331</w:t>
            </w:r>
          </w:p>
        </w:tc>
        <w:tc>
          <w:tcPr>
            <w:tcW w:w="1275"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c>
          <w:tcPr>
            <w:tcW w:w="956"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63%</w:t>
            </w:r>
          </w:p>
        </w:tc>
        <w:tc>
          <w:tcPr>
            <w:tcW w:w="1209"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r>
      <w:tr w:rsidR="00173A58" w:rsidRPr="001C7931" w:rsidTr="00173A58">
        <w:trPr>
          <w:trHeight w:val="284"/>
        </w:trPr>
        <w:tc>
          <w:tcPr>
            <w:tcW w:w="1560" w:type="pct"/>
            <w:tcBorders>
              <w:left w:val="single" w:sz="4" w:space="0" w:color="auto"/>
            </w:tcBorders>
            <w:shd w:val="clear" w:color="auto" w:fill="auto"/>
            <w:noWrap/>
            <w:vAlign w:val="center"/>
            <w:hideMark/>
          </w:tcPr>
          <w:p w:rsidR="001E0491" w:rsidRPr="001C7931" w:rsidRDefault="001E0491" w:rsidP="007C2588">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5.20.101.133.P.333</w:t>
            </w:r>
          </w:p>
        </w:tc>
        <w:tc>
          <w:tcPr>
            <w:tcW w:w="1275"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c>
          <w:tcPr>
            <w:tcW w:w="956"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63%</w:t>
            </w:r>
          </w:p>
        </w:tc>
        <w:tc>
          <w:tcPr>
            <w:tcW w:w="1209"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r>
      <w:tr w:rsidR="00173A58" w:rsidRPr="001C7931" w:rsidTr="00173A58">
        <w:trPr>
          <w:trHeight w:val="284"/>
        </w:trPr>
        <w:tc>
          <w:tcPr>
            <w:tcW w:w="1560" w:type="pct"/>
            <w:tcBorders>
              <w:left w:val="single" w:sz="4" w:space="0" w:color="auto"/>
            </w:tcBorders>
            <w:shd w:val="clear" w:color="auto" w:fill="auto"/>
            <w:noWrap/>
            <w:vAlign w:val="center"/>
            <w:hideMark/>
          </w:tcPr>
          <w:p w:rsidR="001E0491" w:rsidRPr="001C7931" w:rsidRDefault="001E0491" w:rsidP="007C2588">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5.20.101.133.P.335</w:t>
            </w:r>
          </w:p>
        </w:tc>
        <w:tc>
          <w:tcPr>
            <w:tcW w:w="1275"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c>
          <w:tcPr>
            <w:tcW w:w="956"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63%</w:t>
            </w:r>
          </w:p>
        </w:tc>
        <w:tc>
          <w:tcPr>
            <w:tcW w:w="1209"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r>
      <w:tr w:rsidR="00173A58" w:rsidRPr="001C7931" w:rsidTr="00173A58">
        <w:trPr>
          <w:trHeight w:val="284"/>
        </w:trPr>
        <w:tc>
          <w:tcPr>
            <w:tcW w:w="1560" w:type="pct"/>
            <w:tcBorders>
              <w:left w:val="single" w:sz="4" w:space="0" w:color="auto"/>
            </w:tcBorders>
            <w:shd w:val="clear" w:color="auto" w:fill="auto"/>
            <w:noWrap/>
            <w:vAlign w:val="center"/>
            <w:hideMark/>
          </w:tcPr>
          <w:p w:rsidR="001E0491" w:rsidRPr="001C7931" w:rsidRDefault="001E0491" w:rsidP="007C2588">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5.20.101.134.P.336</w:t>
            </w:r>
          </w:p>
        </w:tc>
        <w:tc>
          <w:tcPr>
            <w:tcW w:w="1275"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c>
          <w:tcPr>
            <w:tcW w:w="956"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63%</w:t>
            </w:r>
          </w:p>
        </w:tc>
        <w:tc>
          <w:tcPr>
            <w:tcW w:w="1209"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r>
      <w:tr w:rsidR="00173A58" w:rsidRPr="001C7931" w:rsidTr="00173A58">
        <w:trPr>
          <w:trHeight w:val="284"/>
        </w:trPr>
        <w:tc>
          <w:tcPr>
            <w:tcW w:w="1560" w:type="pct"/>
            <w:tcBorders>
              <w:left w:val="single" w:sz="4" w:space="0" w:color="auto"/>
            </w:tcBorders>
            <w:shd w:val="clear" w:color="auto" w:fill="auto"/>
            <w:noWrap/>
            <w:vAlign w:val="center"/>
            <w:hideMark/>
          </w:tcPr>
          <w:p w:rsidR="001E0491" w:rsidRPr="001C7931" w:rsidRDefault="001E0491" w:rsidP="007C2588">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5.20.101.134.P.338</w:t>
            </w:r>
          </w:p>
        </w:tc>
        <w:tc>
          <w:tcPr>
            <w:tcW w:w="1275"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c>
          <w:tcPr>
            <w:tcW w:w="956"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63%</w:t>
            </w:r>
          </w:p>
        </w:tc>
        <w:tc>
          <w:tcPr>
            <w:tcW w:w="1209"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r>
      <w:tr w:rsidR="00173A58" w:rsidRPr="001C7931" w:rsidTr="00173A58">
        <w:trPr>
          <w:trHeight w:val="284"/>
        </w:trPr>
        <w:tc>
          <w:tcPr>
            <w:tcW w:w="1560" w:type="pct"/>
            <w:tcBorders>
              <w:left w:val="single" w:sz="4" w:space="0" w:color="auto"/>
            </w:tcBorders>
            <w:shd w:val="clear" w:color="auto" w:fill="auto"/>
            <w:noWrap/>
            <w:vAlign w:val="center"/>
            <w:hideMark/>
          </w:tcPr>
          <w:p w:rsidR="001E0491" w:rsidRPr="001C7931" w:rsidRDefault="001E0491" w:rsidP="007C2588">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5.20.50.134.P.339</w:t>
            </w:r>
          </w:p>
        </w:tc>
        <w:tc>
          <w:tcPr>
            <w:tcW w:w="1275"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c>
          <w:tcPr>
            <w:tcW w:w="956"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63%</w:t>
            </w:r>
          </w:p>
        </w:tc>
        <w:tc>
          <w:tcPr>
            <w:tcW w:w="1209"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r>
      <w:tr w:rsidR="00173A58" w:rsidRPr="001C7931" w:rsidTr="00173A58">
        <w:trPr>
          <w:trHeight w:val="284"/>
        </w:trPr>
        <w:tc>
          <w:tcPr>
            <w:tcW w:w="1560" w:type="pct"/>
            <w:tcBorders>
              <w:left w:val="single" w:sz="4" w:space="0" w:color="auto"/>
            </w:tcBorders>
            <w:shd w:val="clear" w:color="auto" w:fill="auto"/>
            <w:noWrap/>
            <w:vAlign w:val="center"/>
            <w:hideMark/>
          </w:tcPr>
          <w:p w:rsidR="001E0491" w:rsidRPr="001C7931" w:rsidRDefault="001E0491" w:rsidP="007C2588">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5.20.101.131.P.329</w:t>
            </w:r>
          </w:p>
        </w:tc>
        <w:tc>
          <w:tcPr>
            <w:tcW w:w="1275"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530%</w:t>
            </w:r>
          </w:p>
        </w:tc>
        <w:tc>
          <w:tcPr>
            <w:tcW w:w="956"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63%</w:t>
            </w:r>
          </w:p>
        </w:tc>
        <w:tc>
          <w:tcPr>
            <w:tcW w:w="1209"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r>
      <w:tr w:rsidR="00173A58" w:rsidRPr="001C7931" w:rsidTr="00173A58">
        <w:trPr>
          <w:trHeight w:val="284"/>
        </w:trPr>
        <w:tc>
          <w:tcPr>
            <w:tcW w:w="1560" w:type="pct"/>
            <w:tcBorders>
              <w:left w:val="single" w:sz="4" w:space="0" w:color="auto"/>
            </w:tcBorders>
            <w:shd w:val="clear" w:color="auto" w:fill="auto"/>
            <w:noWrap/>
            <w:vAlign w:val="center"/>
            <w:hideMark/>
          </w:tcPr>
          <w:p w:rsidR="001E0491" w:rsidRPr="001C7931" w:rsidRDefault="001E0491" w:rsidP="007C2588">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5.20.101.134.P.337</w:t>
            </w:r>
          </w:p>
        </w:tc>
        <w:tc>
          <w:tcPr>
            <w:tcW w:w="1275"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640%</w:t>
            </w:r>
          </w:p>
        </w:tc>
        <w:tc>
          <w:tcPr>
            <w:tcW w:w="956"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63%</w:t>
            </w:r>
          </w:p>
        </w:tc>
        <w:tc>
          <w:tcPr>
            <w:tcW w:w="1209" w:type="pct"/>
            <w:shd w:val="clear" w:color="auto" w:fill="auto"/>
            <w:noWrap/>
            <w:vAlign w:val="center"/>
            <w:hideMark/>
          </w:tcPr>
          <w:p w:rsidR="001E0491" w:rsidRPr="001C7931" w:rsidRDefault="001E0491" w:rsidP="001C7931">
            <w:pPr>
              <w:spacing w:after="0" w:line="240" w:lineRule="auto"/>
              <w:jc w:val="center"/>
              <w:rPr>
                <w:rFonts w:ascii="Calibri" w:eastAsia="Times New Roman" w:hAnsi="Calibri" w:cs="Calibri"/>
                <w:color w:val="000000"/>
                <w:sz w:val="20"/>
                <w:szCs w:val="20"/>
                <w:lang w:eastAsia="es-CO"/>
              </w:rPr>
            </w:pPr>
            <w:r w:rsidRPr="001C7931">
              <w:rPr>
                <w:rFonts w:ascii="Calibri" w:eastAsia="Times New Roman" w:hAnsi="Calibri" w:cs="Calibri"/>
                <w:color w:val="000000"/>
                <w:sz w:val="20"/>
                <w:szCs w:val="20"/>
                <w:lang w:eastAsia="es-CO"/>
              </w:rPr>
              <w:t>100%</w:t>
            </w:r>
          </w:p>
        </w:tc>
      </w:tr>
    </w:tbl>
    <w:p w:rsidR="001C7931" w:rsidRPr="00357B70" w:rsidRDefault="001C7931" w:rsidP="004B0559">
      <w:pPr>
        <w:pStyle w:val="Epgrafe"/>
        <w:rPr>
          <w:i w:val="0"/>
          <w:color w:val="auto"/>
        </w:rPr>
      </w:pPr>
      <w:r w:rsidRPr="00357B70">
        <w:rPr>
          <w:i w:val="0"/>
          <w:color w:val="auto"/>
        </w:rPr>
        <w:t>FUENTE: Archivo Digital Secretaría de Planeación</w:t>
      </w:r>
    </w:p>
    <w:p w:rsidR="00447277" w:rsidRDefault="00447277" w:rsidP="004B0559">
      <w:pPr>
        <w:pStyle w:val="Textoindependiente"/>
        <w:sectPr w:rsidR="00447277" w:rsidSect="00214EC2">
          <w:headerReference w:type="default" r:id="rId62"/>
          <w:pgSz w:w="12240" w:h="15840"/>
          <w:pgMar w:top="1701" w:right="1701" w:bottom="1418" w:left="1701" w:header="709" w:footer="709" w:gutter="0"/>
          <w:cols w:space="708"/>
          <w:docGrid w:linePitch="360"/>
        </w:sectPr>
      </w:pPr>
    </w:p>
    <w:p w:rsidR="00462DCE" w:rsidRDefault="002752C8" w:rsidP="001F6351">
      <w:pPr>
        <w:rPr>
          <w:noProof/>
          <w:lang w:eastAsia="es-CO"/>
        </w:rPr>
      </w:pPr>
      <w:r>
        <w:rPr>
          <w:noProof/>
          <w:lang w:eastAsia="es-CO"/>
        </w:rPr>
        <w:lastRenderedPageBreak/>
        <w:drawing>
          <wp:inline distT="0" distB="0" distL="0" distR="0" wp14:anchorId="3FA4E9A7" wp14:editId="067DCACF">
            <wp:extent cx="8348133" cy="5410200"/>
            <wp:effectExtent l="0" t="0" r="15240" b="1905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FA121A" w:rsidRPr="00FA121A" w:rsidRDefault="00FA121A" w:rsidP="004B0559">
      <w:pPr>
        <w:pStyle w:val="Textoindependiente"/>
        <w:sectPr w:rsidR="00FA121A" w:rsidRPr="00FA121A" w:rsidSect="00462DCE">
          <w:headerReference w:type="default" r:id="rId64"/>
          <w:pgSz w:w="15840" w:h="12240" w:orient="landscape"/>
          <w:pgMar w:top="1701" w:right="1242" w:bottom="1701" w:left="1418" w:header="709" w:footer="709" w:gutter="0"/>
          <w:cols w:space="708"/>
          <w:docGrid w:linePitch="360"/>
        </w:sectPr>
      </w:pPr>
    </w:p>
    <w:p w:rsidR="001E6C36" w:rsidRPr="008E29AB" w:rsidRDefault="001E6C36" w:rsidP="001E6C36">
      <w:pPr>
        <w:pStyle w:val="Prrafodelista"/>
        <w:numPr>
          <w:ilvl w:val="1"/>
          <w:numId w:val="17"/>
        </w:numPr>
        <w:spacing w:after="0" w:line="240" w:lineRule="auto"/>
        <w:ind w:left="567" w:hanging="567"/>
        <w:jc w:val="both"/>
        <w:rPr>
          <w:b/>
          <w:sz w:val="24"/>
          <w:szCs w:val="24"/>
        </w:rPr>
      </w:pPr>
      <w:r w:rsidRPr="008E29AB">
        <w:rPr>
          <w:b/>
          <w:sz w:val="24"/>
          <w:szCs w:val="24"/>
        </w:rPr>
        <w:lastRenderedPageBreak/>
        <w:t>ANALISIS AVANCE EN CUMPLIMIENTO D</w:t>
      </w:r>
      <w:r w:rsidR="00C53201" w:rsidRPr="008E29AB">
        <w:rPr>
          <w:b/>
          <w:sz w:val="24"/>
          <w:szCs w:val="24"/>
        </w:rPr>
        <w:t>E METAS DE PRODUCTO (CONCILIACIÓ</w:t>
      </w:r>
      <w:r w:rsidRPr="008E29AB">
        <w:rPr>
          <w:b/>
          <w:sz w:val="24"/>
          <w:szCs w:val="24"/>
        </w:rPr>
        <w:t>N POAI Y BPPID)</w:t>
      </w:r>
    </w:p>
    <w:p w:rsidR="00983F7C" w:rsidRDefault="00983F7C" w:rsidP="00983F7C">
      <w:pPr>
        <w:spacing w:after="0" w:line="240" w:lineRule="auto"/>
        <w:jc w:val="both"/>
        <w:rPr>
          <w:b/>
          <w:sz w:val="24"/>
          <w:szCs w:val="24"/>
        </w:rPr>
      </w:pPr>
    </w:p>
    <w:p w:rsidR="00A172BB" w:rsidRDefault="00A172BB" w:rsidP="00357B70">
      <w:pPr>
        <w:pStyle w:val="Continuarlista2"/>
        <w:ind w:left="0"/>
        <w:jc w:val="both"/>
      </w:pPr>
      <w:r>
        <w:t>Evaluado el período 2012 a junio 30 de 2014</w:t>
      </w:r>
      <w:r w:rsidR="00E92D1A">
        <w:t xml:space="preserve">, la Secretaría de PLANEACION, de 26 Metas de Producto, registra 3 por debajo el Nivel adecuado, el 63%, </w:t>
      </w:r>
      <w:r w:rsidR="00E92D1A" w:rsidRPr="002C4AC4">
        <w:t xml:space="preserve">debiéndose </w:t>
      </w:r>
      <w:r w:rsidR="0045232C">
        <w:t>Gestion</w:t>
      </w:r>
      <w:r w:rsidR="0045232C" w:rsidRPr="002C4AC4">
        <w:t>ar</w:t>
      </w:r>
      <w:r w:rsidR="00E92D1A" w:rsidRPr="002C4AC4">
        <w:t xml:space="preserve"> con celeridad las </w:t>
      </w:r>
      <w:r w:rsidR="0045232C">
        <w:t>Accion</w:t>
      </w:r>
      <w:r w:rsidR="0045232C" w:rsidRPr="002C4AC4">
        <w:t>es</w:t>
      </w:r>
      <w:r w:rsidR="00E92D1A" w:rsidRPr="002C4AC4">
        <w:t xml:space="preserve"> conducentes a lograr </w:t>
      </w:r>
      <w:r w:rsidR="00E92D1A">
        <w:t xml:space="preserve">su </w:t>
      </w:r>
      <w:r w:rsidR="00E92D1A" w:rsidRPr="002C4AC4">
        <w:t>cumplimiento</w:t>
      </w:r>
      <w:r w:rsidR="00E92D1A">
        <w:t xml:space="preserve">;  ellas son: MP 332 con el 12%; MP 334, con el 40% y MP 255, con el 58%. De igual manera se registran </w:t>
      </w:r>
      <w:r w:rsidR="00C02D79">
        <w:t>2</w:t>
      </w:r>
      <w:r w:rsidR="00E92D1A">
        <w:t xml:space="preserve"> metas con un cumplimiento superior al 100%, sobrepasando el programado para los 4 años de gobierno. </w:t>
      </w:r>
    </w:p>
    <w:p w:rsidR="00C51AAD" w:rsidRPr="00E542B0" w:rsidRDefault="00C51AAD" w:rsidP="00C51AAD">
      <w:pPr>
        <w:pStyle w:val="Saludo"/>
        <w:tabs>
          <w:tab w:val="left" w:pos="567"/>
        </w:tabs>
        <w:jc w:val="both"/>
        <w:rPr>
          <w:rFonts w:eastAsia="Times New Roman" w:cs="Arial"/>
          <w:color w:val="000000"/>
          <w:lang w:eastAsia="es-CO"/>
        </w:rPr>
      </w:pPr>
      <w:r w:rsidRPr="00E542B0">
        <w:rPr>
          <w:rFonts w:eastAsia="Times New Roman" w:cs="Arial"/>
          <w:color w:val="000000"/>
          <w:lang w:eastAsia="es-CO"/>
        </w:rPr>
        <w:t xml:space="preserve">Evaluado el papel de Trabajo FORMATO F1, a través del cual la SECRETARIA DE </w:t>
      </w:r>
      <w:r>
        <w:rPr>
          <w:rFonts w:eastAsia="Times New Roman" w:cs="Arial"/>
          <w:color w:val="000000"/>
          <w:lang w:eastAsia="es-CO"/>
        </w:rPr>
        <w:t>PLANEACION</w:t>
      </w:r>
      <w:r w:rsidRPr="00E542B0">
        <w:rPr>
          <w:rFonts w:eastAsia="Times New Roman" w:cs="Arial"/>
          <w:color w:val="000000"/>
          <w:lang w:eastAsia="es-CO"/>
        </w:rPr>
        <w:t xml:space="preserve">, rindió la información con corte a Junio 30 de 2014, se detectó en el seguimiento realizado, inconsistencias comunes, así: </w:t>
      </w:r>
    </w:p>
    <w:p w:rsidR="00074177" w:rsidRPr="008A36C6" w:rsidRDefault="008A36C6" w:rsidP="008A36C6">
      <w:pPr>
        <w:pStyle w:val="Continuarlista2"/>
        <w:numPr>
          <w:ilvl w:val="0"/>
          <w:numId w:val="33"/>
        </w:numPr>
        <w:spacing w:after="0" w:line="240" w:lineRule="auto"/>
        <w:ind w:left="567" w:hanging="567"/>
        <w:jc w:val="both"/>
      </w:pPr>
      <w:r>
        <w:t xml:space="preserve">Existen metas que a la </w:t>
      </w:r>
      <w:r w:rsidR="00074177" w:rsidRPr="008A36C6">
        <w:t>fecha de corte, no registra</w:t>
      </w:r>
      <w:r>
        <w:t>n</w:t>
      </w:r>
      <w:r w:rsidR="00074177" w:rsidRPr="008A36C6">
        <w:t xml:space="preserve"> avance de ejecución.</w:t>
      </w:r>
    </w:p>
    <w:p w:rsidR="00074177" w:rsidRPr="008A36C6" w:rsidRDefault="00074177" w:rsidP="008A36C6">
      <w:pPr>
        <w:pStyle w:val="Continuarlista2"/>
        <w:spacing w:after="0" w:line="240" w:lineRule="auto"/>
        <w:ind w:left="567" w:hanging="567"/>
        <w:jc w:val="both"/>
      </w:pPr>
    </w:p>
    <w:p w:rsidR="00C51AAD" w:rsidRPr="00796BD8" w:rsidRDefault="00C51AAD" w:rsidP="00FF03C1">
      <w:pPr>
        <w:pStyle w:val="Saludo"/>
        <w:numPr>
          <w:ilvl w:val="0"/>
          <w:numId w:val="33"/>
        </w:numPr>
        <w:tabs>
          <w:tab w:val="left" w:pos="567"/>
        </w:tabs>
        <w:ind w:left="567" w:hanging="567"/>
        <w:jc w:val="both"/>
        <w:rPr>
          <w:rFonts w:cs="Arial"/>
        </w:rPr>
      </w:pPr>
      <w:r w:rsidRPr="00796BD8">
        <w:rPr>
          <w:rFonts w:eastAsia="Times New Roman" w:cs="Arial"/>
          <w:color w:val="000000"/>
          <w:lang w:eastAsia="es-CO"/>
        </w:rPr>
        <w:t>No se registran solicitudes de Bancos y sin embargo se reporta avance en el cumplimiento de metas. Esta inconsist</w:t>
      </w:r>
      <w:r>
        <w:rPr>
          <w:rFonts w:eastAsia="Times New Roman" w:cs="Arial"/>
          <w:color w:val="000000"/>
          <w:lang w:eastAsia="es-CO"/>
        </w:rPr>
        <w:t xml:space="preserve">encia fue requerida por el DNP. </w:t>
      </w:r>
      <w:r>
        <w:rPr>
          <w:rFonts w:cs="Arial"/>
        </w:rPr>
        <w:t>Al respecto se debe ju</w:t>
      </w:r>
      <w:r w:rsidRPr="00796BD8">
        <w:rPr>
          <w:rFonts w:cs="Arial"/>
        </w:rPr>
        <w:t>stificar con qué recursos se cumplieron estas metas, especificando cuantos se aplicaron a cada una de ellas.</w:t>
      </w:r>
    </w:p>
    <w:p w:rsidR="00A25731" w:rsidRPr="008A36C6" w:rsidRDefault="00A25731" w:rsidP="008A36C6">
      <w:pPr>
        <w:pStyle w:val="Continuarlista2"/>
        <w:spacing w:after="0" w:line="240" w:lineRule="auto"/>
        <w:ind w:left="567" w:hanging="567"/>
        <w:jc w:val="both"/>
      </w:pPr>
    </w:p>
    <w:p w:rsidR="002F5400" w:rsidRPr="008A36C6" w:rsidRDefault="002F5400" w:rsidP="008A36C6">
      <w:pPr>
        <w:pStyle w:val="Continuarlista2"/>
        <w:spacing w:after="0" w:line="240" w:lineRule="auto"/>
        <w:ind w:left="0"/>
        <w:jc w:val="both"/>
        <w:rPr>
          <w:b/>
        </w:rPr>
      </w:pPr>
      <w:r w:rsidRPr="008A36C6">
        <w:rPr>
          <w:b/>
        </w:rPr>
        <w:t>OBSERVACIONES A NIVEL DE PLAN INDICATIVO, PLANES DE ACCIÓN, POAI Y DEL BPPID</w:t>
      </w:r>
    </w:p>
    <w:p w:rsidR="00025E16" w:rsidRPr="008A36C6" w:rsidRDefault="00025E16" w:rsidP="008A36C6">
      <w:pPr>
        <w:pStyle w:val="Continuarlista2"/>
        <w:spacing w:after="0" w:line="240" w:lineRule="auto"/>
        <w:ind w:left="567" w:hanging="567"/>
        <w:jc w:val="both"/>
      </w:pPr>
    </w:p>
    <w:p w:rsidR="00025E16" w:rsidRPr="008A36C6" w:rsidRDefault="002F5400" w:rsidP="000F1783">
      <w:pPr>
        <w:pStyle w:val="Continuarlista2"/>
        <w:numPr>
          <w:ilvl w:val="0"/>
          <w:numId w:val="34"/>
        </w:numPr>
        <w:spacing w:after="0" w:line="240" w:lineRule="auto"/>
        <w:ind w:left="567" w:hanging="567"/>
        <w:jc w:val="both"/>
      </w:pPr>
      <w:r w:rsidRPr="008A36C6">
        <w:t>En el Plan Indicativo no</w:t>
      </w:r>
      <w:r w:rsidR="000F1783">
        <w:t xml:space="preserve"> se</w:t>
      </w:r>
      <w:r w:rsidRPr="008A36C6">
        <w:t xml:space="preserve"> incluyó la MP 369.</w:t>
      </w:r>
    </w:p>
    <w:p w:rsidR="00A25731" w:rsidRPr="008A36C6" w:rsidRDefault="00A25731" w:rsidP="000F1783">
      <w:pPr>
        <w:pStyle w:val="Continuarlista2"/>
        <w:spacing w:after="0" w:line="240" w:lineRule="auto"/>
        <w:ind w:left="567" w:hanging="567"/>
        <w:jc w:val="both"/>
      </w:pPr>
    </w:p>
    <w:p w:rsidR="002F5400" w:rsidRDefault="002F5400" w:rsidP="000F1783">
      <w:pPr>
        <w:pStyle w:val="Continuarlista2"/>
        <w:numPr>
          <w:ilvl w:val="0"/>
          <w:numId w:val="34"/>
        </w:numPr>
        <w:spacing w:after="0" w:line="240" w:lineRule="auto"/>
        <w:ind w:left="567" w:hanging="567"/>
        <w:jc w:val="both"/>
      </w:pPr>
      <w:r w:rsidRPr="008A36C6">
        <w:t xml:space="preserve">En el Plan Indicativo no </w:t>
      </w:r>
      <w:r w:rsidR="000F1783">
        <w:t xml:space="preserve">se </w:t>
      </w:r>
      <w:r w:rsidRPr="008A36C6">
        <w:t>incluyó la MP 371.</w:t>
      </w:r>
    </w:p>
    <w:p w:rsidR="000F1783" w:rsidRDefault="000F1783" w:rsidP="000F1783">
      <w:pPr>
        <w:pStyle w:val="Prrafodelista"/>
        <w:spacing w:after="0" w:line="240" w:lineRule="auto"/>
        <w:ind w:left="567" w:hanging="567"/>
      </w:pPr>
    </w:p>
    <w:p w:rsidR="002F5400" w:rsidRDefault="002F5400" w:rsidP="000F1783">
      <w:pPr>
        <w:pStyle w:val="Continuarlista2"/>
        <w:numPr>
          <w:ilvl w:val="0"/>
          <w:numId w:val="34"/>
        </w:numPr>
        <w:spacing w:after="0" w:line="240" w:lineRule="auto"/>
        <w:ind w:left="567" w:hanging="567"/>
        <w:jc w:val="both"/>
      </w:pPr>
      <w:r w:rsidRPr="008A36C6">
        <w:t>En el Plan Indicativo no</w:t>
      </w:r>
      <w:r w:rsidR="000F1783">
        <w:t xml:space="preserve"> se</w:t>
      </w:r>
      <w:r w:rsidRPr="008A36C6">
        <w:t xml:space="preserve"> incluyó la MP 373.</w:t>
      </w:r>
    </w:p>
    <w:p w:rsidR="000F1783" w:rsidRDefault="000F1783" w:rsidP="000F1783">
      <w:pPr>
        <w:pStyle w:val="Continuarlista2"/>
        <w:spacing w:after="0" w:line="240" w:lineRule="auto"/>
        <w:ind w:left="567" w:hanging="567"/>
        <w:jc w:val="both"/>
      </w:pPr>
    </w:p>
    <w:p w:rsidR="000F1783" w:rsidRDefault="002F5400" w:rsidP="000F1783">
      <w:pPr>
        <w:pStyle w:val="Continuarlista2"/>
        <w:numPr>
          <w:ilvl w:val="0"/>
          <w:numId w:val="34"/>
        </w:numPr>
        <w:spacing w:after="0" w:line="240" w:lineRule="auto"/>
        <w:ind w:left="567" w:hanging="567"/>
        <w:jc w:val="both"/>
      </w:pPr>
      <w:r w:rsidRPr="008A36C6">
        <w:t xml:space="preserve">La Secretaría de SALUD, debe </w:t>
      </w:r>
      <w:r w:rsidR="000F1783">
        <w:t xml:space="preserve">determinar las metas a las que le apunta el </w:t>
      </w:r>
      <w:r w:rsidRPr="008A36C6">
        <w:t xml:space="preserve">PRESUPUESTO DE FUNCIONAMIENTO, debiendo registrar el valor para el cumplimiento de las </w:t>
      </w:r>
      <w:r w:rsidR="000F1783">
        <w:t>mismas</w:t>
      </w:r>
      <w:r w:rsidRPr="008A36C6">
        <w:t>, incluyendo la MP 369, “INCREMENTAR VISITAS DE VERIFICACIÓN DE REQUISITOS DE HABILITACIÓN A PRESTADORES DE SERVICIOS</w:t>
      </w:r>
      <w:r w:rsidR="000F1783">
        <w:t xml:space="preserve"> DE SALUD PÚBLICOS Y PRIVADOS”.</w:t>
      </w:r>
    </w:p>
    <w:p w:rsidR="000F1783" w:rsidRDefault="000F1783" w:rsidP="000F1783">
      <w:pPr>
        <w:pStyle w:val="Continuarlista2"/>
        <w:spacing w:after="0" w:line="240" w:lineRule="auto"/>
        <w:ind w:left="0"/>
        <w:jc w:val="both"/>
      </w:pPr>
    </w:p>
    <w:p w:rsidR="002F5400" w:rsidRDefault="002F5400" w:rsidP="000F1783">
      <w:pPr>
        <w:pStyle w:val="Continuarlista2"/>
        <w:numPr>
          <w:ilvl w:val="0"/>
          <w:numId w:val="34"/>
        </w:numPr>
        <w:spacing w:after="0" w:line="240" w:lineRule="auto"/>
        <w:ind w:left="567" w:hanging="567"/>
        <w:jc w:val="both"/>
      </w:pPr>
      <w:r w:rsidRPr="008A36C6">
        <w:t xml:space="preserve">En el Plan Indicativo, para el año 2014, se debe registrar el PROYECTO 133, que le apunta a la meta 61, debajo de las MP 370 y 371, teniendo en cuenta que el PROYECTO 132, que le apunta al cumplimiento de estas dos, no las incluyó. Es cuestión de presentación.  </w:t>
      </w:r>
    </w:p>
    <w:p w:rsidR="000F1783" w:rsidRDefault="000F1783" w:rsidP="000F1783">
      <w:pPr>
        <w:pStyle w:val="Prrafodelista"/>
        <w:spacing w:after="0" w:line="240" w:lineRule="auto"/>
        <w:ind w:left="567" w:hanging="567"/>
      </w:pPr>
    </w:p>
    <w:p w:rsidR="002F5400" w:rsidRPr="008A36C6" w:rsidRDefault="002F5400" w:rsidP="000F1783">
      <w:pPr>
        <w:pStyle w:val="Continuarlista2"/>
        <w:numPr>
          <w:ilvl w:val="0"/>
          <w:numId w:val="34"/>
        </w:numPr>
        <w:spacing w:after="0" w:line="240" w:lineRule="auto"/>
        <w:ind w:left="567" w:hanging="567"/>
        <w:jc w:val="both"/>
      </w:pPr>
      <w:r w:rsidRPr="008A36C6">
        <w:t>En el Plan Indicativo, el Proyecto 127 le apunta a la meta MP 375, cuando en el POAI 2014 y en el BPPID le apunta a la 376. Igual sucede con el Proyecto 126, que en el Plan Indicativo, le apunta a la MP 374, mientras que el POAI 2014 y en el BPPID, le apuntan a la MP 375. Así mismo el Proyecto 137 en el Plan Indicativo le apunta a las metas MP 68 y 373, mientras que en el POAI 2014 y en el BPPID, le apuntan a las metas MP 068 y 374. Se tiene que proceder a corregir este documento, con el fin de que sean coherentes.</w:t>
      </w:r>
    </w:p>
    <w:p w:rsidR="002F5400" w:rsidRDefault="002F5400" w:rsidP="000F1783">
      <w:pPr>
        <w:spacing w:after="0" w:line="240" w:lineRule="auto"/>
        <w:ind w:left="567" w:hanging="567"/>
        <w:rPr>
          <w:rFonts w:ascii="Calibri" w:hAnsi="Calibri"/>
          <w:sz w:val="20"/>
          <w:szCs w:val="20"/>
        </w:rPr>
      </w:pPr>
    </w:p>
    <w:p w:rsidR="00C51AAD" w:rsidRPr="0052669A" w:rsidRDefault="00C51AAD" w:rsidP="00F21AD9">
      <w:pPr>
        <w:pStyle w:val="Textoindependiente"/>
        <w:tabs>
          <w:tab w:val="left" w:pos="567"/>
        </w:tabs>
        <w:ind w:left="720"/>
        <w:jc w:val="both"/>
      </w:pPr>
    </w:p>
    <w:p w:rsidR="000F6C99" w:rsidRPr="004378E5" w:rsidRDefault="004378E5" w:rsidP="001E6C36">
      <w:pPr>
        <w:pStyle w:val="Prrafodelista"/>
        <w:numPr>
          <w:ilvl w:val="0"/>
          <w:numId w:val="17"/>
        </w:numPr>
        <w:ind w:left="567" w:hanging="567"/>
        <w:rPr>
          <w:b/>
          <w:sz w:val="24"/>
          <w:szCs w:val="24"/>
        </w:rPr>
      </w:pPr>
      <w:r w:rsidRPr="004378E5">
        <w:rPr>
          <w:b/>
          <w:sz w:val="24"/>
          <w:szCs w:val="24"/>
        </w:rPr>
        <w:lastRenderedPageBreak/>
        <w:t>ROMOTORA DE VIVIENDA Y DESARROLLO DEL QUINDIO</w:t>
      </w:r>
    </w:p>
    <w:p w:rsidR="000F6C99" w:rsidRPr="00915F46" w:rsidRDefault="004378E5" w:rsidP="00915F46">
      <w:pPr>
        <w:pStyle w:val="Lista3"/>
        <w:ind w:left="567" w:hanging="567"/>
        <w:rPr>
          <w:b/>
          <w:sz w:val="24"/>
          <w:szCs w:val="24"/>
        </w:rPr>
      </w:pPr>
      <w:r w:rsidRPr="00915F46">
        <w:rPr>
          <w:b/>
          <w:sz w:val="24"/>
          <w:szCs w:val="24"/>
        </w:rPr>
        <w:t>11.1</w:t>
      </w:r>
      <w:r w:rsidRPr="00915F46">
        <w:rPr>
          <w:b/>
          <w:sz w:val="24"/>
          <w:szCs w:val="24"/>
        </w:rPr>
        <w:tab/>
        <w:t>CORTE A DICIEMBRE 31 DE 2013</w:t>
      </w:r>
    </w:p>
    <w:tbl>
      <w:tblPr>
        <w:tblW w:w="5000" w:type="pct"/>
        <w:tblCellMar>
          <w:left w:w="70" w:type="dxa"/>
          <w:right w:w="70" w:type="dxa"/>
        </w:tblCellMar>
        <w:tblLook w:val="04A0" w:firstRow="1" w:lastRow="0" w:firstColumn="1" w:lastColumn="0" w:noHBand="0" w:noVBand="1"/>
      </w:tblPr>
      <w:tblGrid>
        <w:gridCol w:w="2193"/>
        <w:gridCol w:w="2262"/>
        <w:gridCol w:w="2262"/>
        <w:gridCol w:w="2261"/>
      </w:tblGrid>
      <w:tr w:rsidR="002943FD" w:rsidRPr="007E2606" w:rsidTr="00B1240F">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2943FD" w:rsidRDefault="002943FD"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METAS DE PRODUCTO</w:t>
            </w:r>
          </w:p>
        </w:tc>
        <w:tc>
          <w:tcPr>
            <w:tcW w:w="1260" w:type="pct"/>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2943FD" w:rsidRDefault="007F4D18"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2943FD">
              <w:rPr>
                <w:rFonts w:eastAsia="Times New Roman" w:cs="Times New Roman"/>
                <w:b/>
                <w:bCs/>
                <w:color w:val="000000"/>
                <w:sz w:val="20"/>
                <w:szCs w:val="20"/>
                <w:lang w:eastAsia="es-CO"/>
              </w:rPr>
              <w:t xml:space="preserve"> DEL TIEMPO PROMEDIO EJECUCIÓN 2012-2013</w:t>
            </w:r>
          </w:p>
          <w:p w:rsidR="002943FD" w:rsidRPr="008944C7" w:rsidRDefault="002943FD"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 xml:space="preserve">(PLANES DE </w:t>
            </w:r>
            <w:r w:rsidR="009C7C82">
              <w:rPr>
                <w:rFonts w:eastAsia="Times New Roman" w:cs="Times New Roman"/>
                <w:b/>
                <w:bCs/>
                <w:color w:val="000000"/>
                <w:sz w:val="20"/>
                <w:szCs w:val="20"/>
                <w:lang w:eastAsia="es-CO"/>
              </w:rPr>
              <w:t>ACCIÓN</w:t>
            </w:r>
            <w:r>
              <w:rPr>
                <w:rFonts w:eastAsia="Times New Roman" w:cs="Times New Roman"/>
                <w:b/>
                <w:bCs/>
                <w:color w:val="000000"/>
                <w:sz w:val="20"/>
                <w:szCs w:val="20"/>
                <w:lang w:eastAsia="es-CO"/>
              </w:rPr>
              <w:t>)</w:t>
            </w:r>
          </w:p>
        </w:tc>
        <w:tc>
          <w:tcPr>
            <w:tcW w:w="1260" w:type="pct"/>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2943FD" w:rsidRDefault="009C7C82"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2943FD">
              <w:rPr>
                <w:rFonts w:eastAsia="Times New Roman" w:cs="Times New Roman"/>
                <w:b/>
                <w:bCs/>
                <w:color w:val="000000"/>
                <w:sz w:val="20"/>
                <w:szCs w:val="20"/>
                <w:lang w:eastAsia="es-CO"/>
              </w:rPr>
              <w:t xml:space="preserve"> DE ALCANCE PLAN INDICATIVO</w:t>
            </w:r>
          </w:p>
          <w:p w:rsidR="002943FD" w:rsidRPr="001A6007" w:rsidRDefault="002943FD"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A 12-31-13</w:t>
            </w:r>
          </w:p>
        </w:tc>
        <w:tc>
          <w:tcPr>
            <w:tcW w:w="1260" w:type="pct"/>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2943FD" w:rsidRDefault="009C7C82"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PROGRAMACIÓN</w:t>
            </w:r>
            <w:r w:rsidR="002943FD">
              <w:rPr>
                <w:rFonts w:eastAsia="Times New Roman" w:cs="Times New Roman"/>
                <w:b/>
                <w:bCs/>
                <w:color w:val="000000"/>
                <w:sz w:val="20"/>
                <w:szCs w:val="20"/>
                <w:lang w:eastAsia="es-CO"/>
              </w:rPr>
              <w:t xml:space="preserve"> PLAN DE DESARROLLO</w:t>
            </w:r>
          </w:p>
          <w:p w:rsidR="002943FD" w:rsidRPr="001A6007" w:rsidRDefault="002943FD"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2012-2015</w:t>
            </w:r>
          </w:p>
        </w:tc>
      </w:tr>
      <w:tr w:rsidR="00B1240F" w:rsidRPr="007E2606" w:rsidTr="00B1240F">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09A" w:rsidRPr="007E2606" w:rsidRDefault="00AC709A" w:rsidP="007E2606">
            <w:pPr>
              <w:spacing w:after="0" w:line="240" w:lineRule="auto"/>
              <w:jc w:val="center"/>
              <w:rPr>
                <w:rFonts w:ascii="Calibri" w:eastAsia="Times New Roman" w:hAnsi="Calibri" w:cs="Times New Roman"/>
                <w:color w:val="000000"/>
                <w:sz w:val="20"/>
                <w:szCs w:val="20"/>
                <w:lang w:eastAsia="es-CO"/>
              </w:rPr>
            </w:pPr>
            <w:r w:rsidRPr="007E2606">
              <w:rPr>
                <w:rFonts w:ascii="Calibri" w:eastAsia="Times New Roman" w:hAnsi="Calibri" w:cs="Times New Roman"/>
                <w:color w:val="000000"/>
                <w:sz w:val="20"/>
                <w:szCs w:val="20"/>
                <w:lang w:eastAsia="es-CO"/>
              </w:rPr>
              <w:t>3.17.90.108.P.281</w:t>
            </w:r>
          </w:p>
        </w:tc>
        <w:tc>
          <w:tcPr>
            <w:tcW w:w="1260" w:type="pct"/>
            <w:tcBorders>
              <w:top w:val="nil"/>
              <w:left w:val="nil"/>
              <w:bottom w:val="single" w:sz="4" w:space="0" w:color="auto"/>
              <w:right w:val="single" w:sz="4" w:space="0" w:color="auto"/>
            </w:tcBorders>
            <w:shd w:val="clear" w:color="auto" w:fill="auto"/>
            <w:noWrap/>
            <w:vAlign w:val="center"/>
            <w:hideMark/>
          </w:tcPr>
          <w:p w:rsidR="00AC709A" w:rsidRPr="007E2606" w:rsidRDefault="00AC709A" w:rsidP="007E2606">
            <w:pPr>
              <w:spacing w:after="0" w:line="240" w:lineRule="auto"/>
              <w:jc w:val="center"/>
              <w:rPr>
                <w:rFonts w:ascii="Calibri" w:eastAsia="Times New Roman" w:hAnsi="Calibri" w:cs="Times New Roman"/>
                <w:color w:val="000000"/>
                <w:sz w:val="20"/>
                <w:szCs w:val="20"/>
                <w:lang w:eastAsia="es-CO"/>
              </w:rPr>
            </w:pPr>
            <w:r w:rsidRPr="007E2606">
              <w:rPr>
                <w:rFonts w:ascii="Calibri" w:eastAsia="Times New Roman" w:hAnsi="Calibri" w:cs="Times New Roman"/>
                <w:color w:val="000000"/>
                <w:sz w:val="20"/>
                <w:szCs w:val="20"/>
                <w:lang w:eastAsia="es-CO"/>
              </w:rPr>
              <w:t>0%</w:t>
            </w:r>
          </w:p>
        </w:tc>
        <w:tc>
          <w:tcPr>
            <w:tcW w:w="1260" w:type="pct"/>
            <w:tcBorders>
              <w:top w:val="nil"/>
              <w:left w:val="nil"/>
              <w:bottom w:val="single" w:sz="4" w:space="0" w:color="auto"/>
              <w:right w:val="single" w:sz="4" w:space="0" w:color="auto"/>
            </w:tcBorders>
            <w:shd w:val="clear" w:color="auto" w:fill="auto"/>
            <w:noWrap/>
            <w:vAlign w:val="center"/>
            <w:hideMark/>
          </w:tcPr>
          <w:p w:rsidR="00AC709A" w:rsidRPr="007E2606" w:rsidRDefault="00AC709A" w:rsidP="007E2606">
            <w:pPr>
              <w:spacing w:after="0" w:line="240" w:lineRule="auto"/>
              <w:jc w:val="center"/>
              <w:rPr>
                <w:rFonts w:ascii="Calibri" w:eastAsia="Times New Roman" w:hAnsi="Calibri" w:cs="Times New Roman"/>
                <w:sz w:val="20"/>
                <w:szCs w:val="20"/>
                <w:lang w:eastAsia="es-CO"/>
              </w:rPr>
            </w:pPr>
            <w:r w:rsidRPr="007E2606">
              <w:rPr>
                <w:rFonts w:ascii="Calibri" w:eastAsia="Times New Roman" w:hAnsi="Calibri" w:cs="Times New Roman"/>
                <w:sz w:val="20"/>
                <w:szCs w:val="20"/>
                <w:lang w:eastAsia="es-CO"/>
              </w:rPr>
              <w:t>50%</w:t>
            </w:r>
          </w:p>
        </w:tc>
        <w:tc>
          <w:tcPr>
            <w:tcW w:w="1260" w:type="pct"/>
            <w:tcBorders>
              <w:top w:val="nil"/>
              <w:left w:val="nil"/>
              <w:bottom w:val="single" w:sz="4" w:space="0" w:color="auto"/>
              <w:right w:val="single" w:sz="4" w:space="0" w:color="auto"/>
            </w:tcBorders>
            <w:shd w:val="clear" w:color="auto" w:fill="auto"/>
            <w:noWrap/>
            <w:vAlign w:val="center"/>
            <w:hideMark/>
          </w:tcPr>
          <w:p w:rsidR="00AC709A" w:rsidRPr="007E2606" w:rsidRDefault="00AC709A" w:rsidP="007E2606">
            <w:pPr>
              <w:spacing w:after="0" w:line="240" w:lineRule="auto"/>
              <w:jc w:val="center"/>
              <w:rPr>
                <w:rFonts w:ascii="Calibri" w:eastAsia="Times New Roman" w:hAnsi="Calibri" w:cs="Times New Roman"/>
                <w:color w:val="000000"/>
                <w:sz w:val="20"/>
                <w:szCs w:val="20"/>
                <w:lang w:eastAsia="es-CO"/>
              </w:rPr>
            </w:pPr>
            <w:r w:rsidRPr="007E2606">
              <w:rPr>
                <w:rFonts w:ascii="Calibri" w:eastAsia="Times New Roman" w:hAnsi="Calibri" w:cs="Times New Roman"/>
                <w:color w:val="000000"/>
                <w:sz w:val="20"/>
                <w:szCs w:val="20"/>
                <w:lang w:eastAsia="es-CO"/>
              </w:rPr>
              <w:t>100%</w:t>
            </w:r>
          </w:p>
        </w:tc>
      </w:tr>
      <w:tr w:rsidR="00B1240F" w:rsidRPr="007E2606" w:rsidTr="00B1240F">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09A" w:rsidRPr="007E2606" w:rsidRDefault="00AC709A" w:rsidP="007E2606">
            <w:pPr>
              <w:spacing w:after="0" w:line="240" w:lineRule="auto"/>
              <w:jc w:val="center"/>
              <w:rPr>
                <w:rFonts w:ascii="Calibri" w:eastAsia="Times New Roman" w:hAnsi="Calibri" w:cs="Times New Roman"/>
                <w:color w:val="000000"/>
                <w:sz w:val="20"/>
                <w:szCs w:val="20"/>
                <w:lang w:eastAsia="es-CO"/>
              </w:rPr>
            </w:pPr>
            <w:r w:rsidRPr="007E2606">
              <w:rPr>
                <w:rFonts w:ascii="Calibri" w:eastAsia="Times New Roman" w:hAnsi="Calibri" w:cs="Times New Roman"/>
                <w:color w:val="000000"/>
                <w:sz w:val="20"/>
                <w:szCs w:val="20"/>
                <w:lang w:eastAsia="es-CO"/>
              </w:rPr>
              <w:t>3.17.92.109.P.282</w:t>
            </w:r>
          </w:p>
        </w:tc>
        <w:tc>
          <w:tcPr>
            <w:tcW w:w="1260" w:type="pct"/>
            <w:tcBorders>
              <w:top w:val="nil"/>
              <w:left w:val="nil"/>
              <w:bottom w:val="single" w:sz="4" w:space="0" w:color="auto"/>
              <w:right w:val="single" w:sz="4" w:space="0" w:color="auto"/>
            </w:tcBorders>
            <w:shd w:val="clear" w:color="auto" w:fill="auto"/>
            <w:noWrap/>
            <w:vAlign w:val="center"/>
            <w:hideMark/>
          </w:tcPr>
          <w:p w:rsidR="00AC709A" w:rsidRPr="007E2606" w:rsidRDefault="00AC709A" w:rsidP="007E2606">
            <w:pPr>
              <w:spacing w:after="0" w:line="240" w:lineRule="auto"/>
              <w:jc w:val="center"/>
              <w:rPr>
                <w:rFonts w:ascii="Calibri" w:eastAsia="Times New Roman" w:hAnsi="Calibri" w:cs="Times New Roman"/>
                <w:color w:val="000000"/>
                <w:sz w:val="20"/>
                <w:szCs w:val="20"/>
                <w:lang w:eastAsia="es-CO"/>
              </w:rPr>
            </w:pPr>
            <w:r w:rsidRPr="007E2606">
              <w:rPr>
                <w:rFonts w:ascii="Calibri" w:eastAsia="Times New Roman" w:hAnsi="Calibri" w:cs="Times New Roman"/>
                <w:color w:val="000000"/>
                <w:sz w:val="20"/>
                <w:szCs w:val="20"/>
                <w:lang w:eastAsia="es-CO"/>
              </w:rPr>
              <w:t>27%</w:t>
            </w:r>
          </w:p>
        </w:tc>
        <w:tc>
          <w:tcPr>
            <w:tcW w:w="1260" w:type="pct"/>
            <w:tcBorders>
              <w:top w:val="nil"/>
              <w:left w:val="nil"/>
              <w:bottom w:val="single" w:sz="4" w:space="0" w:color="auto"/>
              <w:right w:val="single" w:sz="4" w:space="0" w:color="auto"/>
            </w:tcBorders>
            <w:shd w:val="clear" w:color="auto" w:fill="auto"/>
            <w:noWrap/>
            <w:vAlign w:val="center"/>
            <w:hideMark/>
          </w:tcPr>
          <w:p w:rsidR="00AC709A" w:rsidRPr="007E2606" w:rsidRDefault="00AC709A" w:rsidP="007E2606">
            <w:pPr>
              <w:spacing w:after="0" w:line="240" w:lineRule="auto"/>
              <w:jc w:val="center"/>
              <w:rPr>
                <w:rFonts w:ascii="Calibri" w:eastAsia="Times New Roman" w:hAnsi="Calibri" w:cs="Times New Roman"/>
                <w:sz w:val="20"/>
                <w:szCs w:val="20"/>
                <w:lang w:eastAsia="es-CO"/>
              </w:rPr>
            </w:pPr>
            <w:r w:rsidRPr="007E2606">
              <w:rPr>
                <w:rFonts w:ascii="Calibri" w:eastAsia="Times New Roman" w:hAnsi="Calibri" w:cs="Times New Roman"/>
                <w:sz w:val="20"/>
                <w:szCs w:val="20"/>
                <w:lang w:eastAsia="es-CO"/>
              </w:rPr>
              <w:t>50%</w:t>
            </w:r>
          </w:p>
        </w:tc>
        <w:tc>
          <w:tcPr>
            <w:tcW w:w="1260" w:type="pct"/>
            <w:tcBorders>
              <w:top w:val="nil"/>
              <w:left w:val="nil"/>
              <w:bottom w:val="single" w:sz="4" w:space="0" w:color="auto"/>
              <w:right w:val="single" w:sz="4" w:space="0" w:color="auto"/>
            </w:tcBorders>
            <w:shd w:val="clear" w:color="auto" w:fill="auto"/>
            <w:noWrap/>
            <w:vAlign w:val="center"/>
            <w:hideMark/>
          </w:tcPr>
          <w:p w:rsidR="00AC709A" w:rsidRPr="007E2606" w:rsidRDefault="00AC709A" w:rsidP="007E2606">
            <w:pPr>
              <w:spacing w:after="0" w:line="240" w:lineRule="auto"/>
              <w:jc w:val="center"/>
              <w:rPr>
                <w:rFonts w:ascii="Calibri" w:eastAsia="Times New Roman" w:hAnsi="Calibri" w:cs="Times New Roman"/>
                <w:color w:val="000000"/>
                <w:sz w:val="20"/>
                <w:szCs w:val="20"/>
                <w:lang w:eastAsia="es-CO"/>
              </w:rPr>
            </w:pPr>
            <w:r w:rsidRPr="007E2606">
              <w:rPr>
                <w:rFonts w:ascii="Calibri" w:eastAsia="Times New Roman" w:hAnsi="Calibri" w:cs="Times New Roman"/>
                <w:color w:val="000000"/>
                <w:sz w:val="20"/>
                <w:szCs w:val="20"/>
                <w:lang w:eastAsia="es-CO"/>
              </w:rPr>
              <w:t>100%</w:t>
            </w:r>
          </w:p>
        </w:tc>
      </w:tr>
      <w:tr w:rsidR="00B1240F" w:rsidRPr="007E2606" w:rsidTr="00B1240F">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09A" w:rsidRPr="007E2606" w:rsidRDefault="00AC709A" w:rsidP="007E2606">
            <w:pPr>
              <w:spacing w:after="0" w:line="240" w:lineRule="auto"/>
              <w:jc w:val="center"/>
              <w:rPr>
                <w:rFonts w:ascii="Calibri" w:eastAsia="Times New Roman" w:hAnsi="Calibri" w:cs="Times New Roman"/>
                <w:color w:val="000000"/>
                <w:sz w:val="20"/>
                <w:szCs w:val="20"/>
                <w:lang w:eastAsia="es-CO"/>
              </w:rPr>
            </w:pPr>
            <w:r w:rsidRPr="007E2606">
              <w:rPr>
                <w:rFonts w:ascii="Calibri" w:eastAsia="Times New Roman" w:hAnsi="Calibri" w:cs="Times New Roman"/>
                <w:color w:val="000000"/>
                <w:sz w:val="20"/>
                <w:szCs w:val="20"/>
                <w:lang w:eastAsia="es-CO"/>
              </w:rPr>
              <w:t>3.17.90.108.P.278</w:t>
            </w:r>
          </w:p>
        </w:tc>
        <w:tc>
          <w:tcPr>
            <w:tcW w:w="1260" w:type="pct"/>
            <w:tcBorders>
              <w:top w:val="nil"/>
              <w:left w:val="nil"/>
              <w:bottom w:val="single" w:sz="4" w:space="0" w:color="auto"/>
              <w:right w:val="single" w:sz="4" w:space="0" w:color="auto"/>
            </w:tcBorders>
            <w:shd w:val="clear" w:color="auto" w:fill="auto"/>
            <w:noWrap/>
            <w:vAlign w:val="center"/>
            <w:hideMark/>
          </w:tcPr>
          <w:p w:rsidR="00AC709A" w:rsidRPr="007E2606" w:rsidRDefault="00AC709A" w:rsidP="007E2606">
            <w:pPr>
              <w:spacing w:after="0" w:line="240" w:lineRule="auto"/>
              <w:jc w:val="center"/>
              <w:rPr>
                <w:rFonts w:ascii="Calibri" w:eastAsia="Times New Roman" w:hAnsi="Calibri" w:cs="Times New Roman"/>
                <w:color w:val="000000"/>
                <w:sz w:val="20"/>
                <w:szCs w:val="20"/>
                <w:lang w:eastAsia="es-CO"/>
              </w:rPr>
            </w:pPr>
            <w:r w:rsidRPr="007E2606">
              <w:rPr>
                <w:rFonts w:ascii="Calibri" w:eastAsia="Times New Roman" w:hAnsi="Calibri" w:cs="Times New Roman"/>
                <w:color w:val="000000"/>
                <w:sz w:val="20"/>
                <w:szCs w:val="20"/>
                <w:lang w:eastAsia="es-CO"/>
              </w:rPr>
              <w:t>31%</w:t>
            </w:r>
          </w:p>
        </w:tc>
        <w:tc>
          <w:tcPr>
            <w:tcW w:w="1260" w:type="pct"/>
            <w:tcBorders>
              <w:top w:val="nil"/>
              <w:left w:val="nil"/>
              <w:bottom w:val="single" w:sz="4" w:space="0" w:color="auto"/>
              <w:right w:val="single" w:sz="4" w:space="0" w:color="auto"/>
            </w:tcBorders>
            <w:shd w:val="clear" w:color="auto" w:fill="auto"/>
            <w:noWrap/>
            <w:vAlign w:val="center"/>
            <w:hideMark/>
          </w:tcPr>
          <w:p w:rsidR="00AC709A" w:rsidRPr="007E2606" w:rsidRDefault="00AC709A" w:rsidP="007E2606">
            <w:pPr>
              <w:spacing w:after="0" w:line="240" w:lineRule="auto"/>
              <w:jc w:val="center"/>
              <w:rPr>
                <w:rFonts w:ascii="Calibri" w:eastAsia="Times New Roman" w:hAnsi="Calibri" w:cs="Times New Roman"/>
                <w:sz w:val="20"/>
                <w:szCs w:val="20"/>
                <w:lang w:eastAsia="es-CO"/>
              </w:rPr>
            </w:pPr>
            <w:r w:rsidRPr="007E2606">
              <w:rPr>
                <w:rFonts w:ascii="Calibri" w:eastAsia="Times New Roman" w:hAnsi="Calibri" w:cs="Times New Roman"/>
                <w:sz w:val="20"/>
                <w:szCs w:val="20"/>
                <w:lang w:eastAsia="es-CO"/>
              </w:rPr>
              <w:t>50%</w:t>
            </w:r>
          </w:p>
        </w:tc>
        <w:tc>
          <w:tcPr>
            <w:tcW w:w="1260" w:type="pct"/>
            <w:tcBorders>
              <w:top w:val="nil"/>
              <w:left w:val="nil"/>
              <w:bottom w:val="single" w:sz="4" w:space="0" w:color="auto"/>
              <w:right w:val="single" w:sz="4" w:space="0" w:color="auto"/>
            </w:tcBorders>
            <w:shd w:val="clear" w:color="auto" w:fill="auto"/>
            <w:noWrap/>
            <w:vAlign w:val="center"/>
            <w:hideMark/>
          </w:tcPr>
          <w:p w:rsidR="00AC709A" w:rsidRPr="007E2606" w:rsidRDefault="00AC709A" w:rsidP="007E2606">
            <w:pPr>
              <w:spacing w:after="0" w:line="240" w:lineRule="auto"/>
              <w:jc w:val="center"/>
              <w:rPr>
                <w:rFonts w:ascii="Calibri" w:eastAsia="Times New Roman" w:hAnsi="Calibri" w:cs="Times New Roman"/>
                <w:color w:val="000000"/>
                <w:sz w:val="20"/>
                <w:szCs w:val="20"/>
                <w:lang w:eastAsia="es-CO"/>
              </w:rPr>
            </w:pPr>
            <w:r w:rsidRPr="007E2606">
              <w:rPr>
                <w:rFonts w:ascii="Calibri" w:eastAsia="Times New Roman" w:hAnsi="Calibri" w:cs="Times New Roman"/>
                <w:color w:val="000000"/>
                <w:sz w:val="20"/>
                <w:szCs w:val="20"/>
                <w:lang w:eastAsia="es-CO"/>
              </w:rPr>
              <w:t>100%</w:t>
            </w:r>
          </w:p>
        </w:tc>
      </w:tr>
      <w:tr w:rsidR="00B1240F" w:rsidRPr="007E2606" w:rsidTr="00B1240F">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09A" w:rsidRPr="007E2606" w:rsidRDefault="00AC709A" w:rsidP="007E2606">
            <w:pPr>
              <w:spacing w:after="0" w:line="240" w:lineRule="auto"/>
              <w:jc w:val="center"/>
              <w:rPr>
                <w:rFonts w:ascii="Calibri" w:eastAsia="Times New Roman" w:hAnsi="Calibri" w:cs="Times New Roman"/>
                <w:color w:val="000000"/>
                <w:sz w:val="20"/>
                <w:szCs w:val="20"/>
                <w:lang w:eastAsia="es-CO"/>
              </w:rPr>
            </w:pPr>
            <w:r w:rsidRPr="007E2606">
              <w:rPr>
                <w:rFonts w:ascii="Calibri" w:eastAsia="Times New Roman" w:hAnsi="Calibri" w:cs="Times New Roman"/>
                <w:color w:val="000000"/>
                <w:sz w:val="20"/>
                <w:szCs w:val="20"/>
                <w:lang w:eastAsia="es-CO"/>
              </w:rPr>
              <w:t>3.17.90.108.P.280</w:t>
            </w:r>
          </w:p>
        </w:tc>
        <w:tc>
          <w:tcPr>
            <w:tcW w:w="1260" w:type="pct"/>
            <w:tcBorders>
              <w:top w:val="nil"/>
              <w:left w:val="nil"/>
              <w:bottom w:val="single" w:sz="4" w:space="0" w:color="auto"/>
              <w:right w:val="single" w:sz="4" w:space="0" w:color="auto"/>
            </w:tcBorders>
            <w:shd w:val="clear" w:color="auto" w:fill="auto"/>
            <w:noWrap/>
            <w:vAlign w:val="center"/>
            <w:hideMark/>
          </w:tcPr>
          <w:p w:rsidR="00AC709A" w:rsidRPr="007E2606" w:rsidRDefault="00AC709A" w:rsidP="007E2606">
            <w:pPr>
              <w:spacing w:after="0" w:line="240" w:lineRule="auto"/>
              <w:jc w:val="center"/>
              <w:rPr>
                <w:rFonts w:ascii="Calibri" w:eastAsia="Times New Roman" w:hAnsi="Calibri" w:cs="Times New Roman"/>
                <w:color w:val="FF0000"/>
                <w:sz w:val="20"/>
                <w:szCs w:val="20"/>
                <w:lang w:eastAsia="es-CO"/>
              </w:rPr>
            </w:pPr>
            <w:r w:rsidRPr="007E2606">
              <w:rPr>
                <w:rFonts w:ascii="Calibri" w:eastAsia="Times New Roman" w:hAnsi="Calibri" w:cs="Times New Roman"/>
                <w:color w:val="FF0000"/>
                <w:sz w:val="20"/>
                <w:szCs w:val="20"/>
                <w:lang w:eastAsia="es-CO"/>
              </w:rPr>
              <w:t>133%</w:t>
            </w:r>
          </w:p>
        </w:tc>
        <w:tc>
          <w:tcPr>
            <w:tcW w:w="1260" w:type="pct"/>
            <w:tcBorders>
              <w:top w:val="nil"/>
              <w:left w:val="nil"/>
              <w:bottom w:val="single" w:sz="4" w:space="0" w:color="auto"/>
              <w:right w:val="single" w:sz="4" w:space="0" w:color="auto"/>
            </w:tcBorders>
            <w:shd w:val="clear" w:color="auto" w:fill="auto"/>
            <w:noWrap/>
            <w:vAlign w:val="center"/>
            <w:hideMark/>
          </w:tcPr>
          <w:p w:rsidR="00AC709A" w:rsidRPr="007E2606" w:rsidRDefault="00AC709A" w:rsidP="007E2606">
            <w:pPr>
              <w:spacing w:after="0" w:line="240" w:lineRule="auto"/>
              <w:jc w:val="center"/>
              <w:rPr>
                <w:rFonts w:ascii="Calibri" w:eastAsia="Times New Roman" w:hAnsi="Calibri" w:cs="Times New Roman"/>
                <w:sz w:val="20"/>
                <w:szCs w:val="20"/>
                <w:lang w:eastAsia="es-CO"/>
              </w:rPr>
            </w:pPr>
            <w:r w:rsidRPr="007E2606">
              <w:rPr>
                <w:rFonts w:ascii="Calibri" w:eastAsia="Times New Roman" w:hAnsi="Calibri" w:cs="Times New Roman"/>
                <w:sz w:val="20"/>
                <w:szCs w:val="20"/>
                <w:lang w:eastAsia="es-CO"/>
              </w:rPr>
              <w:t>50%</w:t>
            </w:r>
          </w:p>
        </w:tc>
        <w:tc>
          <w:tcPr>
            <w:tcW w:w="1260" w:type="pct"/>
            <w:tcBorders>
              <w:top w:val="nil"/>
              <w:left w:val="nil"/>
              <w:bottom w:val="single" w:sz="4" w:space="0" w:color="auto"/>
              <w:right w:val="single" w:sz="4" w:space="0" w:color="auto"/>
            </w:tcBorders>
            <w:shd w:val="clear" w:color="auto" w:fill="auto"/>
            <w:noWrap/>
            <w:vAlign w:val="center"/>
            <w:hideMark/>
          </w:tcPr>
          <w:p w:rsidR="00AC709A" w:rsidRPr="007E2606" w:rsidRDefault="00AC709A" w:rsidP="007E2606">
            <w:pPr>
              <w:spacing w:after="0" w:line="240" w:lineRule="auto"/>
              <w:jc w:val="center"/>
              <w:rPr>
                <w:rFonts w:ascii="Calibri" w:eastAsia="Times New Roman" w:hAnsi="Calibri" w:cs="Times New Roman"/>
                <w:color w:val="000000"/>
                <w:sz w:val="20"/>
                <w:szCs w:val="20"/>
                <w:lang w:eastAsia="es-CO"/>
              </w:rPr>
            </w:pPr>
            <w:r w:rsidRPr="007E2606">
              <w:rPr>
                <w:rFonts w:ascii="Calibri" w:eastAsia="Times New Roman" w:hAnsi="Calibri" w:cs="Times New Roman"/>
                <w:color w:val="000000"/>
                <w:sz w:val="20"/>
                <w:szCs w:val="20"/>
                <w:lang w:eastAsia="es-CO"/>
              </w:rPr>
              <w:t>100%</w:t>
            </w:r>
          </w:p>
        </w:tc>
      </w:tr>
      <w:tr w:rsidR="00B1240F" w:rsidRPr="007E2606" w:rsidTr="00B1240F">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09A" w:rsidRPr="007E2606" w:rsidRDefault="00AC709A" w:rsidP="007E2606">
            <w:pPr>
              <w:spacing w:after="0" w:line="240" w:lineRule="auto"/>
              <w:jc w:val="center"/>
              <w:rPr>
                <w:rFonts w:ascii="Calibri" w:eastAsia="Times New Roman" w:hAnsi="Calibri" w:cs="Times New Roman"/>
                <w:color w:val="000000"/>
                <w:sz w:val="20"/>
                <w:szCs w:val="20"/>
                <w:lang w:eastAsia="es-CO"/>
              </w:rPr>
            </w:pPr>
            <w:r w:rsidRPr="007E2606">
              <w:rPr>
                <w:rFonts w:ascii="Calibri" w:eastAsia="Times New Roman" w:hAnsi="Calibri" w:cs="Times New Roman"/>
                <w:color w:val="000000"/>
                <w:sz w:val="20"/>
                <w:szCs w:val="20"/>
                <w:lang w:eastAsia="es-CO"/>
              </w:rPr>
              <w:t>3.17.90.108.P.279</w:t>
            </w:r>
          </w:p>
        </w:tc>
        <w:tc>
          <w:tcPr>
            <w:tcW w:w="1260" w:type="pct"/>
            <w:tcBorders>
              <w:top w:val="nil"/>
              <w:left w:val="nil"/>
              <w:bottom w:val="single" w:sz="4" w:space="0" w:color="auto"/>
              <w:right w:val="single" w:sz="4" w:space="0" w:color="auto"/>
            </w:tcBorders>
            <w:shd w:val="clear" w:color="auto" w:fill="auto"/>
            <w:noWrap/>
            <w:vAlign w:val="center"/>
            <w:hideMark/>
          </w:tcPr>
          <w:p w:rsidR="00AC709A" w:rsidRPr="007E2606" w:rsidRDefault="00AC709A" w:rsidP="007E2606">
            <w:pPr>
              <w:spacing w:after="0" w:line="240" w:lineRule="auto"/>
              <w:jc w:val="center"/>
              <w:rPr>
                <w:rFonts w:ascii="Calibri" w:eastAsia="Times New Roman" w:hAnsi="Calibri" w:cs="Times New Roman"/>
                <w:color w:val="FF0000"/>
                <w:sz w:val="20"/>
                <w:szCs w:val="20"/>
                <w:lang w:eastAsia="es-CO"/>
              </w:rPr>
            </w:pPr>
            <w:r w:rsidRPr="007E2606">
              <w:rPr>
                <w:rFonts w:ascii="Calibri" w:eastAsia="Times New Roman" w:hAnsi="Calibri" w:cs="Times New Roman"/>
                <w:color w:val="FF0000"/>
                <w:sz w:val="20"/>
                <w:szCs w:val="20"/>
                <w:lang w:eastAsia="es-CO"/>
              </w:rPr>
              <w:t>213%</w:t>
            </w:r>
          </w:p>
        </w:tc>
        <w:tc>
          <w:tcPr>
            <w:tcW w:w="1260" w:type="pct"/>
            <w:tcBorders>
              <w:top w:val="nil"/>
              <w:left w:val="nil"/>
              <w:bottom w:val="single" w:sz="4" w:space="0" w:color="auto"/>
              <w:right w:val="single" w:sz="4" w:space="0" w:color="auto"/>
            </w:tcBorders>
            <w:shd w:val="clear" w:color="auto" w:fill="auto"/>
            <w:noWrap/>
            <w:vAlign w:val="center"/>
            <w:hideMark/>
          </w:tcPr>
          <w:p w:rsidR="00AC709A" w:rsidRPr="007E2606" w:rsidRDefault="00AC709A" w:rsidP="007E2606">
            <w:pPr>
              <w:spacing w:after="0" w:line="240" w:lineRule="auto"/>
              <w:jc w:val="center"/>
              <w:rPr>
                <w:rFonts w:ascii="Calibri" w:eastAsia="Times New Roman" w:hAnsi="Calibri" w:cs="Times New Roman"/>
                <w:sz w:val="20"/>
                <w:szCs w:val="20"/>
                <w:lang w:eastAsia="es-CO"/>
              </w:rPr>
            </w:pPr>
            <w:r w:rsidRPr="007E2606">
              <w:rPr>
                <w:rFonts w:ascii="Calibri" w:eastAsia="Times New Roman" w:hAnsi="Calibri" w:cs="Times New Roman"/>
                <w:sz w:val="20"/>
                <w:szCs w:val="20"/>
                <w:lang w:eastAsia="es-CO"/>
              </w:rPr>
              <w:t>50%</w:t>
            </w:r>
          </w:p>
        </w:tc>
        <w:tc>
          <w:tcPr>
            <w:tcW w:w="1260" w:type="pct"/>
            <w:tcBorders>
              <w:top w:val="nil"/>
              <w:left w:val="nil"/>
              <w:bottom w:val="single" w:sz="4" w:space="0" w:color="auto"/>
              <w:right w:val="single" w:sz="4" w:space="0" w:color="auto"/>
            </w:tcBorders>
            <w:shd w:val="clear" w:color="auto" w:fill="auto"/>
            <w:noWrap/>
            <w:vAlign w:val="center"/>
            <w:hideMark/>
          </w:tcPr>
          <w:p w:rsidR="00AC709A" w:rsidRPr="007E2606" w:rsidRDefault="00AC709A" w:rsidP="007E2606">
            <w:pPr>
              <w:spacing w:after="0" w:line="240" w:lineRule="auto"/>
              <w:jc w:val="center"/>
              <w:rPr>
                <w:rFonts w:ascii="Calibri" w:eastAsia="Times New Roman" w:hAnsi="Calibri" w:cs="Times New Roman"/>
                <w:color w:val="000000"/>
                <w:sz w:val="20"/>
                <w:szCs w:val="20"/>
                <w:lang w:eastAsia="es-CO"/>
              </w:rPr>
            </w:pPr>
            <w:r w:rsidRPr="007E2606">
              <w:rPr>
                <w:rFonts w:ascii="Calibri" w:eastAsia="Times New Roman" w:hAnsi="Calibri" w:cs="Times New Roman"/>
                <w:color w:val="000000"/>
                <w:sz w:val="20"/>
                <w:szCs w:val="20"/>
                <w:lang w:eastAsia="es-CO"/>
              </w:rPr>
              <w:t>100%</w:t>
            </w:r>
          </w:p>
        </w:tc>
      </w:tr>
    </w:tbl>
    <w:p w:rsidR="007E2606" w:rsidRPr="004A5598" w:rsidRDefault="007E2606" w:rsidP="004B0559">
      <w:pPr>
        <w:pStyle w:val="Epgrafe"/>
        <w:rPr>
          <w:i w:val="0"/>
          <w:color w:val="auto"/>
        </w:rPr>
      </w:pPr>
      <w:r w:rsidRPr="004A5598">
        <w:rPr>
          <w:i w:val="0"/>
          <w:color w:val="auto"/>
        </w:rPr>
        <w:t>FUENTE: Archivo Digital Secretaría de Planeación</w:t>
      </w:r>
    </w:p>
    <w:p w:rsidR="00F91520" w:rsidRDefault="00F91520">
      <w:pPr>
        <w:rPr>
          <w:sz w:val="16"/>
          <w:szCs w:val="16"/>
        </w:rPr>
      </w:pPr>
    </w:p>
    <w:p w:rsidR="00F91520" w:rsidRDefault="00F91520">
      <w:pPr>
        <w:rPr>
          <w:sz w:val="16"/>
          <w:szCs w:val="16"/>
        </w:rPr>
      </w:pPr>
    </w:p>
    <w:p w:rsidR="002B03C2" w:rsidRDefault="004E6C3A" w:rsidP="00B1240F">
      <w:pPr>
        <w:ind w:left="-227"/>
        <w:rPr>
          <w:sz w:val="16"/>
          <w:szCs w:val="16"/>
        </w:rPr>
      </w:pPr>
      <w:r>
        <w:rPr>
          <w:noProof/>
          <w:lang w:eastAsia="es-CO"/>
        </w:rPr>
        <w:drawing>
          <wp:inline distT="0" distB="0" distL="0" distR="0" wp14:anchorId="7FF31639" wp14:editId="2BA87940">
            <wp:extent cx="6143625" cy="3390900"/>
            <wp:effectExtent l="0" t="0" r="9525" b="0"/>
            <wp:docPr id="53" name="Gráfico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2B03C2" w:rsidRDefault="002B03C2" w:rsidP="004B0559">
      <w:pPr>
        <w:pStyle w:val="Textoindependiente"/>
        <w:sectPr w:rsidR="002B03C2" w:rsidSect="00C53201">
          <w:headerReference w:type="default" r:id="rId66"/>
          <w:pgSz w:w="12240" w:h="15840"/>
          <w:pgMar w:top="1702" w:right="1701" w:bottom="1418" w:left="1701" w:header="709" w:footer="709" w:gutter="0"/>
          <w:cols w:space="708"/>
          <w:docGrid w:linePitch="360"/>
        </w:sectPr>
      </w:pPr>
    </w:p>
    <w:p w:rsidR="00B1240F" w:rsidRPr="004A5598" w:rsidRDefault="00B1240F" w:rsidP="004B0559">
      <w:pPr>
        <w:pStyle w:val="Textoindependiente"/>
        <w:rPr>
          <w:b/>
          <w:sz w:val="24"/>
          <w:szCs w:val="24"/>
        </w:rPr>
      </w:pPr>
      <w:r w:rsidRPr="004A5598">
        <w:rPr>
          <w:b/>
          <w:sz w:val="24"/>
          <w:szCs w:val="24"/>
        </w:rPr>
        <w:lastRenderedPageBreak/>
        <w:t>11.1</w:t>
      </w:r>
      <w:r w:rsidRPr="004A5598">
        <w:rPr>
          <w:b/>
          <w:sz w:val="24"/>
          <w:szCs w:val="24"/>
        </w:rPr>
        <w:tab/>
        <w:t>CORTE A JUNIO 30 DE 2014</w:t>
      </w:r>
    </w:p>
    <w:tbl>
      <w:tblPr>
        <w:tblW w:w="5000" w:type="pct"/>
        <w:tblCellMar>
          <w:left w:w="70" w:type="dxa"/>
          <w:right w:w="70" w:type="dxa"/>
        </w:tblCellMar>
        <w:tblLook w:val="04A0" w:firstRow="1" w:lastRow="0" w:firstColumn="1" w:lastColumn="0" w:noHBand="0" w:noVBand="1"/>
      </w:tblPr>
      <w:tblGrid>
        <w:gridCol w:w="2193"/>
        <w:gridCol w:w="2262"/>
        <w:gridCol w:w="2262"/>
        <w:gridCol w:w="2261"/>
      </w:tblGrid>
      <w:tr w:rsidR="007204E5" w:rsidRPr="007E2606" w:rsidTr="00AE182E">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204E5" w:rsidRPr="008944C7" w:rsidRDefault="007204E5" w:rsidP="008B654C">
            <w:pPr>
              <w:spacing w:after="0" w:line="240" w:lineRule="auto"/>
              <w:jc w:val="center"/>
              <w:rPr>
                <w:rFonts w:eastAsia="Times New Roman" w:cs="Times New Roman"/>
                <w:b/>
                <w:bCs/>
                <w:color w:val="000000"/>
                <w:sz w:val="20"/>
                <w:szCs w:val="20"/>
                <w:lang w:eastAsia="es-CO"/>
              </w:rPr>
            </w:pPr>
            <w:r w:rsidRPr="008944C7">
              <w:rPr>
                <w:rFonts w:eastAsia="Times New Roman" w:cs="Times New Roman"/>
                <w:b/>
                <w:bCs/>
                <w:color w:val="000000"/>
                <w:sz w:val="20"/>
                <w:szCs w:val="20"/>
                <w:lang w:eastAsia="es-CO"/>
              </w:rPr>
              <w:t>METAS DE</w:t>
            </w:r>
            <w:r w:rsidRPr="008944C7">
              <w:rPr>
                <w:rFonts w:eastAsia="Times New Roman" w:cs="Times New Roman"/>
                <w:b/>
                <w:bCs/>
                <w:color w:val="000000"/>
                <w:sz w:val="20"/>
                <w:szCs w:val="20"/>
                <w:lang w:eastAsia="es-CO"/>
              </w:rPr>
              <w:br/>
              <w:t>PRODUCTO</w:t>
            </w:r>
          </w:p>
        </w:tc>
        <w:tc>
          <w:tcPr>
            <w:tcW w:w="1260" w:type="pct"/>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7204E5" w:rsidRDefault="007F4D18"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7204E5">
              <w:rPr>
                <w:rFonts w:eastAsia="Times New Roman" w:cs="Times New Roman"/>
                <w:b/>
                <w:bCs/>
                <w:color w:val="000000"/>
                <w:sz w:val="20"/>
                <w:szCs w:val="20"/>
                <w:lang w:eastAsia="es-CO"/>
              </w:rPr>
              <w:t xml:space="preserve"> DEL TIEMPO PROMEDIO EJECUCIÓN 2012 A JUNIO 2014</w:t>
            </w:r>
          </w:p>
          <w:p w:rsidR="007204E5" w:rsidRDefault="007204E5"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 xml:space="preserve">(PLANES DE </w:t>
            </w:r>
            <w:r w:rsidR="009C7C82">
              <w:rPr>
                <w:rFonts w:eastAsia="Times New Roman" w:cs="Times New Roman"/>
                <w:b/>
                <w:bCs/>
                <w:color w:val="000000"/>
                <w:sz w:val="20"/>
                <w:szCs w:val="20"/>
                <w:lang w:eastAsia="es-CO"/>
              </w:rPr>
              <w:t>ACCIÓN</w:t>
            </w:r>
            <w:r>
              <w:rPr>
                <w:rFonts w:eastAsia="Times New Roman" w:cs="Times New Roman"/>
                <w:b/>
                <w:bCs/>
                <w:color w:val="000000"/>
                <w:sz w:val="20"/>
                <w:szCs w:val="20"/>
                <w:lang w:eastAsia="es-CO"/>
              </w:rPr>
              <w:t>)</w:t>
            </w:r>
          </w:p>
        </w:tc>
        <w:tc>
          <w:tcPr>
            <w:tcW w:w="1260" w:type="pct"/>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7204E5" w:rsidRDefault="009C7C82"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7204E5">
              <w:rPr>
                <w:rFonts w:eastAsia="Times New Roman" w:cs="Times New Roman"/>
                <w:b/>
                <w:bCs/>
                <w:color w:val="000000"/>
                <w:sz w:val="20"/>
                <w:szCs w:val="20"/>
                <w:lang w:eastAsia="es-CO"/>
              </w:rPr>
              <w:t xml:space="preserve"> DE ALCANCE PLAN INDICATIVO</w:t>
            </w:r>
          </w:p>
          <w:p w:rsidR="007204E5" w:rsidRDefault="007204E5"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A 06-30-14</w:t>
            </w:r>
          </w:p>
        </w:tc>
        <w:tc>
          <w:tcPr>
            <w:tcW w:w="1260" w:type="pct"/>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7204E5" w:rsidRDefault="009C7C82"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PROGRAMACIÓN</w:t>
            </w:r>
            <w:r w:rsidR="007204E5">
              <w:rPr>
                <w:rFonts w:eastAsia="Times New Roman" w:cs="Times New Roman"/>
                <w:b/>
                <w:bCs/>
                <w:color w:val="000000"/>
                <w:sz w:val="20"/>
                <w:szCs w:val="20"/>
                <w:lang w:eastAsia="es-CO"/>
              </w:rPr>
              <w:t xml:space="preserve"> PLAN DE DESARROLLO</w:t>
            </w:r>
          </w:p>
          <w:p w:rsidR="007204E5" w:rsidRDefault="007204E5"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2012-2015</w:t>
            </w:r>
          </w:p>
        </w:tc>
      </w:tr>
      <w:tr w:rsidR="00AE182E" w:rsidRPr="007E2606" w:rsidTr="00AE182E">
        <w:trPr>
          <w:trHeight w:val="284"/>
        </w:trPr>
        <w:tc>
          <w:tcPr>
            <w:tcW w:w="1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82E" w:rsidRPr="007E2606" w:rsidRDefault="00AE182E" w:rsidP="00A202F7">
            <w:pPr>
              <w:spacing w:after="0" w:line="240" w:lineRule="auto"/>
              <w:jc w:val="center"/>
              <w:rPr>
                <w:rFonts w:ascii="Calibri" w:eastAsia="Times New Roman" w:hAnsi="Calibri" w:cs="Times New Roman"/>
                <w:color w:val="000000"/>
                <w:sz w:val="20"/>
                <w:szCs w:val="20"/>
                <w:lang w:eastAsia="es-CO"/>
              </w:rPr>
            </w:pPr>
            <w:r w:rsidRPr="007E2606">
              <w:rPr>
                <w:rFonts w:ascii="Calibri" w:eastAsia="Times New Roman" w:hAnsi="Calibri" w:cs="Times New Roman"/>
                <w:color w:val="000000"/>
                <w:sz w:val="20"/>
                <w:szCs w:val="20"/>
                <w:lang w:eastAsia="es-CO"/>
              </w:rPr>
              <w:t>3.17.90.108.P.281</w:t>
            </w:r>
          </w:p>
        </w:tc>
        <w:tc>
          <w:tcPr>
            <w:tcW w:w="1260" w:type="pct"/>
            <w:tcBorders>
              <w:top w:val="nil"/>
              <w:left w:val="nil"/>
              <w:bottom w:val="single" w:sz="4" w:space="0" w:color="auto"/>
              <w:right w:val="single" w:sz="4" w:space="0" w:color="auto"/>
            </w:tcBorders>
            <w:shd w:val="clear" w:color="auto" w:fill="auto"/>
            <w:noWrap/>
            <w:vAlign w:val="center"/>
          </w:tcPr>
          <w:p w:rsidR="00AE182E" w:rsidRPr="007E2606" w:rsidRDefault="00AE182E" w:rsidP="008B654C">
            <w:pPr>
              <w:spacing w:after="0" w:line="240" w:lineRule="auto"/>
              <w:jc w:val="center"/>
              <w:rPr>
                <w:rFonts w:ascii="Calibri" w:eastAsia="Times New Roman" w:hAnsi="Calibri" w:cs="Times New Roman"/>
                <w:color w:val="000000"/>
                <w:sz w:val="20"/>
                <w:szCs w:val="20"/>
                <w:lang w:eastAsia="es-CO"/>
              </w:rPr>
            </w:pPr>
            <w:r w:rsidRPr="007E2606">
              <w:rPr>
                <w:rFonts w:ascii="Calibri" w:eastAsia="Times New Roman" w:hAnsi="Calibri" w:cs="Times New Roman"/>
                <w:color w:val="000000"/>
                <w:sz w:val="20"/>
                <w:szCs w:val="20"/>
                <w:lang w:eastAsia="es-CO"/>
              </w:rPr>
              <w:t>0%</w:t>
            </w:r>
          </w:p>
        </w:tc>
        <w:tc>
          <w:tcPr>
            <w:tcW w:w="1260" w:type="pct"/>
            <w:tcBorders>
              <w:top w:val="nil"/>
              <w:left w:val="nil"/>
              <w:bottom w:val="single" w:sz="4" w:space="0" w:color="auto"/>
              <w:right w:val="single" w:sz="4" w:space="0" w:color="auto"/>
            </w:tcBorders>
            <w:shd w:val="clear" w:color="auto" w:fill="auto"/>
            <w:noWrap/>
            <w:vAlign w:val="center"/>
          </w:tcPr>
          <w:p w:rsidR="00AE182E" w:rsidRPr="007E2606" w:rsidRDefault="00AE182E" w:rsidP="00A202F7">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63%</w:t>
            </w:r>
          </w:p>
        </w:tc>
        <w:tc>
          <w:tcPr>
            <w:tcW w:w="1260" w:type="pct"/>
            <w:tcBorders>
              <w:top w:val="nil"/>
              <w:left w:val="nil"/>
              <w:bottom w:val="single" w:sz="4" w:space="0" w:color="auto"/>
              <w:right w:val="single" w:sz="4" w:space="0" w:color="auto"/>
            </w:tcBorders>
            <w:shd w:val="clear" w:color="auto" w:fill="auto"/>
            <w:noWrap/>
            <w:vAlign w:val="center"/>
          </w:tcPr>
          <w:p w:rsidR="00AE182E" w:rsidRPr="007E2606" w:rsidRDefault="00B47828" w:rsidP="00A202F7">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r>
      <w:tr w:rsidR="00AE182E" w:rsidRPr="007E2606" w:rsidTr="00AE182E">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82E" w:rsidRPr="007E2606" w:rsidRDefault="00AE182E" w:rsidP="00A202F7">
            <w:pPr>
              <w:spacing w:after="0" w:line="240" w:lineRule="auto"/>
              <w:jc w:val="center"/>
              <w:rPr>
                <w:rFonts w:ascii="Calibri" w:eastAsia="Times New Roman" w:hAnsi="Calibri" w:cs="Times New Roman"/>
                <w:color w:val="000000"/>
                <w:sz w:val="20"/>
                <w:szCs w:val="20"/>
                <w:lang w:eastAsia="es-CO"/>
              </w:rPr>
            </w:pPr>
            <w:r w:rsidRPr="007E2606">
              <w:rPr>
                <w:rFonts w:ascii="Calibri" w:eastAsia="Times New Roman" w:hAnsi="Calibri" w:cs="Times New Roman"/>
                <w:color w:val="000000"/>
                <w:sz w:val="20"/>
                <w:szCs w:val="20"/>
                <w:lang w:eastAsia="es-CO"/>
              </w:rPr>
              <w:t>3.17.90.108.P.278</w:t>
            </w:r>
          </w:p>
        </w:tc>
        <w:tc>
          <w:tcPr>
            <w:tcW w:w="1260" w:type="pct"/>
            <w:tcBorders>
              <w:top w:val="nil"/>
              <w:left w:val="nil"/>
              <w:bottom w:val="single" w:sz="4" w:space="0" w:color="auto"/>
              <w:right w:val="single" w:sz="4" w:space="0" w:color="auto"/>
            </w:tcBorders>
            <w:shd w:val="clear" w:color="auto" w:fill="auto"/>
            <w:noWrap/>
            <w:vAlign w:val="center"/>
          </w:tcPr>
          <w:p w:rsidR="00AE182E" w:rsidRPr="007E2606" w:rsidRDefault="00AE182E" w:rsidP="008B654C">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31</w:t>
            </w:r>
            <w:r w:rsidRPr="007E2606">
              <w:rPr>
                <w:rFonts w:ascii="Calibri" w:eastAsia="Times New Roman" w:hAnsi="Calibri" w:cs="Times New Roman"/>
                <w:color w:val="000000"/>
                <w:sz w:val="20"/>
                <w:szCs w:val="20"/>
                <w:lang w:eastAsia="es-CO"/>
              </w:rPr>
              <w:t>%</w:t>
            </w:r>
          </w:p>
        </w:tc>
        <w:tc>
          <w:tcPr>
            <w:tcW w:w="1260" w:type="pct"/>
            <w:tcBorders>
              <w:top w:val="nil"/>
              <w:left w:val="nil"/>
              <w:bottom w:val="single" w:sz="4" w:space="0" w:color="auto"/>
              <w:right w:val="single" w:sz="4" w:space="0" w:color="auto"/>
            </w:tcBorders>
            <w:shd w:val="clear" w:color="auto" w:fill="auto"/>
            <w:noWrap/>
            <w:vAlign w:val="center"/>
          </w:tcPr>
          <w:p w:rsidR="00AE182E" w:rsidRPr="007E2606" w:rsidRDefault="00AE182E" w:rsidP="00A202F7">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63%</w:t>
            </w:r>
          </w:p>
        </w:tc>
        <w:tc>
          <w:tcPr>
            <w:tcW w:w="1260" w:type="pct"/>
            <w:tcBorders>
              <w:top w:val="nil"/>
              <w:left w:val="nil"/>
              <w:bottom w:val="single" w:sz="4" w:space="0" w:color="auto"/>
              <w:right w:val="single" w:sz="4" w:space="0" w:color="auto"/>
            </w:tcBorders>
            <w:shd w:val="clear" w:color="auto" w:fill="auto"/>
            <w:noWrap/>
            <w:vAlign w:val="center"/>
          </w:tcPr>
          <w:p w:rsidR="00AE182E" w:rsidRPr="007E2606" w:rsidRDefault="00B47828" w:rsidP="00A202F7">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100%</w:t>
            </w:r>
          </w:p>
        </w:tc>
      </w:tr>
      <w:tr w:rsidR="00AE182E" w:rsidRPr="007E2606" w:rsidTr="00AE182E">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82E" w:rsidRPr="007E2606" w:rsidRDefault="00AE182E" w:rsidP="00A202F7">
            <w:pPr>
              <w:spacing w:after="0" w:line="240" w:lineRule="auto"/>
              <w:jc w:val="center"/>
              <w:rPr>
                <w:rFonts w:ascii="Calibri" w:eastAsia="Times New Roman" w:hAnsi="Calibri" w:cs="Times New Roman"/>
                <w:color w:val="000000"/>
                <w:sz w:val="20"/>
                <w:szCs w:val="20"/>
                <w:lang w:eastAsia="es-CO"/>
              </w:rPr>
            </w:pPr>
            <w:r w:rsidRPr="007E2606">
              <w:rPr>
                <w:rFonts w:ascii="Calibri" w:eastAsia="Times New Roman" w:hAnsi="Calibri" w:cs="Times New Roman"/>
                <w:color w:val="000000"/>
                <w:sz w:val="20"/>
                <w:szCs w:val="20"/>
                <w:lang w:eastAsia="es-CO"/>
              </w:rPr>
              <w:t>3.17.90.108.P.280</w:t>
            </w:r>
          </w:p>
        </w:tc>
        <w:tc>
          <w:tcPr>
            <w:tcW w:w="1260" w:type="pct"/>
            <w:tcBorders>
              <w:top w:val="nil"/>
              <w:left w:val="nil"/>
              <w:bottom w:val="single" w:sz="4" w:space="0" w:color="auto"/>
              <w:right w:val="single" w:sz="4" w:space="0" w:color="auto"/>
            </w:tcBorders>
            <w:shd w:val="clear" w:color="auto" w:fill="auto"/>
            <w:noWrap/>
            <w:vAlign w:val="center"/>
          </w:tcPr>
          <w:p w:rsidR="00AE182E" w:rsidRPr="007E2606" w:rsidRDefault="00AE182E" w:rsidP="008B654C">
            <w:pPr>
              <w:spacing w:after="0" w:line="240" w:lineRule="auto"/>
              <w:jc w:val="center"/>
              <w:rPr>
                <w:rFonts w:ascii="Calibri" w:eastAsia="Times New Roman" w:hAnsi="Calibri" w:cs="Times New Roman"/>
                <w:color w:val="FF0000"/>
                <w:sz w:val="20"/>
                <w:szCs w:val="20"/>
                <w:lang w:eastAsia="es-CO"/>
              </w:rPr>
            </w:pPr>
            <w:r>
              <w:rPr>
                <w:rFonts w:ascii="Calibri" w:eastAsia="Times New Roman" w:hAnsi="Calibri" w:cs="Times New Roman"/>
                <w:color w:val="FF0000"/>
                <w:sz w:val="20"/>
                <w:szCs w:val="20"/>
                <w:lang w:eastAsia="es-CO"/>
              </w:rPr>
              <w:t>18</w:t>
            </w:r>
            <w:r w:rsidRPr="007E2606">
              <w:rPr>
                <w:rFonts w:ascii="Calibri" w:eastAsia="Times New Roman" w:hAnsi="Calibri" w:cs="Times New Roman"/>
                <w:color w:val="FF0000"/>
                <w:sz w:val="20"/>
                <w:szCs w:val="20"/>
                <w:lang w:eastAsia="es-CO"/>
              </w:rPr>
              <w:t>3%</w:t>
            </w:r>
          </w:p>
        </w:tc>
        <w:tc>
          <w:tcPr>
            <w:tcW w:w="1260" w:type="pct"/>
            <w:tcBorders>
              <w:top w:val="nil"/>
              <w:left w:val="nil"/>
              <w:bottom w:val="single" w:sz="4" w:space="0" w:color="auto"/>
              <w:right w:val="single" w:sz="4" w:space="0" w:color="auto"/>
            </w:tcBorders>
            <w:shd w:val="clear" w:color="auto" w:fill="auto"/>
            <w:noWrap/>
            <w:vAlign w:val="center"/>
          </w:tcPr>
          <w:p w:rsidR="00AE182E" w:rsidRPr="007E2606" w:rsidRDefault="00AE182E" w:rsidP="00A202F7">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63%</w:t>
            </w:r>
          </w:p>
        </w:tc>
        <w:tc>
          <w:tcPr>
            <w:tcW w:w="1260" w:type="pct"/>
            <w:tcBorders>
              <w:top w:val="nil"/>
              <w:left w:val="nil"/>
              <w:bottom w:val="single" w:sz="4" w:space="0" w:color="auto"/>
              <w:right w:val="single" w:sz="4" w:space="0" w:color="auto"/>
            </w:tcBorders>
            <w:shd w:val="clear" w:color="auto" w:fill="auto"/>
            <w:noWrap/>
            <w:vAlign w:val="center"/>
          </w:tcPr>
          <w:p w:rsidR="00AE182E" w:rsidRPr="00B47828" w:rsidRDefault="00B47828" w:rsidP="00A202F7">
            <w:pPr>
              <w:spacing w:after="0" w:line="240" w:lineRule="auto"/>
              <w:jc w:val="center"/>
              <w:rPr>
                <w:rFonts w:ascii="Calibri" w:eastAsia="Times New Roman" w:hAnsi="Calibri" w:cs="Times New Roman"/>
                <w:sz w:val="20"/>
                <w:szCs w:val="20"/>
                <w:lang w:eastAsia="es-CO"/>
              </w:rPr>
            </w:pPr>
            <w:r w:rsidRPr="00B47828">
              <w:rPr>
                <w:rFonts w:ascii="Calibri" w:eastAsia="Times New Roman" w:hAnsi="Calibri" w:cs="Times New Roman"/>
                <w:sz w:val="20"/>
                <w:szCs w:val="20"/>
                <w:lang w:eastAsia="es-CO"/>
              </w:rPr>
              <w:t>100%</w:t>
            </w:r>
          </w:p>
        </w:tc>
      </w:tr>
      <w:tr w:rsidR="00AE182E" w:rsidRPr="007E2606" w:rsidTr="00AE182E">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82E" w:rsidRPr="007E2606" w:rsidRDefault="00AE182E" w:rsidP="00A202F7">
            <w:pPr>
              <w:spacing w:after="0" w:line="240" w:lineRule="auto"/>
              <w:jc w:val="center"/>
              <w:rPr>
                <w:rFonts w:ascii="Calibri" w:eastAsia="Times New Roman" w:hAnsi="Calibri" w:cs="Times New Roman"/>
                <w:color w:val="000000"/>
                <w:sz w:val="20"/>
                <w:szCs w:val="20"/>
                <w:lang w:eastAsia="es-CO"/>
              </w:rPr>
            </w:pPr>
            <w:r w:rsidRPr="007E2606">
              <w:rPr>
                <w:rFonts w:ascii="Calibri" w:eastAsia="Times New Roman" w:hAnsi="Calibri" w:cs="Times New Roman"/>
                <w:color w:val="000000"/>
                <w:sz w:val="20"/>
                <w:szCs w:val="20"/>
                <w:lang w:eastAsia="es-CO"/>
              </w:rPr>
              <w:t>3.17.90.108.P.279</w:t>
            </w:r>
          </w:p>
        </w:tc>
        <w:tc>
          <w:tcPr>
            <w:tcW w:w="1260" w:type="pct"/>
            <w:tcBorders>
              <w:top w:val="nil"/>
              <w:left w:val="nil"/>
              <w:bottom w:val="single" w:sz="4" w:space="0" w:color="auto"/>
              <w:right w:val="single" w:sz="4" w:space="0" w:color="auto"/>
            </w:tcBorders>
            <w:shd w:val="clear" w:color="auto" w:fill="auto"/>
            <w:noWrap/>
            <w:vAlign w:val="center"/>
          </w:tcPr>
          <w:p w:rsidR="00AE182E" w:rsidRPr="007E2606" w:rsidRDefault="00AE182E" w:rsidP="008B654C">
            <w:pPr>
              <w:spacing w:after="0" w:line="240" w:lineRule="auto"/>
              <w:jc w:val="center"/>
              <w:rPr>
                <w:rFonts w:ascii="Calibri" w:eastAsia="Times New Roman" w:hAnsi="Calibri" w:cs="Times New Roman"/>
                <w:color w:val="FF0000"/>
                <w:sz w:val="20"/>
                <w:szCs w:val="20"/>
                <w:lang w:eastAsia="es-CO"/>
              </w:rPr>
            </w:pPr>
            <w:r w:rsidRPr="007E2606">
              <w:rPr>
                <w:rFonts w:ascii="Calibri" w:eastAsia="Times New Roman" w:hAnsi="Calibri" w:cs="Times New Roman"/>
                <w:color w:val="FF0000"/>
                <w:sz w:val="20"/>
                <w:szCs w:val="20"/>
                <w:lang w:eastAsia="es-CO"/>
              </w:rPr>
              <w:t>213%</w:t>
            </w:r>
          </w:p>
        </w:tc>
        <w:tc>
          <w:tcPr>
            <w:tcW w:w="1260" w:type="pct"/>
            <w:tcBorders>
              <w:top w:val="nil"/>
              <w:left w:val="nil"/>
              <w:bottom w:val="single" w:sz="4" w:space="0" w:color="auto"/>
              <w:right w:val="single" w:sz="4" w:space="0" w:color="auto"/>
            </w:tcBorders>
            <w:shd w:val="clear" w:color="auto" w:fill="auto"/>
            <w:noWrap/>
            <w:vAlign w:val="center"/>
          </w:tcPr>
          <w:p w:rsidR="00AE182E" w:rsidRPr="007E2606" w:rsidRDefault="00AE182E" w:rsidP="00A202F7">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63%</w:t>
            </w:r>
          </w:p>
        </w:tc>
        <w:tc>
          <w:tcPr>
            <w:tcW w:w="1260" w:type="pct"/>
            <w:tcBorders>
              <w:top w:val="nil"/>
              <w:left w:val="nil"/>
              <w:bottom w:val="single" w:sz="4" w:space="0" w:color="auto"/>
              <w:right w:val="single" w:sz="4" w:space="0" w:color="auto"/>
            </w:tcBorders>
            <w:shd w:val="clear" w:color="auto" w:fill="auto"/>
            <w:noWrap/>
            <w:vAlign w:val="center"/>
          </w:tcPr>
          <w:p w:rsidR="00AE182E" w:rsidRPr="00B47828" w:rsidRDefault="00B47828" w:rsidP="00A202F7">
            <w:pPr>
              <w:spacing w:after="0" w:line="240" w:lineRule="auto"/>
              <w:jc w:val="center"/>
              <w:rPr>
                <w:rFonts w:ascii="Calibri" w:eastAsia="Times New Roman" w:hAnsi="Calibri" w:cs="Times New Roman"/>
                <w:sz w:val="20"/>
                <w:szCs w:val="20"/>
                <w:lang w:eastAsia="es-CO"/>
              </w:rPr>
            </w:pPr>
            <w:r w:rsidRPr="00B47828">
              <w:rPr>
                <w:rFonts w:ascii="Calibri" w:eastAsia="Times New Roman" w:hAnsi="Calibri" w:cs="Times New Roman"/>
                <w:sz w:val="20"/>
                <w:szCs w:val="20"/>
                <w:lang w:eastAsia="es-CO"/>
              </w:rPr>
              <w:t>100%</w:t>
            </w:r>
          </w:p>
        </w:tc>
      </w:tr>
    </w:tbl>
    <w:p w:rsidR="008275B4" w:rsidRPr="004A5598" w:rsidRDefault="008275B4" w:rsidP="004B0559">
      <w:pPr>
        <w:pStyle w:val="Epgrafe"/>
        <w:rPr>
          <w:i w:val="0"/>
          <w:color w:val="auto"/>
        </w:rPr>
      </w:pPr>
      <w:r w:rsidRPr="004A5598">
        <w:rPr>
          <w:i w:val="0"/>
          <w:color w:val="auto"/>
        </w:rPr>
        <w:t>FUENTE: Archivo Digital Secretaría de Planeación</w:t>
      </w:r>
    </w:p>
    <w:p w:rsidR="004941FA" w:rsidRDefault="004941FA" w:rsidP="008275B4">
      <w:pPr>
        <w:rPr>
          <w:sz w:val="18"/>
          <w:szCs w:val="18"/>
        </w:rPr>
      </w:pPr>
    </w:p>
    <w:p w:rsidR="00ED57B1" w:rsidRPr="004D1576" w:rsidRDefault="00ED57B1" w:rsidP="008275B4">
      <w:pPr>
        <w:rPr>
          <w:sz w:val="18"/>
          <w:szCs w:val="18"/>
        </w:rPr>
      </w:pPr>
    </w:p>
    <w:p w:rsidR="00ED57B1" w:rsidRDefault="002441FE" w:rsidP="002441FE">
      <w:pPr>
        <w:ind w:left="-397"/>
        <w:rPr>
          <w:noProof/>
          <w:lang w:eastAsia="es-CO"/>
        </w:rPr>
      </w:pPr>
      <w:r>
        <w:rPr>
          <w:noProof/>
          <w:lang w:eastAsia="es-CO"/>
        </w:rPr>
        <w:drawing>
          <wp:inline distT="0" distB="0" distL="0" distR="0" wp14:anchorId="46D083D3" wp14:editId="485E2119">
            <wp:extent cx="6129867" cy="3733800"/>
            <wp:effectExtent l="0" t="0" r="23495" b="1905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r w:rsidR="00ED57B1">
        <w:rPr>
          <w:noProof/>
          <w:lang w:eastAsia="es-CO"/>
        </w:rPr>
        <w:br w:type="page"/>
      </w:r>
    </w:p>
    <w:p w:rsidR="002758C3" w:rsidRDefault="002758C3" w:rsidP="009646DF">
      <w:pPr>
        <w:pStyle w:val="Prrafodelista"/>
        <w:numPr>
          <w:ilvl w:val="1"/>
          <w:numId w:val="17"/>
        </w:numPr>
        <w:spacing w:after="0" w:line="240" w:lineRule="auto"/>
        <w:ind w:left="567" w:hanging="567"/>
        <w:jc w:val="both"/>
        <w:rPr>
          <w:b/>
          <w:sz w:val="24"/>
          <w:szCs w:val="24"/>
        </w:rPr>
        <w:sectPr w:rsidR="002758C3" w:rsidSect="00C53201">
          <w:pgSz w:w="12240" w:h="15840"/>
          <w:pgMar w:top="1702" w:right="1701" w:bottom="1418" w:left="1701" w:header="709" w:footer="709" w:gutter="0"/>
          <w:cols w:space="708"/>
          <w:docGrid w:linePitch="360"/>
        </w:sectPr>
      </w:pPr>
    </w:p>
    <w:p w:rsidR="009646DF" w:rsidRPr="004A5598" w:rsidRDefault="009646DF" w:rsidP="004C1119">
      <w:pPr>
        <w:pStyle w:val="Prrafodelista"/>
        <w:numPr>
          <w:ilvl w:val="1"/>
          <w:numId w:val="17"/>
        </w:numPr>
        <w:tabs>
          <w:tab w:val="left" w:pos="567"/>
        </w:tabs>
        <w:spacing w:after="0" w:line="240" w:lineRule="auto"/>
        <w:ind w:left="567" w:hanging="567"/>
        <w:jc w:val="both"/>
        <w:rPr>
          <w:b/>
          <w:sz w:val="24"/>
          <w:szCs w:val="24"/>
        </w:rPr>
      </w:pPr>
      <w:r w:rsidRPr="004A5598">
        <w:rPr>
          <w:b/>
          <w:sz w:val="24"/>
          <w:szCs w:val="24"/>
        </w:rPr>
        <w:lastRenderedPageBreak/>
        <w:t>ANALISIS AVANCE EN CUMPLIMIENTO DE METAS DE PRODUCTO (</w:t>
      </w:r>
      <w:r w:rsidR="007F4D18" w:rsidRPr="004A5598">
        <w:rPr>
          <w:b/>
          <w:sz w:val="24"/>
          <w:szCs w:val="24"/>
        </w:rPr>
        <w:t>CONCILIACIÓN</w:t>
      </w:r>
      <w:r w:rsidRPr="004A5598">
        <w:rPr>
          <w:b/>
          <w:sz w:val="24"/>
          <w:szCs w:val="24"/>
        </w:rPr>
        <w:t xml:space="preserve"> POAI Y BPPID)</w:t>
      </w:r>
    </w:p>
    <w:p w:rsidR="00932939" w:rsidRDefault="00932939" w:rsidP="007510A7">
      <w:pPr>
        <w:spacing w:after="0" w:line="240" w:lineRule="auto"/>
        <w:rPr>
          <w:b/>
          <w:noProof/>
          <w:lang w:eastAsia="es-CO"/>
        </w:rPr>
      </w:pPr>
    </w:p>
    <w:p w:rsidR="00DC52F0" w:rsidRDefault="00DC52F0" w:rsidP="004A5598">
      <w:pPr>
        <w:pStyle w:val="Continuarlista2"/>
        <w:ind w:left="0"/>
        <w:jc w:val="both"/>
      </w:pPr>
    </w:p>
    <w:p w:rsidR="00465E01" w:rsidRDefault="00465E01" w:rsidP="005769EA">
      <w:pPr>
        <w:pStyle w:val="Continuarlista2"/>
        <w:spacing w:after="0"/>
        <w:ind w:left="0"/>
        <w:jc w:val="both"/>
      </w:pPr>
      <w:r>
        <w:t xml:space="preserve">Evaluado el período 2012 a junio 30 de 2014, </w:t>
      </w:r>
      <w:r w:rsidR="003F5613">
        <w:t xml:space="preserve">la </w:t>
      </w:r>
      <w:r w:rsidR="00F03128">
        <w:t>PROMOTORA DE DESARROLLO DEL QUINDIO</w:t>
      </w:r>
      <w:r w:rsidR="003F5613">
        <w:t xml:space="preserve">, de </w:t>
      </w:r>
      <w:r w:rsidR="00F03128">
        <w:t>4</w:t>
      </w:r>
      <w:r w:rsidR="003F5613">
        <w:t xml:space="preserve"> Metas de Producto, registra </w:t>
      </w:r>
      <w:r w:rsidR="00955CD9">
        <w:t>2</w:t>
      </w:r>
      <w:r w:rsidR="003F5613">
        <w:t xml:space="preserve"> por debajo el Nivel adecuado, el 63%, </w:t>
      </w:r>
      <w:r w:rsidR="003F5613" w:rsidRPr="002C4AC4">
        <w:t xml:space="preserve">debiéndose </w:t>
      </w:r>
      <w:r w:rsidR="0045232C">
        <w:t>Gestion</w:t>
      </w:r>
      <w:r w:rsidR="0045232C" w:rsidRPr="002C4AC4">
        <w:t>ar</w:t>
      </w:r>
      <w:r w:rsidR="003F5613" w:rsidRPr="002C4AC4">
        <w:t xml:space="preserve"> con celeridad las </w:t>
      </w:r>
      <w:r w:rsidR="0045232C">
        <w:t>Accion</w:t>
      </w:r>
      <w:r w:rsidR="0045232C" w:rsidRPr="002C4AC4">
        <w:t>es</w:t>
      </w:r>
      <w:r w:rsidR="003F5613" w:rsidRPr="002C4AC4">
        <w:t xml:space="preserve"> conducentes a lograr </w:t>
      </w:r>
      <w:r w:rsidR="003F5613">
        <w:t xml:space="preserve">su </w:t>
      </w:r>
      <w:r w:rsidR="003F5613" w:rsidRPr="002C4AC4">
        <w:t>cumplimiento</w:t>
      </w:r>
      <w:r w:rsidR="003F5613">
        <w:t xml:space="preserve">;  ellas son: MP </w:t>
      </w:r>
      <w:r w:rsidR="00955CD9">
        <w:t>281</w:t>
      </w:r>
      <w:r w:rsidR="003F5613">
        <w:t xml:space="preserve"> con el </w:t>
      </w:r>
      <w:r w:rsidR="00955CD9">
        <w:t>0</w:t>
      </w:r>
      <w:r w:rsidR="003F5613">
        <w:t>%</w:t>
      </w:r>
      <w:r w:rsidR="00955CD9">
        <w:t xml:space="preserve"> y la </w:t>
      </w:r>
      <w:r w:rsidR="003F5613">
        <w:t xml:space="preserve">MP </w:t>
      </w:r>
      <w:r w:rsidR="00955CD9">
        <w:t>278</w:t>
      </w:r>
      <w:r w:rsidR="003F5613">
        <w:t xml:space="preserve">, con el </w:t>
      </w:r>
      <w:r w:rsidR="00955CD9">
        <w:t>31</w:t>
      </w:r>
      <w:r w:rsidR="003F5613">
        <w:t xml:space="preserve">%. De igual manera se registran 2 metas con un cumplimiento superior al 100%, sobrepasando el programado para los 4 años de gobierno. </w:t>
      </w:r>
    </w:p>
    <w:p w:rsidR="005769EA" w:rsidRDefault="005769EA" w:rsidP="005769EA">
      <w:pPr>
        <w:pStyle w:val="Textoindependiente"/>
        <w:spacing w:after="0"/>
        <w:jc w:val="both"/>
        <w:rPr>
          <w:rFonts w:cs="Arial"/>
        </w:rPr>
      </w:pPr>
    </w:p>
    <w:p w:rsidR="005769EA" w:rsidRDefault="005769EA" w:rsidP="005769EA">
      <w:pPr>
        <w:pStyle w:val="Textoindependiente"/>
        <w:spacing w:after="0"/>
        <w:jc w:val="both"/>
        <w:rPr>
          <w:rFonts w:cs="Arial"/>
        </w:rPr>
      </w:pPr>
      <w:r>
        <w:rPr>
          <w:rFonts w:cs="Arial"/>
        </w:rPr>
        <w:t xml:space="preserve">Evaluado el papel de Trabajo FORMATO F1, a través del cual esta Unidad Ejecutora Descentralizada, </w:t>
      </w:r>
      <w:r w:rsidR="00295FD0">
        <w:t>PROMOTORA DE DESARROLLO DEL QUINDIO</w:t>
      </w:r>
      <w:r>
        <w:rPr>
          <w:rFonts w:cs="Arial"/>
        </w:rPr>
        <w:t xml:space="preserve">, rindió la información con corte a Junio 30 de 2014, se detectó en el seguimiento realizado, inconsistencias comunes como: </w:t>
      </w:r>
    </w:p>
    <w:p w:rsidR="002F5400" w:rsidRDefault="002F5400" w:rsidP="004A5598">
      <w:pPr>
        <w:pStyle w:val="Continuarlista2"/>
        <w:ind w:left="0"/>
        <w:jc w:val="both"/>
      </w:pPr>
    </w:p>
    <w:p w:rsidR="002F5400" w:rsidRPr="00DC52F0" w:rsidRDefault="00DC52F0" w:rsidP="00DC52F0">
      <w:pPr>
        <w:pStyle w:val="Continuarlista2"/>
        <w:numPr>
          <w:ilvl w:val="0"/>
          <w:numId w:val="35"/>
        </w:numPr>
        <w:ind w:left="567" w:hanging="567"/>
        <w:jc w:val="both"/>
        <w:rPr>
          <w:rFonts w:eastAsia="Times New Roman" w:cs="Times New Roman"/>
          <w:color w:val="000000"/>
          <w:lang w:eastAsia="es-CO"/>
        </w:rPr>
      </w:pPr>
      <w:r>
        <w:rPr>
          <w:rFonts w:eastAsia="Times New Roman" w:cs="Times New Roman"/>
          <w:color w:val="000000"/>
          <w:lang w:eastAsia="es-CO"/>
        </w:rPr>
        <w:t xml:space="preserve">Existen metas que no registran avance en el cumplimiento de las metas, así como tampoco </w:t>
      </w:r>
      <w:r w:rsidR="002F5400" w:rsidRPr="00DC52F0">
        <w:rPr>
          <w:rFonts w:eastAsia="Times New Roman" w:cs="Times New Roman"/>
          <w:color w:val="000000"/>
          <w:lang w:eastAsia="es-CO"/>
        </w:rPr>
        <w:t>ejecución presupuestal</w:t>
      </w:r>
      <w:r w:rsidR="005769EA">
        <w:rPr>
          <w:rFonts w:eastAsia="Times New Roman" w:cs="Times New Roman"/>
          <w:color w:val="000000"/>
          <w:lang w:eastAsia="es-CO"/>
        </w:rPr>
        <w:t xml:space="preserve"> en los Proyectos que buscan su materialización</w:t>
      </w:r>
      <w:r w:rsidR="002F5400" w:rsidRPr="00DC52F0">
        <w:rPr>
          <w:rFonts w:eastAsia="Times New Roman" w:cs="Times New Roman"/>
          <w:color w:val="000000"/>
          <w:lang w:eastAsia="es-CO"/>
        </w:rPr>
        <w:t>.</w:t>
      </w:r>
    </w:p>
    <w:p w:rsidR="002F5400" w:rsidRPr="00DC52F0" w:rsidRDefault="002F5400" w:rsidP="00DC52F0">
      <w:pPr>
        <w:pStyle w:val="Continuarlista2"/>
        <w:ind w:left="567" w:hanging="567"/>
        <w:jc w:val="both"/>
        <w:rPr>
          <w:rFonts w:eastAsia="Times New Roman" w:cs="Times New Roman"/>
          <w:color w:val="000000"/>
          <w:lang w:eastAsia="es-CO"/>
        </w:rPr>
      </w:pPr>
    </w:p>
    <w:p w:rsidR="005769EA" w:rsidRPr="001F1585" w:rsidRDefault="005769EA" w:rsidP="005769EA">
      <w:pPr>
        <w:pStyle w:val="Textoindependiente"/>
        <w:numPr>
          <w:ilvl w:val="0"/>
          <w:numId w:val="35"/>
        </w:numPr>
        <w:ind w:left="567" w:hanging="567"/>
        <w:jc w:val="both"/>
      </w:pPr>
      <w:r>
        <w:t>N</w:t>
      </w:r>
      <w:r w:rsidRPr="0052669A">
        <w:t>o registra</w:t>
      </w:r>
      <w:r>
        <w:t>n</w:t>
      </w:r>
      <w:r w:rsidRPr="0052669A">
        <w:t xml:space="preserve"> solicitud</w:t>
      </w:r>
      <w:r>
        <w:t xml:space="preserve">es </w:t>
      </w:r>
      <w:r w:rsidRPr="0052669A">
        <w:t xml:space="preserve"> de Bancos y sin embargo, se reporta avance en el cumplimiento de esta meta. Al respecto se debe aclarar que esta Unidad Ejecutora, es una Entidad Descentralizada, que financia parte de su PLAN ESTRATEGICO, con recursos del orden Departamental y por lo tanto tiene que articular sus metas con las del Plan de Desarrollo</w:t>
      </w:r>
      <w:r>
        <w:t xml:space="preserve"> del Departamento</w:t>
      </w:r>
      <w:r w:rsidRPr="0052669A">
        <w:t>. Justificar con qué recursos cumplió la mea y precisar cuánto invirtió en la</w:t>
      </w:r>
      <w:r>
        <w:t>s</w:t>
      </w:r>
      <w:r w:rsidRPr="0052669A">
        <w:t xml:space="preserve"> misma</w:t>
      </w:r>
      <w:r>
        <w:t>s</w:t>
      </w:r>
      <w:r w:rsidRPr="0052669A">
        <w:t>.</w:t>
      </w:r>
    </w:p>
    <w:p w:rsidR="002758C3" w:rsidRDefault="002758C3" w:rsidP="004B0559">
      <w:pPr>
        <w:pStyle w:val="Textoindependiente"/>
        <w:rPr>
          <w:noProof/>
          <w:lang w:eastAsia="es-CO"/>
        </w:rPr>
        <w:sectPr w:rsidR="002758C3" w:rsidSect="00DC52F0">
          <w:headerReference w:type="default" r:id="rId68"/>
          <w:pgSz w:w="12240" w:h="15840"/>
          <w:pgMar w:top="1418" w:right="1701" w:bottom="1242" w:left="1701" w:header="709" w:footer="709" w:gutter="0"/>
          <w:cols w:space="708"/>
          <w:docGrid w:linePitch="360"/>
        </w:sectPr>
      </w:pPr>
    </w:p>
    <w:p w:rsidR="000A1B4B" w:rsidRPr="00715AF2" w:rsidRDefault="000A1B4B" w:rsidP="001E6C36">
      <w:pPr>
        <w:pStyle w:val="Prrafodelista"/>
        <w:numPr>
          <w:ilvl w:val="0"/>
          <w:numId w:val="17"/>
        </w:numPr>
        <w:ind w:left="567" w:hanging="567"/>
        <w:rPr>
          <w:b/>
          <w:noProof/>
          <w:sz w:val="24"/>
          <w:szCs w:val="24"/>
          <w:lang w:eastAsia="es-CO"/>
        </w:rPr>
      </w:pPr>
      <w:r w:rsidRPr="00715AF2">
        <w:rPr>
          <w:b/>
          <w:noProof/>
          <w:sz w:val="24"/>
          <w:szCs w:val="24"/>
          <w:lang w:eastAsia="es-CO"/>
        </w:rPr>
        <w:lastRenderedPageBreak/>
        <w:t>SECRETARIA DE TURISMO, INDUSTRIA Y COMERCIO</w:t>
      </w:r>
    </w:p>
    <w:p w:rsidR="000A1B4B" w:rsidRPr="00715AF2" w:rsidRDefault="000A1B4B" w:rsidP="00715AF2">
      <w:pPr>
        <w:pStyle w:val="Lista4"/>
        <w:ind w:left="567" w:hanging="567"/>
        <w:rPr>
          <w:b/>
          <w:noProof/>
          <w:sz w:val="24"/>
          <w:szCs w:val="24"/>
          <w:lang w:eastAsia="es-CO"/>
        </w:rPr>
      </w:pPr>
      <w:r w:rsidRPr="00715AF2">
        <w:rPr>
          <w:b/>
          <w:noProof/>
          <w:sz w:val="24"/>
          <w:szCs w:val="24"/>
          <w:lang w:eastAsia="es-CO"/>
        </w:rPr>
        <w:t>12.1</w:t>
      </w:r>
      <w:r w:rsidR="004B0559" w:rsidRPr="00715AF2">
        <w:rPr>
          <w:b/>
          <w:noProof/>
          <w:sz w:val="24"/>
          <w:szCs w:val="24"/>
          <w:lang w:eastAsia="es-CO"/>
        </w:rPr>
        <w:tab/>
      </w:r>
      <w:r w:rsidRPr="00715AF2">
        <w:rPr>
          <w:b/>
          <w:noProof/>
          <w:sz w:val="24"/>
          <w:szCs w:val="24"/>
          <w:lang w:eastAsia="es-CO"/>
        </w:rPr>
        <w:t>CORTE A DICIEMBRE 31 DE 2013</w:t>
      </w:r>
    </w:p>
    <w:tbl>
      <w:tblPr>
        <w:tblW w:w="5000" w:type="pct"/>
        <w:tblCellMar>
          <w:left w:w="70" w:type="dxa"/>
          <w:right w:w="70" w:type="dxa"/>
        </w:tblCellMar>
        <w:tblLook w:val="04A0" w:firstRow="1" w:lastRow="0" w:firstColumn="1" w:lastColumn="0" w:noHBand="0" w:noVBand="1"/>
      </w:tblPr>
      <w:tblGrid>
        <w:gridCol w:w="2192"/>
        <w:gridCol w:w="2261"/>
        <w:gridCol w:w="2248"/>
        <w:gridCol w:w="2277"/>
      </w:tblGrid>
      <w:tr w:rsidR="002D1D19" w:rsidRPr="00D036E5" w:rsidTr="008E6CEA">
        <w:trPr>
          <w:trHeight w:val="284"/>
          <w:tblHeader/>
        </w:trPr>
        <w:tc>
          <w:tcPr>
            <w:tcW w:w="1221"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2D1D19" w:rsidRDefault="002D1D19"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METAS DE PRODUCTO</w:t>
            </w:r>
          </w:p>
        </w:tc>
        <w:tc>
          <w:tcPr>
            <w:tcW w:w="1259" w:type="pct"/>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2D1D19" w:rsidRDefault="007F4D18"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2D1D19">
              <w:rPr>
                <w:rFonts w:eastAsia="Times New Roman" w:cs="Times New Roman"/>
                <w:b/>
                <w:bCs/>
                <w:color w:val="000000"/>
                <w:sz w:val="20"/>
                <w:szCs w:val="20"/>
                <w:lang w:eastAsia="es-CO"/>
              </w:rPr>
              <w:t xml:space="preserve"> DEL TIEMPO PROMEDIO EJECUCIÓN 2012-2013</w:t>
            </w:r>
          </w:p>
          <w:p w:rsidR="002D1D19" w:rsidRPr="008944C7" w:rsidRDefault="002D1D19"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 xml:space="preserve">(PLANES DE </w:t>
            </w:r>
            <w:r w:rsidR="009C7C82">
              <w:rPr>
                <w:rFonts w:eastAsia="Times New Roman" w:cs="Times New Roman"/>
                <w:b/>
                <w:bCs/>
                <w:color w:val="000000"/>
                <w:sz w:val="20"/>
                <w:szCs w:val="20"/>
                <w:lang w:eastAsia="es-CO"/>
              </w:rPr>
              <w:t>ACCIÓN</w:t>
            </w:r>
            <w:r>
              <w:rPr>
                <w:rFonts w:eastAsia="Times New Roman" w:cs="Times New Roman"/>
                <w:b/>
                <w:bCs/>
                <w:color w:val="000000"/>
                <w:sz w:val="20"/>
                <w:szCs w:val="20"/>
                <w:lang w:eastAsia="es-CO"/>
              </w:rPr>
              <w:t>)</w:t>
            </w:r>
          </w:p>
        </w:tc>
        <w:tc>
          <w:tcPr>
            <w:tcW w:w="1252" w:type="pct"/>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2D1D19" w:rsidRDefault="009C7C82"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2D1D19">
              <w:rPr>
                <w:rFonts w:eastAsia="Times New Roman" w:cs="Times New Roman"/>
                <w:b/>
                <w:bCs/>
                <w:color w:val="000000"/>
                <w:sz w:val="20"/>
                <w:szCs w:val="20"/>
                <w:lang w:eastAsia="es-CO"/>
              </w:rPr>
              <w:t xml:space="preserve"> DE ALCANCE PLAN INDICATIVO</w:t>
            </w:r>
          </w:p>
          <w:p w:rsidR="002D1D19" w:rsidRPr="001A6007" w:rsidRDefault="002D1D19"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A 12-31-13</w:t>
            </w:r>
          </w:p>
        </w:tc>
        <w:tc>
          <w:tcPr>
            <w:tcW w:w="1268" w:type="pct"/>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2D1D19" w:rsidRDefault="009C7C82"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PROGRAMACIÓN</w:t>
            </w:r>
            <w:r w:rsidR="002D1D19">
              <w:rPr>
                <w:rFonts w:eastAsia="Times New Roman" w:cs="Times New Roman"/>
                <w:b/>
                <w:bCs/>
                <w:color w:val="000000"/>
                <w:sz w:val="20"/>
                <w:szCs w:val="20"/>
                <w:lang w:eastAsia="es-CO"/>
              </w:rPr>
              <w:t xml:space="preserve"> PLAN DE DESARROLLO</w:t>
            </w:r>
          </w:p>
          <w:p w:rsidR="002D1D19" w:rsidRPr="001A6007" w:rsidRDefault="002D1D19"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2012-2015</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2.13.32.82.P.218</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0%</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2.15.84.95.P.240</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0%</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2.14.83.92.P.235</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0%</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2.14.83.92.P.233</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5%</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2.12.74.79.P.205</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2.13.78.82.P.210</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2.13.78.82.P.215</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25%</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2.15.84.94.P.239</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25%</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2.13.80.84.P.220</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28%</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2.12.74.81.P.207</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30%</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2.14.81.88.P.227</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30%</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2.14.83.92.P.232</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32%</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2.12.74.79.P.203</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33%</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2.12.74.80.P.206</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33%</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2.13.78.82.P.209</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33%</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2.14.81.87.P.226</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40%</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2.14.82.91.P.231</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45%</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2.12.74.79.P.201</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50%</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2.12.74.79.P.204</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50%</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2.13.78.82.P.208</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50%</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2.13.78.82.P.213</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50%</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2.13.32.82.P.217</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50%</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2.13.80.84.P.222</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50%</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2.13.80.85.P.223</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50%</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2.13.80.85.P.224</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50%</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2.12.74.79.P.202</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50%</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2.13.80.84.P.221</w:t>
            </w:r>
          </w:p>
        </w:tc>
        <w:tc>
          <w:tcPr>
            <w:tcW w:w="1259" w:type="pct"/>
            <w:tcBorders>
              <w:top w:val="single" w:sz="4" w:space="0" w:color="auto"/>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51%</w:t>
            </w:r>
          </w:p>
        </w:tc>
        <w:tc>
          <w:tcPr>
            <w:tcW w:w="1252" w:type="pct"/>
            <w:tcBorders>
              <w:top w:val="single" w:sz="4" w:space="0" w:color="auto"/>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single" w:sz="4" w:space="0" w:color="auto"/>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2.14.83.93.P.237</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51%</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2.14.81.86.P.225</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55%</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2.14.81.88.P.228</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58%</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2.15.85.96.P.244</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60%</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2.14.81.89.P.229</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60%</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2.14.83.93.P.236</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60%</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2.13.78.82.P.212</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70%</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2.13.78.82.P.211</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77%</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lastRenderedPageBreak/>
              <w:t>2.15.85.96.P.241</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92%</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2.15.85.96.P.242</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92%</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2.15.85.96.P.243</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92%</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2.15.85.96.P.245</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92%</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2.13.32.82.P.216</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2.13.32.82.P.219</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2.15.84.94.P.238</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2.14.81.90.P.230</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2.14.83.92.P.234</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FF0000"/>
                <w:sz w:val="20"/>
                <w:szCs w:val="20"/>
                <w:lang w:eastAsia="es-CO"/>
              </w:rPr>
            </w:pPr>
            <w:r w:rsidRPr="00D036E5">
              <w:rPr>
                <w:rFonts w:ascii="Calibri" w:eastAsia="Times New Roman" w:hAnsi="Calibri" w:cs="Times New Roman"/>
                <w:color w:val="FF0000"/>
                <w:sz w:val="20"/>
                <w:szCs w:val="20"/>
                <w:lang w:eastAsia="es-CO"/>
              </w:rPr>
              <w:t>133%</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r w:rsidR="00ED781B" w:rsidRPr="00D036E5" w:rsidTr="00370310">
        <w:trPr>
          <w:trHeight w:val="284"/>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2.13.78.82.P.214</w:t>
            </w:r>
          </w:p>
        </w:tc>
        <w:tc>
          <w:tcPr>
            <w:tcW w:w="1259"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FF0000"/>
                <w:sz w:val="20"/>
                <w:szCs w:val="20"/>
                <w:lang w:eastAsia="es-CO"/>
              </w:rPr>
            </w:pPr>
            <w:r w:rsidRPr="00D036E5">
              <w:rPr>
                <w:rFonts w:ascii="Calibri" w:eastAsia="Times New Roman" w:hAnsi="Calibri" w:cs="Times New Roman"/>
                <w:color w:val="FF0000"/>
                <w:sz w:val="20"/>
                <w:szCs w:val="20"/>
                <w:lang w:eastAsia="es-CO"/>
              </w:rPr>
              <w:t>150%</w:t>
            </w:r>
          </w:p>
        </w:tc>
        <w:tc>
          <w:tcPr>
            <w:tcW w:w="1252"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sz w:val="20"/>
                <w:szCs w:val="20"/>
                <w:lang w:eastAsia="es-CO"/>
              </w:rPr>
            </w:pPr>
            <w:r w:rsidRPr="00D036E5">
              <w:rPr>
                <w:rFonts w:ascii="Calibri" w:eastAsia="Times New Roman" w:hAnsi="Calibri" w:cs="Times New Roman"/>
                <w:sz w:val="20"/>
                <w:szCs w:val="20"/>
                <w:lang w:eastAsia="es-CO"/>
              </w:rPr>
              <w:t>50%</w:t>
            </w:r>
          </w:p>
        </w:tc>
        <w:tc>
          <w:tcPr>
            <w:tcW w:w="1268" w:type="pct"/>
            <w:tcBorders>
              <w:top w:val="nil"/>
              <w:left w:val="nil"/>
              <w:bottom w:val="single" w:sz="4" w:space="0" w:color="auto"/>
              <w:right w:val="single" w:sz="4" w:space="0" w:color="auto"/>
            </w:tcBorders>
            <w:shd w:val="clear" w:color="auto" w:fill="auto"/>
            <w:noWrap/>
            <w:vAlign w:val="center"/>
            <w:hideMark/>
          </w:tcPr>
          <w:p w:rsidR="00ED781B" w:rsidRPr="00D036E5" w:rsidRDefault="00ED781B" w:rsidP="00D036E5">
            <w:pPr>
              <w:spacing w:after="0" w:line="240" w:lineRule="auto"/>
              <w:jc w:val="center"/>
              <w:rPr>
                <w:rFonts w:ascii="Calibri" w:eastAsia="Times New Roman" w:hAnsi="Calibri" w:cs="Times New Roman"/>
                <w:color w:val="000000"/>
                <w:sz w:val="20"/>
                <w:szCs w:val="20"/>
                <w:lang w:eastAsia="es-CO"/>
              </w:rPr>
            </w:pPr>
            <w:r w:rsidRPr="00D036E5">
              <w:rPr>
                <w:rFonts w:ascii="Calibri" w:eastAsia="Times New Roman" w:hAnsi="Calibri" w:cs="Times New Roman"/>
                <w:color w:val="000000"/>
                <w:sz w:val="20"/>
                <w:szCs w:val="20"/>
                <w:lang w:eastAsia="es-CO"/>
              </w:rPr>
              <w:t>100%</w:t>
            </w:r>
          </w:p>
        </w:tc>
      </w:tr>
    </w:tbl>
    <w:p w:rsidR="00651B7C" w:rsidRPr="001907A7" w:rsidRDefault="00651B7C" w:rsidP="004B0559">
      <w:pPr>
        <w:pStyle w:val="Epgrafe"/>
        <w:rPr>
          <w:i w:val="0"/>
          <w:color w:val="auto"/>
        </w:rPr>
      </w:pPr>
      <w:r w:rsidRPr="001907A7">
        <w:rPr>
          <w:i w:val="0"/>
          <w:color w:val="auto"/>
        </w:rPr>
        <w:t>FUENTE: Archivo Digital Secretaría de Planeación</w:t>
      </w:r>
    </w:p>
    <w:p w:rsidR="00DD3657" w:rsidRDefault="00DD3657" w:rsidP="004D1576">
      <w:pPr>
        <w:spacing w:after="0" w:line="240" w:lineRule="auto"/>
        <w:rPr>
          <w:sz w:val="16"/>
          <w:szCs w:val="16"/>
        </w:rPr>
      </w:pPr>
    </w:p>
    <w:p w:rsidR="00DD3657" w:rsidRDefault="00DD3657" w:rsidP="00881FD6">
      <w:pPr>
        <w:rPr>
          <w:sz w:val="16"/>
          <w:szCs w:val="16"/>
        </w:rPr>
      </w:pPr>
    </w:p>
    <w:p w:rsidR="00DD3657" w:rsidRDefault="00DD3657" w:rsidP="00881FD6">
      <w:pPr>
        <w:rPr>
          <w:sz w:val="16"/>
          <w:szCs w:val="16"/>
        </w:rPr>
      </w:pPr>
    </w:p>
    <w:p w:rsidR="00DD3657" w:rsidRDefault="00DD3657" w:rsidP="00881FD6">
      <w:pPr>
        <w:rPr>
          <w:sz w:val="16"/>
          <w:szCs w:val="16"/>
        </w:rPr>
      </w:pPr>
    </w:p>
    <w:p w:rsidR="00DD3657" w:rsidRDefault="00DD3657" w:rsidP="00881FD6">
      <w:pPr>
        <w:rPr>
          <w:sz w:val="16"/>
          <w:szCs w:val="16"/>
        </w:rPr>
      </w:pPr>
    </w:p>
    <w:p w:rsidR="00BD1BB9" w:rsidRDefault="00BD1BB9" w:rsidP="004B0559">
      <w:pPr>
        <w:pStyle w:val="Textoindependiente"/>
        <w:sectPr w:rsidR="00BD1BB9" w:rsidSect="00C53201">
          <w:headerReference w:type="default" r:id="rId69"/>
          <w:pgSz w:w="12240" w:h="15840"/>
          <w:pgMar w:top="1843" w:right="1701" w:bottom="1418" w:left="1701" w:header="709" w:footer="709" w:gutter="0"/>
          <w:cols w:space="708"/>
          <w:docGrid w:linePitch="360"/>
        </w:sectPr>
      </w:pPr>
    </w:p>
    <w:p w:rsidR="00BD1BB9" w:rsidRDefault="0002147E">
      <w:pPr>
        <w:rPr>
          <w:sz w:val="16"/>
          <w:szCs w:val="16"/>
        </w:rPr>
        <w:sectPr w:rsidR="00BD1BB9" w:rsidSect="00BD1BB9">
          <w:headerReference w:type="default" r:id="rId70"/>
          <w:pgSz w:w="15840" w:h="12240" w:orient="landscape"/>
          <w:pgMar w:top="1701" w:right="1242" w:bottom="1701" w:left="1418" w:header="709" w:footer="709" w:gutter="0"/>
          <w:cols w:space="708"/>
          <w:docGrid w:linePitch="360"/>
        </w:sectPr>
      </w:pPr>
      <w:r>
        <w:rPr>
          <w:noProof/>
          <w:lang w:eastAsia="es-CO"/>
        </w:rPr>
        <w:lastRenderedPageBreak/>
        <w:drawing>
          <wp:inline distT="0" distB="0" distL="0" distR="0" wp14:anchorId="18BAA333" wp14:editId="4B138856">
            <wp:extent cx="8369300" cy="5543550"/>
            <wp:effectExtent l="0" t="0" r="12700" b="19050"/>
            <wp:docPr id="55" name="Gráfico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2D4E33" w:rsidRPr="001907A7" w:rsidRDefault="00EB7173" w:rsidP="001907A7">
      <w:pPr>
        <w:pStyle w:val="Lista2"/>
        <w:ind w:hanging="566"/>
        <w:rPr>
          <w:b/>
          <w:sz w:val="24"/>
          <w:szCs w:val="24"/>
        </w:rPr>
      </w:pPr>
      <w:r w:rsidRPr="001907A7">
        <w:rPr>
          <w:b/>
          <w:sz w:val="24"/>
          <w:szCs w:val="24"/>
        </w:rPr>
        <w:lastRenderedPageBreak/>
        <w:t>12.2</w:t>
      </w:r>
      <w:r w:rsidRPr="001907A7">
        <w:rPr>
          <w:b/>
          <w:sz w:val="24"/>
          <w:szCs w:val="24"/>
        </w:rPr>
        <w:tab/>
        <w:t>CORTE A JUNIO 30 DE 2014</w:t>
      </w:r>
    </w:p>
    <w:tbl>
      <w:tblPr>
        <w:tblStyle w:val="Tablaconcuadrcula"/>
        <w:tblW w:w="9039" w:type="dxa"/>
        <w:tblLook w:val="04A0" w:firstRow="1" w:lastRow="0" w:firstColumn="1" w:lastColumn="0" w:noHBand="0" w:noVBand="1"/>
      </w:tblPr>
      <w:tblGrid>
        <w:gridCol w:w="2235"/>
        <w:gridCol w:w="2268"/>
        <w:gridCol w:w="2268"/>
        <w:gridCol w:w="2268"/>
      </w:tblGrid>
      <w:tr w:rsidR="009C6AD0" w:rsidRPr="00544CC5" w:rsidTr="009C6AD0">
        <w:trPr>
          <w:trHeight w:val="284"/>
          <w:tblHeader/>
        </w:trPr>
        <w:tc>
          <w:tcPr>
            <w:tcW w:w="2235" w:type="dxa"/>
            <w:shd w:val="clear" w:color="auto" w:fill="D99594" w:themeFill="accent2" w:themeFillTint="99"/>
            <w:vAlign w:val="center"/>
            <w:hideMark/>
          </w:tcPr>
          <w:p w:rsidR="009C6AD0" w:rsidRPr="008944C7" w:rsidRDefault="009C6AD0" w:rsidP="008B654C">
            <w:pPr>
              <w:jc w:val="center"/>
              <w:rPr>
                <w:rFonts w:eastAsia="Times New Roman" w:cs="Times New Roman"/>
                <w:b/>
                <w:bCs/>
                <w:color w:val="000000"/>
                <w:sz w:val="20"/>
                <w:szCs w:val="20"/>
                <w:lang w:eastAsia="es-CO"/>
              </w:rPr>
            </w:pPr>
            <w:r w:rsidRPr="008944C7">
              <w:rPr>
                <w:rFonts w:eastAsia="Times New Roman" w:cs="Times New Roman"/>
                <w:b/>
                <w:bCs/>
                <w:color w:val="000000"/>
                <w:sz w:val="20"/>
                <w:szCs w:val="20"/>
                <w:lang w:eastAsia="es-CO"/>
              </w:rPr>
              <w:t>METAS DE</w:t>
            </w:r>
            <w:r w:rsidRPr="008944C7">
              <w:rPr>
                <w:rFonts w:eastAsia="Times New Roman" w:cs="Times New Roman"/>
                <w:b/>
                <w:bCs/>
                <w:color w:val="000000"/>
                <w:sz w:val="20"/>
                <w:szCs w:val="20"/>
                <w:lang w:eastAsia="es-CO"/>
              </w:rPr>
              <w:br/>
              <w:t>PRODUCTO</w:t>
            </w:r>
          </w:p>
        </w:tc>
        <w:tc>
          <w:tcPr>
            <w:tcW w:w="2268" w:type="dxa"/>
            <w:shd w:val="clear" w:color="auto" w:fill="D99594" w:themeFill="accent2" w:themeFillTint="99"/>
            <w:noWrap/>
            <w:vAlign w:val="center"/>
            <w:hideMark/>
          </w:tcPr>
          <w:p w:rsidR="009C6AD0" w:rsidRDefault="007F4D18" w:rsidP="008B654C">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9C6AD0">
              <w:rPr>
                <w:rFonts w:eastAsia="Times New Roman" w:cs="Times New Roman"/>
                <w:b/>
                <w:bCs/>
                <w:color w:val="000000"/>
                <w:sz w:val="20"/>
                <w:szCs w:val="20"/>
                <w:lang w:eastAsia="es-CO"/>
              </w:rPr>
              <w:t xml:space="preserve"> DEL TIEMPO PROMEDIO EJECUCIÓN 2012 A JUNIO 2014</w:t>
            </w:r>
          </w:p>
          <w:p w:rsidR="009C6AD0" w:rsidRDefault="009C6AD0" w:rsidP="008B654C">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 xml:space="preserve">(PLANES DE </w:t>
            </w:r>
            <w:r w:rsidR="009C7C82">
              <w:rPr>
                <w:rFonts w:eastAsia="Times New Roman" w:cs="Times New Roman"/>
                <w:b/>
                <w:bCs/>
                <w:color w:val="000000"/>
                <w:sz w:val="20"/>
                <w:szCs w:val="20"/>
                <w:lang w:eastAsia="es-CO"/>
              </w:rPr>
              <w:t>ACCIÓN</w:t>
            </w:r>
            <w:r>
              <w:rPr>
                <w:rFonts w:eastAsia="Times New Roman" w:cs="Times New Roman"/>
                <w:b/>
                <w:bCs/>
                <w:color w:val="000000"/>
                <w:sz w:val="20"/>
                <w:szCs w:val="20"/>
                <w:lang w:eastAsia="es-CO"/>
              </w:rPr>
              <w:t>)</w:t>
            </w:r>
          </w:p>
        </w:tc>
        <w:tc>
          <w:tcPr>
            <w:tcW w:w="2268" w:type="dxa"/>
            <w:shd w:val="clear" w:color="auto" w:fill="D99594" w:themeFill="accent2" w:themeFillTint="99"/>
            <w:noWrap/>
            <w:vAlign w:val="center"/>
            <w:hideMark/>
          </w:tcPr>
          <w:p w:rsidR="009C6AD0" w:rsidRDefault="009C7C82" w:rsidP="008B654C">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9C6AD0">
              <w:rPr>
                <w:rFonts w:eastAsia="Times New Roman" w:cs="Times New Roman"/>
                <w:b/>
                <w:bCs/>
                <w:color w:val="000000"/>
                <w:sz w:val="20"/>
                <w:szCs w:val="20"/>
                <w:lang w:eastAsia="es-CO"/>
              </w:rPr>
              <w:t xml:space="preserve"> DE ALCANCE PLAN INDICATIVO</w:t>
            </w:r>
          </w:p>
          <w:p w:rsidR="009C6AD0" w:rsidRDefault="009C6AD0" w:rsidP="008B654C">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A 06-30-14</w:t>
            </w:r>
          </w:p>
        </w:tc>
        <w:tc>
          <w:tcPr>
            <w:tcW w:w="2268" w:type="dxa"/>
            <w:shd w:val="clear" w:color="auto" w:fill="D99594" w:themeFill="accent2" w:themeFillTint="99"/>
            <w:vAlign w:val="center"/>
          </w:tcPr>
          <w:p w:rsidR="009C6AD0" w:rsidRDefault="009C7C82" w:rsidP="00C91103">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PROGRAMACIÓN</w:t>
            </w:r>
            <w:r w:rsidR="009C6AD0">
              <w:rPr>
                <w:rFonts w:eastAsia="Times New Roman" w:cs="Times New Roman"/>
                <w:b/>
                <w:bCs/>
                <w:color w:val="000000"/>
                <w:sz w:val="20"/>
                <w:szCs w:val="20"/>
                <w:lang w:eastAsia="es-CO"/>
              </w:rPr>
              <w:t xml:space="preserve"> PLAN DE DESARROLLO</w:t>
            </w:r>
          </w:p>
          <w:p w:rsidR="009C6AD0" w:rsidRDefault="009C6AD0" w:rsidP="00C91103">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2012-2015</w:t>
            </w:r>
          </w:p>
        </w:tc>
      </w:tr>
      <w:tr w:rsidR="009C6AD0" w:rsidRPr="00544CC5" w:rsidTr="009C6AD0">
        <w:trPr>
          <w:trHeight w:val="284"/>
        </w:trPr>
        <w:tc>
          <w:tcPr>
            <w:tcW w:w="2235" w:type="dxa"/>
            <w:tcBorders>
              <w:left w:val="single" w:sz="4" w:space="0" w:color="auto"/>
            </w:tcBorders>
            <w:vAlign w:val="center"/>
            <w:hideMark/>
          </w:tcPr>
          <w:p w:rsidR="009C6AD0" w:rsidRPr="00544CC5" w:rsidRDefault="009C6AD0" w:rsidP="005F340D">
            <w:pPr>
              <w:jc w:val="center"/>
              <w:rPr>
                <w:bCs/>
                <w:sz w:val="20"/>
                <w:szCs w:val="20"/>
              </w:rPr>
            </w:pPr>
            <w:r w:rsidRPr="00544CC5">
              <w:rPr>
                <w:bCs/>
                <w:sz w:val="20"/>
                <w:szCs w:val="20"/>
              </w:rPr>
              <w:t>2.13.32.82.P.218</w:t>
            </w:r>
          </w:p>
        </w:tc>
        <w:tc>
          <w:tcPr>
            <w:tcW w:w="2268" w:type="dxa"/>
            <w:noWrap/>
            <w:vAlign w:val="center"/>
          </w:tcPr>
          <w:p w:rsidR="009C6AD0" w:rsidRPr="00544CC5" w:rsidRDefault="009C6AD0" w:rsidP="008B654C">
            <w:pPr>
              <w:jc w:val="center"/>
              <w:rPr>
                <w:sz w:val="20"/>
                <w:szCs w:val="20"/>
              </w:rPr>
            </w:pPr>
            <w:r w:rsidRPr="00544CC5">
              <w:rPr>
                <w:sz w:val="20"/>
                <w:szCs w:val="20"/>
              </w:rPr>
              <w:t>0%</w:t>
            </w:r>
          </w:p>
        </w:tc>
        <w:tc>
          <w:tcPr>
            <w:tcW w:w="2268" w:type="dxa"/>
            <w:noWrap/>
            <w:vAlign w:val="center"/>
            <w:hideMark/>
          </w:tcPr>
          <w:p w:rsidR="009C6AD0" w:rsidRPr="00544CC5" w:rsidRDefault="009C6AD0" w:rsidP="005F340D">
            <w:pPr>
              <w:jc w:val="center"/>
              <w:rPr>
                <w:sz w:val="20"/>
                <w:szCs w:val="20"/>
              </w:rPr>
            </w:pPr>
            <w:r w:rsidRPr="00544CC5">
              <w:rPr>
                <w:sz w:val="20"/>
                <w:szCs w:val="20"/>
              </w:rPr>
              <w:t>63%</w:t>
            </w:r>
          </w:p>
        </w:tc>
        <w:tc>
          <w:tcPr>
            <w:tcW w:w="2268" w:type="dxa"/>
            <w:vAlign w:val="center"/>
          </w:tcPr>
          <w:p w:rsidR="009C6AD0" w:rsidRPr="00544CC5" w:rsidRDefault="009C6AD0" w:rsidP="008B654C">
            <w:pPr>
              <w:jc w:val="center"/>
              <w:rPr>
                <w:sz w:val="20"/>
                <w:szCs w:val="20"/>
              </w:rPr>
            </w:pPr>
            <w:r w:rsidRPr="00544CC5">
              <w:rPr>
                <w:sz w:val="20"/>
                <w:szCs w:val="20"/>
              </w:rPr>
              <w:t>100%</w:t>
            </w:r>
          </w:p>
        </w:tc>
      </w:tr>
      <w:tr w:rsidR="009C6AD0" w:rsidRPr="00544CC5" w:rsidTr="009C6AD0">
        <w:trPr>
          <w:trHeight w:val="284"/>
        </w:trPr>
        <w:tc>
          <w:tcPr>
            <w:tcW w:w="2235" w:type="dxa"/>
            <w:tcBorders>
              <w:left w:val="single" w:sz="4" w:space="0" w:color="auto"/>
            </w:tcBorders>
            <w:vAlign w:val="center"/>
            <w:hideMark/>
          </w:tcPr>
          <w:p w:rsidR="009C6AD0" w:rsidRPr="00544CC5" w:rsidRDefault="009C6AD0" w:rsidP="005F340D">
            <w:pPr>
              <w:jc w:val="center"/>
              <w:rPr>
                <w:bCs/>
                <w:sz w:val="20"/>
                <w:szCs w:val="20"/>
              </w:rPr>
            </w:pPr>
            <w:r w:rsidRPr="00544CC5">
              <w:rPr>
                <w:bCs/>
                <w:sz w:val="20"/>
                <w:szCs w:val="20"/>
              </w:rPr>
              <w:t>2.15.84.95.P.240</w:t>
            </w:r>
          </w:p>
        </w:tc>
        <w:tc>
          <w:tcPr>
            <w:tcW w:w="2268" w:type="dxa"/>
            <w:noWrap/>
            <w:vAlign w:val="center"/>
          </w:tcPr>
          <w:p w:rsidR="009C6AD0" w:rsidRPr="00544CC5" w:rsidRDefault="009C6AD0" w:rsidP="008B654C">
            <w:pPr>
              <w:jc w:val="center"/>
              <w:rPr>
                <w:sz w:val="20"/>
                <w:szCs w:val="20"/>
              </w:rPr>
            </w:pPr>
            <w:r w:rsidRPr="00544CC5">
              <w:rPr>
                <w:sz w:val="20"/>
                <w:szCs w:val="20"/>
              </w:rPr>
              <w:t>0%</w:t>
            </w:r>
          </w:p>
        </w:tc>
        <w:tc>
          <w:tcPr>
            <w:tcW w:w="2268" w:type="dxa"/>
            <w:noWrap/>
            <w:vAlign w:val="center"/>
            <w:hideMark/>
          </w:tcPr>
          <w:p w:rsidR="009C6AD0" w:rsidRPr="00544CC5" w:rsidRDefault="009C6AD0" w:rsidP="005F340D">
            <w:pPr>
              <w:jc w:val="center"/>
              <w:rPr>
                <w:sz w:val="20"/>
                <w:szCs w:val="20"/>
              </w:rPr>
            </w:pPr>
            <w:r w:rsidRPr="00544CC5">
              <w:rPr>
                <w:sz w:val="20"/>
                <w:szCs w:val="20"/>
              </w:rPr>
              <w:t>63%</w:t>
            </w:r>
          </w:p>
        </w:tc>
        <w:tc>
          <w:tcPr>
            <w:tcW w:w="2268" w:type="dxa"/>
            <w:vAlign w:val="center"/>
          </w:tcPr>
          <w:p w:rsidR="009C6AD0" w:rsidRPr="00544CC5" w:rsidRDefault="009C6AD0" w:rsidP="008B654C">
            <w:pPr>
              <w:jc w:val="center"/>
              <w:rPr>
                <w:sz w:val="20"/>
                <w:szCs w:val="20"/>
              </w:rPr>
            </w:pPr>
            <w:r w:rsidRPr="00544CC5">
              <w:rPr>
                <w:sz w:val="20"/>
                <w:szCs w:val="20"/>
              </w:rPr>
              <w:t>100%</w:t>
            </w:r>
          </w:p>
        </w:tc>
      </w:tr>
      <w:tr w:rsidR="009C6AD0" w:rsidRPr="00544CC5" w:rsidTr="009C6AD0">
        <w:trPr>
          <w:trHeight w:val="284"/>
        </w:trPr>
        <w:tc>
          <w:tcPr>
            <w:tcW w:w="2235" w:type="dxa"/>
            <w:tcBorders>
              <w:left w:val="single" w:sz="4" w:space="0" w:color="auto"/>
            </w:tcBorders>
            <w:vAlign w:val="center"/>
            <w:hideMark/>
          </w:tcPr>
          <w:p w:rsidR="009C6AD0" w:rsidRPr="00544CC5" w:rsidRDefault="009C6AD0" w:rsidP="005F340D">
            <w:pPr>
              <w:jc w:val="center"/>
              <w:rPr>
                <w:bCs/>
                <w:sz w:val="20"/>
                <w:szCs w:val="20"/>
              </w:rPr>
            </w:pPr>
            <w:r w:rsidRPr="00544CC5">
              <w:rPr>
                <w:bCs/>
                <w:sz w:val="20"/>
                <w:szCs w:val="20"/>
              </w:rPr>
              <w:t>2.14.83.92.P.235</w:t>
            </w:r>
          </w:p>
        </w:tc>
        <w:tc>
          <w:tcPr>
            <w:tcW w:w="2268" w:type="dxa"/>
            <w:noWrap/>
            <w:vAlign w:val="center"/>
          </w:tcPr>
          <w:p w:rsidR="009C6AD0" w:rsidRPr="00544CC5" w:rsidRDefault="009C6AD0" w:rsidP="008B654C">
            <w:pPr>
              <w:jc w:val="center"/>
              <w:rPr>
                <w:sz w:val="20"/>
                <w:szCs w:val="20"/>
              </w:rPr>
            </w:pPr>
            <w:r w:rsidRPr="00544CC5">
              <w:rPr>
                <w:sz w:val="20"/>
                <w:szCs w:val="20"/>
              </w:rPr>
              <w:t>15%</w:t>
            </w:r>
          </w:p>
        </w:tc>
        <w:tc>
          <w:tcPr>
            <w:tcW w:w="2268" w:type="dxa"/>
            <w:noWrap/>
            <w:vAlign w:val="center"/>
            <w:hideMark/>
          </w:tcPr>
          <w:p w:rsidR="009C6AD0" w:rsidRPr="00544CC5" w:rsidRDefault="009C6AD0" w:rsidP="005F340D">
            <w:pPr>
              <w:jc w:val="center"/>
              <w:rPr>
                <w:sz w:val="20"/>
                <w:szCs w:val="20"/>
              </w:rPr>
            </w:pPr>
            <w:r w:rsidRPr="00544CC5">
              <w:rPr>
                <w:sz w:val="20"/>
                <w:szCs w:val="20"/>
              </w:rPr>
              <w:t>63%</w:t>
            </w:r>
          </w:p>
        </w:tc>
        <w:tc>
          <w:tcPr>
            <w:tcW w:w="2268" w:type="dxa"/>
            <w:vAlign w:val="center"/>
          </w:tcPr>
          <w:p w:rsidR="009C6AD0" w:rsidRPr="00544CC5" w:rsidRDefault="009C6AD0" w:rsidP="008B654C">
            <w:pPr>
              <w:jc w:val="center"/>
              <w:rPr>
                <w:sz w:val="20"/>
                <w:szCs w:val="20"/>
              </w:rPr>
            </w:pPr>
            <w:r w:rsidRPr="00544CC5">
              <w:rPr>
                <w:sz w:val="20"/>
                <w:szCs w:val="20"/>
              </w:rPr>
              <w:t>100%</w:t>
            </w:r>
          </w:p>
        </w:tc>
      </w:tr>
      <w:tr w:rsidR="009C6AD0" w:rsidRPr="00544CC5" w:rsidTr="009C6AD0">
        <w:trPr>
          <w:trHeight w:val="284"/>
        </w:trPr>
        <w:tc>
          <w:tcPr>
            <w:tcW w:w="2235" w:type="dxa"/>
            <w:tcBorders>
              <w:left w:val="single" w:sz="4" w:space="0" w:color="auto"/>
            </w:tcBorders>
            <w:vAlign w:val="center"/>
            <w:hideMark/>
          </w:tcPr>
          <w:p w:rsidR="009C6AD0" w:rsidRPr="00544CC5" w:rsidRDefault="009C6AD0" w:rsidP="005F340D">
            <w:pPr>
              <w:jc w:val="center"/>
              <w:rPr>
                <w:bCs/>
                <w:sz w:val="20"/>
                <w:szCs w:val="20"/>
              </w:rPr>
            </w:pPr>
            <w:r w:rsidRPr="00544CC5">
              <w:rPr>
                <w:bCs/>
                <w:sz w:val="20"/>
                <w:szCs w:val="20"/>
              </w:rPr>
              <w:t>2.15.84.94.P.239</w:t>
            </w:r>
          </w:p>
        </w:tc>
        <w:tc>
          <w:tcPr>
            <w:tcW w:w="2268" w:type="dxa"/>
            <w:noWrap/>
            <w:vAlign w:val="center"/>
          </w:tcPr>
          <w:p w:rsidR="009C6AD0" w:rsidRPr="00544CC5" w:rsidRDefault="009C6AD0" w:rsidP="008B654C">
            <w:pPr>
              <w:jc w:val="center"/>
              <w:rPr>
                <w:sz w:val="20"/>
                <w:szCs w:val="20"/>
              </w:rPr>
            </w:pPr>
            <w:r w:rsidRPr="00544CC5">
              <w:rPr>
                <w:sz w:val="20"/>
                <w:szCs w:val="20"/>
              </w:rPr>
              <w:t>25%</w:t>
            </w:r>
          </w:p>
        </w:tc>
        <w:tc>
          <w:tcPr>
            <w:tcW w:w="2268" w:type="dxa"/>
            <w:noWrap/>
            <w:vAlign w:val="center"/>
            <w:hideMark/>
          </w:tcPr>
          <w:p w:rsidR="009C6AD0" w:rsidRPr="00544CC5" w:rsidRDefault="009C6AD0" w:rsidP="005F340D">
            <w:pPr>
              <w:jc w:val="center"/>
              <w:rPr>
                <w:sz w:val="20"/>
                <w:szCs w:val="20"/>
              </w:rPr>
            </w:pPr>
            <w:r w:rsidRPr="00544CC5">
              <w:rPr>
                <w:sz w:val="20"/>
                <w:szCs w:val="20"/>
              </w:rPr>
              <w:t>63%</w:t>
            </w:r>
          </w:p>
        </w:tc>
        <w:tc>
          <w:tcPr>
            <w:tcW w:w="2268" w:type="dxa"/>
            <w:vAlign w:val="center"/>
          </w:tcPr>
          <w:p w:rsidR="009C6AD0" w:rsidRPr="00544CC5" w:rsidRDefault="009C6AD0" w:rsidP="008B654C">
            <w:pPr>
              <w:jc w:val="center"/>
              <w:rPr>
                <w:sz w:val="20"/>
                <w:szCs w:val="20"/>
              </w:rPr>
            </w:pPr>
            <w:r w:rsidRPr="00544CC5">
              <w:rPr>
                <w:sz w:val="20"/>
                <w:szCs w:val="20"/>
              </w:rPr>
              <w:t>100%</w:t>
            </w:r>
          </w:p>
        </w:tc>
      </w:tr>
      <w:tr w:rsidR="009C6AD0" w:rsidRPr="00544CC5" w:rsidTr="009C6AD0">
        <w:trPr>
          <w:trHeight w:val="284"/>
        </w:trPr>
        <w:tc>
          <w:tcPr>
            <w:tcW w:w="2235" w:type="dxa"/>
            <w:tcBorders>
              <w:left w:val="single" w:sz="4" w:space="0" w:color="auto"/>
            </w:tcBorders>
            <w:vAlign w:val="center"/>
            <w:hideMark/>
          </w:tcPr>
          <w:p w:rsidR="009C6AD0" w:rsidRPr="00544CC5" w:rsidRDefault="009C6AD0" w:rsidP="005F340D">
            <w:pPr>
              <w:jc w:val="center"/>
              <w:rPr>
                <w:bCs/>
                <w:sz w:val="20"/>
                <w:szCs w:val="20"/>
              </w:rPr>
            </w:pPr>
            <w:r w:rsidRPr="00544CC5">
              <w:rPr>
                <w:bCs/>
                <w:sz w:val="20"/>
                <w:szCs w:val="20"/>
              </w:rPr>
              <w:t>2.14.81.88.P.227</w:t>
            </w:r>
          </w:p>
        </w:tc>
        <w:tc>
          <w:tcPr>
            <w:tcW w:w="2268" w:type="dxa"/>
            <w:noWrap/>
            <w:vAlign w:val="center"/>
          </w:tcPr>
          <w:p w:rsidR="009C6AD0" w:rsidRPr="00544CC5" w:rsidRDefault="009C6AD0" w:rsidP="008B654C">
            <w:pPr>
              <w:jc w:val="center"/>
              <w:rPr>
                <w:sz w:val="20"/>
                <w:szCs w:val="20"/>
              </w:rPr>
            </w:pPr>
            <w:r w:rsidRPr="00544CC5">
              <w:rPr>
                <w:sz w:val="20"/>
                <w:szCs w:val="20"/>
              </w:rPr>
              <w:t>30%</w:t>
            </w:r>
          </w:p>
        </w:tc>
        <w:tc>
          <w:tcPr>
            <w:tcW w:w="2268" w:type="dxa"/>
            <w:noWrap/>
            <w:vAlign w:val="center"/>
            <w:hideMark/>
          </w:tcPr>
          <w:p w:rsidR="009C6AD0" w:rsidRPr="00544CC5" w:rsidRDefault="009C6AD0" w:rsidP="005F340D">
            <w:pPr>
              <w:jc w:val="center"/>
              <w:rPr>
                <w:sz w:val="20"/>
                <w:szCs w:val="20"/>
              </w:rPr>
            </w:pPr>
            <w:r w:rsidRPr="00544CC5">
              <w:rPr>
                <w:sz w:val="20"/>
                <w:szCs w:val="20"/>
              </w:rPr>
              <w:t>63%</w:t>
            </w:r>
          </w:p>
        </w:tc>
        <w:tc>
          <w:tcPr>
            <w:tcW w:w="2268" w:type="dxa"/>
            <w:vAlign w:val="center"/>
          </w:tcPr>
          <w:p w:rsidR="009C6AD0" w:rsidRPr="00544CC5" w:rsidRDefault="009C6AD0" w:rsidP="008B654C">
            <w:pPr>
              <w:jc w:val="center"/>
              <w:rPr>
                <w:sz w:val="20"/>
                <w:szCs w:val="20"/>
              </w:rPr>
            </w:pPr>
            <w:r w:rsidRPr="00544CC5">
              <w:rPr>
                <w:sz w:val="20"/>
                <w:szCs w:val="20"/>
              </w:rPr>
              <w:t>100%</w:t>
            </w:r>
          </w:p>
        </w:tc>
      </w:tr>
      <w:tr w:rsidR="009C6AD0" w:rsidRPr="00544CC5" w:rsidTr="009C6AD0">
        <w:trPr>
          <w:trHeight w:val="284"/>
        </w:trPr>
        <w:tc>
          <w:tcPr>
            <w:tcW w:w="2235" w:type="dxa"/>
            <w:tcBorders>
              <w:left w:val="single" w:sz="4" w:space="0" w:color="auto"/>
            </w:tcBorders>
            <w:vAlign w:val="center"/>
            <w:hideMark/>
          </w:tcPr>
          <w:p w:rsidR="009C6AD0" w:rsidRPr="00544CC5" w:rsidRDefault="009C6AD0" w:rsidP="005F340D">
            <w:pPr>
              <w:jc w:val="center"/>
              <w:rPr>
                <w:bCs/>
                <w:sz w:val="20"/>
                <w:szCs w:val="20"/>
              </w:rPr>
            </w:pPr>
            <w:r w:rsidRPr="00544CC5">
              <w:rPr>
                <w:bCs/>
                <w:sz w:val="20"/>
                <w:szCs w:val="20"/>
              </w:rPr>
              <w:t>2.14.82.91.P.231</w:t>
            </w:r>
          </w:p>
        </w:tc>
        <w:tc>
          <w:tcPr>
            <w:tcW w:w="2268" w:type="dxa"/>
            <w:noWrap/>
            <w:vAlign w:val="center"/>
          </w:tcPr>
          <w:p w:rsidR="009C6AD0" w:rsidRPr="00544CC5" w:rsidRDefault="009C6AD0" w:rsidP="008B654C">
            <w:pPr>
              <w:jc w:val="center"/>
              <w:rPr>
                <w:sz w:val="20"/>
                <w:szCs w:val="20"/>
              </w:rPr>
            </w:pPr>
            <w:r w:rsidRPr="00544CC5">
              <w:rPr>
                <w:sz w:val="20"/>
                <w:szCs w:val="20"/>
              </w:rPr>
              <w:t>30%</w:t>
            </w:r>
          </w:p>
        </w:tc>
        <w:tc>
          <w:tcPr>
            <w:tcW w:w="2268" w:type="dxa"/>
            <w:noWrap/>
            <w:vAlign w:val="center"/>
            <w:hideMark/>
          </w:tcPr>
          <w:p w:rsidR="009C6AD0" w:rsidRPr="00544CC5" w:rsidRDefault="009C6AD0" w:rsidP="005F340D">
            <w:pPr>
              <w:jc w:val="center"/>
              <w:rPr>
                <w:sz w:val="20"/>
                <w:szCs w:val="20"/>
              </w:rPr>
            </w:pPr>
            <w:r w:rsidRPr="00544CC5">
              <w:rPr>
                <w:sz w:val="20"/>
                <w:szCs w:val="20"/>
              </w:rPr>
              <w:t>63%</w:t>
            </w:r>
          </w:p>
        </w:tc>
        <w:tc>
          <w:tcPr>
            <w:tcW w:w="2268" w:type="dxa"/>
            <w:vAlign w:val="center"/>
          </w:tcPr>
          <w:p w:rsidR="009C6AD0" w:rsidRPr="00544CC5" w:rsidRDefault="009C6AD0" w:rsidP="008B654C">
            <w:pPr>
              <w:jc w:val="center"/>
              <w:rPr>
                <w:sz w:val="20"/>
                <w:szCs w:val="20"/>
              </w:rPr>
            </w:pPr>
            <w:r w:rsidRPr="00544CC5">
              <w:rPr>
                <w:sz w:val="20"/>
                <w:szCs w:val="20"/>
              </w:rPr>
              <w:t>100%</w:t>
            </w:r>
          </w:p>
        </w:tc>
      </w:tr>
      <w:tr w:rsidR="009C6AD0" w:rsidRPr="00544CC5" w:rsidTr="009C6AD0">
        <w:trPr>
          <w:trHeight w:val="284"/>
        </w:trPr>
        <w:tc>
          <w:tcPr>
            <w:tcW w:w="2235" w:type="dxa"/>
            <w:tcBorders>
              <w:left w:val="single" w:sz="4" w:space="0" w:color="auto"/>
            </w:tcBorders>
            <w:vAlign w:val="center"/>
          </w:tcPr>
          <w:p w:rsidR="009C6AD0" w:rsidRPr="00544CC5" w:rsidRDefault="009C6AD0" w:rsidP="005F340D">
            <w:pPr>
              <w:jc w:val="center"/>
              <w:rPr>
                <w:bCs/>
                <w:sz w:val="20"/>
                <w:szCs w:val="20"/>
              </w:rPr>
            </w:pPr>
            <w:r w:rsidRPr="00544CC5">
              <w:rPr>
                <w:bCs/>
                <w:sz w:val="20"/>
                <w:szCs w:val="20"/>
              </w:rPr>
              <w:t>2.14.83.92.P.233</w:t>
            </w:r>
          </w:p>
        </w:tc>
        <w:tc>
          <w:tcPr>
            <w:tcW w:w="2268" w:type="dxa"/>
            <w:noWrap/>
            <w:vAlign w:val="center"/>
          </w:tcPr>
          <w:p w:rsidR="009C6AD0" w:rsidRPr="00544CC5" w:rsidRDefault="009C6AD0" w:rsidP="008B654C">
            <w:pPr>
              <w:jc w:val="center"/>
              <w:rPr>
                <w:sz w:val="20"/>
                <w:szCs w:val="20"/>
              </w:rPr>
            </w:pPr>
            <w:r w:rsidRPr="00544CC5">
              <w:rPr>
                <w:sz w:val="20"/>
                <w:szCs w:val="20"/>
              </w:rPr>
              <w:t>30%</w:t>
            </w:r>
          </w:p>
        </w:tc>
        <w:tc>
          <w:tcPr>
            <w:tcW w:w="2268" w:type="dxa"/>
            <w:noWrap/>
            <w:vAlign w:val="center"/>
          </w:tcPr>
          <w:p w:rsidR="009C6AD0" w:rsidRPr="00544CC5" w:rsidRDefault="009C6AD0" w:rsidP="005F340D">
            <w:pPr>
              <w:jc w:val="center"/>
              <w:rPr>
                <w:sz w:val="20"/>
                <w:szCs w:val="20"/>
              </w:rPr>
            </w:pPr>
            <w:r w:rsidRPr="00544CC5">
              <w:rPr>
                <w:sz w:val="20"/>
                <w:szCs w:val="20"/>
              </w:rPr>
              <w:t>63%</w:t>
            </w:r>
          </w:p>
        </w:tc>
        <w:tc>
          <w:tcPr>
            <w:tcW w:w="2268" w:type="dxa"/>
            <w:vAlign w:val="center"/>
          </w:tcPr>
          <w:p w:rsidR="009C6AD0" w:rsidRPr="00544CC5" w:rsidRDefault="009C6AD0" w:rsidP="008B654C">
            <w:pPr>
              <w:jc w:val="center"/>
              <w:rPr>
                <w:sz w:val="20"/>
                <w:szCs w:val="20"/>
              </w:rPr>
            </w:pPr>
            <w:r w:rsidRPr="00544CC5">
              <w:rPr>
                <w:sz w:val="20"/>
                <w:szCs w:val="20"/>
              </w:rPr>
              <w:t>100%</w:t>
            </w:r>
          </w:p>
        </w:tc>
      </w:tr>
      <w:tr w:rsidR="009C6AD0" w:rsidRPr="00544CC5" w:rsidTr="009C6AD0">
        <w:trPr>
          <w:trHeight w:val="284"/>
        </w:trPr>
        <w:tc>
          <w:tcPr>
            <w:tcW w:w="2235" w:type="dxa"/>
            <w:tcBorders>
              <w:left w:val="single" w:sz="4" w:space="0" w:color="auto"/>
            </w:tcBorders>
            <w:vAlign w:val="center"/>
            <w:hideMark/>
          </w:tcPr>
          <w:p w:rsidR="009C6AD0" w:rsidRPr="00544CC5" w:rsidRDefault="009C6AD0" w:rsidP="005F340D">
            <w:pPr>
              <w:jc w:val="center"/>
              <w:rPr>
                <w:bCs/>
                <w:sz w:val="20"/>
                <w:szCs w:val="20"/>
              </w:rPr>
            </w:pPr>
            <w:r w:rsidRPr="00544CC5">
              <w:rPr>
                <w:bCs/>
                <w:sz w:val="20"/>
                <w:szCs w:val="20"/>
              </w:rPr>
              <w:t>2.12.74.79.P.203</w:t>
            </w:r>
          </w:p>
        </w:tc>
        <w:tc>
          <w:tcPr>
            <w:tcW w:w="2268" w:type="dxa"/>
            <w:noWrap/>
            <w:vAlign w:val="center"/>
          </w:tcPr>
          <w:p w:rsidR="009C6AD0" w:rsidRPr="00544CC5" w:rsidRDefault="009C6AD0" w:rsidP="008B654C">
            <w:pPr>
              <w:jc w:val="center"/>
              <w:rPr>
                <w:sz w:val="20"/>
                <w:szCs w:val="20"/>
              </w:rPr>
            </w:pPr>
            <w:r w:rsidRPr="00544CC5">
              <w:rPr>
                <w:sz w:val="20"/>
                <w:szCs w:val="20"/>
              </w:rPr>
              <w:t>33%</w:t>
            </w:r>
          </w:p>
        </w:tc>
        <w:tc>
          <w:tcPr>
            <w:tcW w:w="2268" w:type="dxa"/>
            <w:noWrap/>
            <w:vAlign w:val="center"/>
            <w:hideMark/>
          </w:tcPr>
          <w:p w:rsidR="009C6AD0" w:rsidRPr="00544CC5" w:rsidRDefault="009C6AD0" w:rsidP="005F340D">
            <w:pPr>
              <w:jc w:val="center"/>
              <w:rPr>
                <w:sz w:val="20"/>
                <w:szCs w:val="20"/>
              </w:rPr>
            </w:pPr>
            <w:r w:rsidRPr="00544CC5">
              <w:rPr>
                <w:sz w:val="20"/>
                <w:szCs w:val="20"/>
              </w:rPr>
              <w:t>63%</w:t>
            </w:r>
          </w:p>
        </w:tc>
        <w:tc>
          <w:tcPr>
            <w:tcW w:w="2268" w:type="dxa"/>
            <w:vAlign w:val="center"/>
          </w:tcPr>
          <w:p w:rsidR="009C6AD0" w:rsidRPr="00544CC5" w:rsidRDefault="009C6AD0" w:rsidP="008B654C">
            <w:pPr>
              <w:jc w:val="center"/>
              <w:rPr>
                <w:sz w:val="20"/>
                <w:szCs w:val="20"/>
              </w:rPr>
            </w:pPr>
            <w:r w:rsidRPr="00544CC5">
              <w:rPr>
                <w:sz w:val="20"/>
                <w:szCs w:val="20"/>
              </w:rPr>
              <w:t>100%</w:t>
            </w:r>
          </w:p>
        </w:tc>
      </w:tr>
      <w:tr w:rsidR="009C6AD0" w:rsidRPr="00544CC5" w:rsidTr="009C6AD0">
        <w:trPr>
          <w:trHeight w:val="284"/>
        </w:trPr>
        <w:tc>
          <w:tcPr>
            <w:tcW w:w="2235" w:type="dxa"/>
            <w:tcBorders>
              <w:left w:val="single" w:sz="4" w:space="0" w:color="auto"/>
            </w:tcBorders>
            <w:vAlign w:val="center"/>
            <w:hideMark/>
          </w:tcPr>
          <w:p w:rsidR="009C6AD0" w:rsidRPr="00544CC5" w:rsidRDefault="009C6AD0" w:rsidP="005F340D">
            <w:pPr>
              <w:jc w:val="center"/>
              <w:rPr>
                <w:bCs/>
                <w:sz w:val="20"/>
                <w:szCs w:val="20"/>
              </w:rPr>
            </w:pPr>
            <w:r w:rsidRPr="00544CC5">
              <w:rPr>
                <w:bCs/>
                <w:sz w:val="20"/>
                <w:szCs w:val="20"/>
              </w:rPr>
              <w:t>2.12.74.80.P.206</w:t>
            </w:r>
          </w:p>
        </w:tc>
        <w:tc>
          <w:tcPr>
            <w:tcW w:w="2268" w:type="dxa"/>
            <w:noWrap/>
            <w:vAlign w:val="center"/>
          </w:tcPr>
          <w:p w:rsidR="009C6AD0" w:rsidRPr="00544CC5" w:rsidRDefault="009C6AD0" w:rsidP="008B654C">
            <w:pPr>
              <w:jc w:val="center"/>
              <w:rPr>
                <w:sz w:val="20"/>
                <w:szCs w:val="20"/>
              </w:rPr>
            </w:pPr>
            <w:r w:rsidRPr="00544CC5">
              <w:rPr>
                <w:sz w:val="20"/>
                <w:szCs w:val="20"/>
              </w:rPr>
              <w:t>33%</w:t>
            </w:r>
          </w:p>
        </w:tc>
        <w:tc>
          <w:tcPr>
            <w:tcW w:w="2268" w:type="dxa"/>
            <w:noWrap/>
            <w:vAlign w:val="center"/>
            <w:hideMark/>
          </w:tcPr>
          <w:p w:rsidR="009C6AD0" w:rsidRPr="00544CC5" w:rsidRDefault="009C6AD0" w:rsidP="005F340D">
            <w:pPr>
              <w:jc w:val="center"/>
              <w:rPr>
                <w:sz w:val="20"/>
                <w:szCs w:val="20"/>
              </w:rPr>
            </w:pPr>
            <w:r w:rsidRPr="00544CC5">
              <w:rPr>
                <w:sz w:val="20"/>
                <w:szCs w:val="20"/>
              </w:rPr>
              <w:t>63%</w:t>
            </w:r>
          </w:p>
        </w:tc>
        <w:tc>
          <w:tcPr>
            <w:tcW w:w="2268" w:type="dxa"/>
            <w:vAlign w:val="center"/>
          </w:tcPr>
          <w:p w:rsidR="009C6AD0" w:rsidRPr="00544CC5" w:rsidRDefault="009C6AD0" w:rsidP="008B654C">
            <w:pPr>
              <w:jc w:val="center"/>
              <w:rPr>
                <w:sz w:val="20"/>
                <w:szCs w:val="20"/>
              </w:rPr>
            </w:pPr>
            <w:r w:rsidRPr="00544CC5">
              <w:rPr>
                <w:sz w:val="20"/>
                <w:szCs w:val="20"/>
              </w:rPr>
              <w:t>100%</w:t>
            </w:r>
          </w:p>
        </w:tc>
      </w:tr>
      <w:tr w:rsidR="009C6AD0" w:rsidRPr="00544CC5" w:rsidTr="009C6AD0">
        <w:trPr>
          <w:trHeight w:val="284"/>
        </w:trPr>
        <w:tc>
          <w:tcPr>
            <w:tcW w:w="2235" w:type="dxa"/>
            <w:tcBorders>
              <w:left w:val="single" w:sz="4" w:space="0" w:color="auto"/>
            </w:tcBorders>
            <w:vAlign w:val="center"/>
            <w:hideMark/>
          </w:tcPr>
          <w:p w:rsidR="009C6AD0" w:rsidRPr="00544CC5" w:rsidRDefault="009C6AD0" w:rsidP="005F340D">
            <w:pPr>
              <w:jc w:val="center"/>
              <w:rPr>
                <w:bCs/>
                <w:sz w:val="20"/>
                <w:szCs w:val="20"/>
              </w:rPr>
            </w:pPr>
            <w:r w:rsidRPr="00544CC5">
              <w:rPr>
                <w:bCs/>
                <w:sz w:val="20"/>
                <w:szCs w:val="20"/>
              </w:rPr>
              <w:t>2.13.78.82.P.209</w:t>
            </w:r>
          </w:p>
        </w:tc>
        <w:tc>
          <w:tcPr>
            <w:tcW w:w="2268" w:type="dxa"/>
            <w:noWrap/>
            <w:vAlign w:val="center"/>
          </w:tcPr>
          <w:p w:rsidR="009C6AD0" w:rsidRPr="00544CC5" w:rsidRDefault="009C6AD0" w:rsidP="008B654C">
            <w:pPr>
              <w:jc w:val="center"/>
              <w:rPr>
                <w:sz w:val="20"/>
                <w:szCs w:val="20"/>
              </w:rPr>
            </w:pPr>
            <w:r w:rsidRPr="00544CC5">
              <w:rPr>
                <w:sz w:val="20"/>
                <w:szCs w:val="20"/>
              </w:rPr>
              <w:t>33%</w:t>
            </w:r>
          </w:p>
        </w:tc>
        <w:tc>
          <w:tcPr>
            <w:tcW w:w="2268" w:type="dxa"/>
            <w:noWrap/>
            <w:vAlign w:val="center"/>
            <w:hideMark/>
          </w:tcPr>
          <w:p w:rsidR="009C6AD0" w:rsidRPr="00544CC5" w:rsidRDefault="009C6AD0" w:rsidP="005F340D">
            <w:pPr>
              <w:jc w:val="center"/>
              <w:rPr>
                <w:sz w:val="20"/>
                <w:szCs w:val="20"/>
              </w:rPr>
            </w:pPr>
            <w:r w:rsidRPr="00544CC5">
              <w:rPr>
                <w:sz w:val="20"/>
                <w:szCs w:val="20"/>
              </w:rPr>
              <w:t>63%</w:t>
            </w:r>
          </w:p>
        </w:tc>
        <w:tc>
          <w:tcPr>
            <w:tcW w:w="2268" w:type="dxa"/>
            <w:vAlign w:val="center"/>
          </w:tcPr>
          <w:p w:rsidR="009C6AD0" w:rsidRPr="00544CC5" w:rsidRDefault="009C6AD0" w:rsidP="008B654C">
            <w:pPr>
              <w:jc w:val="center"/>
              <w:rPr>
                <w:sz w:val="20"/>
                <w:szCs w:val="20"/>
              </w:rPr>
            </w:pPr>
            <w:r w:rsidRPr="00544CC5">
              <w:rPr>
                <w:sz w:val="20"/>
                <w:szCs w:val="20"/>
              </w:rPr>
              <w:t>100%</w:t>
            </w:r>
          </w:p>
        </w:tc>
      </w:tr>
      <w:tr w:rsidR="009C6AD0" w:rsidRPr="00544CC5" w:rsidTr="009C6AD0">
        <w:trPr>
          <w:trHeight w:val="284"/>
        </w:trPr>
        <w:tc>
          <w:tcPr>
            <w:tcW w:w="2235" w:type="dxa"/>
            <w:tcBorders>
              <w:left w:val="single" w:sz="4" w:space="0" w:color="auto"/>
            </w:tcBorders>
            <w:vAlign w:val="center"/>
            <w:hideMark/>
          </w:tcPr>
          <w:p w:rsidR="009C6AD0" w:rsidRPr="00544CC5" w:rsidRDefault="009C6AD0" w:rsidP="005F340D">
            <w:pPr>
              <w:jc w:val="center"/>
              <w:rPr>
                <w:bCs/>
                <w:sz w:val="20"/>
                <w:szCs w:val="20"/>
              </w:rPr>
            </w:pPr>
            <w:r w:rsidRPr="00544CC5">
              <w:rPr>
                <w:bCs/>
                <w:sz w:val="20"/>
                <w:szCs w:val="20"/>
              </w:rPr>
              <w:t>2.15.85.96.P.244</w:t>
            </w:r>
          </w:p>
        </w:tc>
        <w:tc>
          <w:tcPr>
            <w:tcW w:w="2268" w:type="dxa"/>
            <w:noWrap/>
            <w:vAlign w:val="center"/>
          </w:tcPr>
          <w:p w:rsidR="009C6AD0" w:rsidRPr="00544CC5" w:rsidRDefault="009C6AD0" w:rsidP="008B654C">
            <w:pPr>
              <w:jc w:val="center"/>
              <w:rPr>
                <w:sz w:val="20"/>
                <w:szCs w:val="20"/>
              </w:rPr>
            </w:pPr>
            <w:r w:rsidRPr="00544CC5">
              <w:rPr>
                <w:sz w:val="20"/>
                <w:szCs w:val="20"/>
              </w:rPr>
              <w:t>40%</w:t>
            </w:r>
          </w:p>
        </w:tc>
        <w:tc>
          <w:tcPr>
            <w:tcW w:w="2268" w:type="dxa"/>
            <w:noWrap/>
            <w:vAlign w:val="center"/>
            <w:hideMark/>
          </w:tcPr>
          <w:p w:rsidR="009C6AD0" w:rsidRPr="00544CC5" w:rsidRDefault="009C6AD0" w:rsidP="005F340D">
            <w:pPr>
              <w:jc w:val="center"/>
              <w:rPr>
                <w:sz w:val="20"/>
                <w:szCs w:val="20"/>
              </w:rPr>
            </w:pPr>
            <w:r w:rsidRPr="00544CC5">
              <w:rPr>
                <w:sz w:val="20"/>
                <w:szCs w:val="20"/>
              </w:rPr>
              <w:t>63%</w:t>
            </w:r>
          </w:p>
        </w:tc>
        <w:tc>
          <w:tcPr>
            <w:tcW w:w="2268" w:type="dxa"/>
            <w:vAlign w:val="center"/>
          </w:tcPr>
          <w:p w:rsidR="009C6AD0" w:rsidRPr="00544CC5" w:rsidRDefault="009C6AD0" w:rsidP="008B654C">
            <w:pPr>
              <w:jc w:val="center"/>
              <w:rPr>
                <w:sz w:val="20"/>
                <w:szCs w:val="20"/>
              </w:rPr>
            </w:pPr>
            <w:r w:rsidRPr="00544CC5">
              <w:rPr>
                <w:sz w:val="20"/>
                <w:szCs w:val="20"/>
              </w:rPr>
              <w:t>100%</w:t>
            </w:r>
          </w:p>
        </w:tc>
      </w:tr>
      <w:tr w:rsidR="009C6AD0" w:rsidRPr="00544CC5" w:rsidTr="009C6AD0">
        <w:trPr>
          <w:trHeight w:val="284"/>
        </w:trPr>
        <w:tc>
          <w:tcPr>
            <w:tcW w:w="2235" w:type="dxa"/>
            <w:tcBorders>
              <w:left w:val="single" w:sz="4" w:space="0" w:color="auto"/>
            </w:tcBorders>
            <w:vAlign w:val="center"/>
            <w:hideMark/>
          </w:tcPr>
          <w:p w:rsidR="009C6AD0" w:rsidRPr="00544CC5" w:rsidRDefault="009C6AD0" w:rsidP="005F340D">
            <w:pPr>
              <w:jc w:val="center"/>
              <w:rPr>
                <w:bCs/>
                <w:sz w:val="20"/>
                <w:szCs w:val="20"/>
              </w:rPr>
            </w:pPr>
            <w:r w:rsidRPr="00544CC5">
              <w:rPr>
                <w:bCs/>
                <w:sz w:val="20"/>
                <w:szCs w:val="20"/>
              </w:rPr>
              <w:t>2.14.81.86.P.225</w:t>
            </w:r>
          </w:p>
        </w:tc>
        <w:tc>
          <w:tcPr>
            <w:tcW w:w="2268" w:type="dxa"/>
            <w:noWrap/>
            <w:vAlign w:val="center"/>
          </w:tcPr>
          <w:p w:rsidR="009C6AD0" w:rsidRPr="00544CC5" w:rsidRDefault="009C6AD0" w:rsidP="008B654C">
            <w:pPr>
              <w:jc w:val="center"/>
              <w:rPr>
                <w:sz w:val="20"/>
                <w:szCs w:val="20"/>
              </w:rPr>
            </w:pPr>
            <w:r w:rsidRPr="00544CC5">
              <w:rPr>
                <w:sz w:val="20"/>
                <w:szCs w:val="20"/>
              </w:rPr>
              <w:t>40%</w:t>
            </w:r>
          </w:p>
        </w:tc>
        <w:tc>
          <w:tcPr>
            <w:tcW w:w="2268" w:type="dxa"/>
            <w:noWrap/>
            <w:vAlign w:val="center"/>
            <w:hideMark/>
          </w:tcPr>
          <w:p w:rsidR="009C6AD0" w:rsidRPr="00544CC5" w:rsidRDefault="009C6AD0" w:rsidP="005F340D">
            <w:pPr>
              <w:jc w:val="center"/>
              <w:rPr>
                <w:sz w:val="20"/>
                <w:szCs w:val="20"/>
              </w:rPr>
            </w:pPr>
            <w:r w:rsidRPr="00544CC5">
              <w:rPr>
                <w:sz w:val="20"/>
                <w:szCs w:val="20"/>
              </w:rPr>
              <w:t>63%</w:t>
            </w:r>
          </w:p>
        </w:tc>
        <w:tc>
          <w:tcPr>
            <w:tcW w:w="2268" w:type="dxa"/>
            <w:vAlign w:val="center"/>
          </w:tcPr>
          <w:p w:rsidR="009C6AD0" w:rsidRPr="00544CC5" w:rsidRDefault="009C6AD0" w:rsidP="008B654C">
            <w:pPr>
              <w:jc w:val="center"/>
              <w:rPr>
                <w:sz w:val="20"/>
                <w:szCs w:val="20"/>
              </w:rPr>
            </w:pPr>
            <w:r w:rsidRPr="00544CC5">
              <w:rPr>
                <w:sz w:val="20"/>
                <w:szCs w:val="20"/>
              </w:rPr>
              <w:t>100%</w:t>
            </w:r>
          </w:p>
        </w:tc>
      </w:tr>
      <w:tr w:rsidR="009C6AD0" w:rsidRPr="00544CC5" w:rsidTr="009C6AD0">
        <w:trPr>
          <w:trHeight w:val="284"/>
        </w:trPr>
        <w:tc>
          <w:tcPr>
            <w:tcW w:w="2235" w:type="dxa"/>
            <w:tcBorders>
              <w:left w:val="single" w:sz="4" w:space="0" w:color="auto"/>
            </w:tcBorders>
            <w:vAlign w:val="center"/>
            <w:hideMark/>
          </w:tcPr>
          <w:p w:rsidR="009C6AD0" w:rsidRPr="00544CC5" w:rsidRDefault="009C6AD0" w:rsidP="005F340D">
            <w:pPr>
              <w:jc w:val="center"/>
              <w:rPr>
                <w:bCs/>
                <w:sz w:val="20"/>
                <w:szCs w:val="20"/>
              </w:rPr>
            </w:pPr>
            <w:r w:rsidRPr="00544CC5">
              <w:rPr>
                <w:bCs/>
                <w:sz w:val="20"/>
                <w:szCs w:val="20"/>
              </w:rPr>
              <w:t>2.12.74.79.P.201</w:t>
            </w:r>
          </w:p>
        </w:tc>
        <w:tc>
          <w:tcPr>
            <w:tcW w:w="2268" w:type="dxa"/>
            <w:noWrap/>
            <w:vAlign w:val="center"/>
          </w:tcPr>
          <w:p w:rsidR="009C6AD0" w:rsidRPr="00544CC5" w:rsidRDefault="009C6AD0" w:rsidP="008B654C">
            <w:pPr>
              <w:jc w:val="center"/>
              <w:rPr>
                <w:sz w:val="20"/>
                <w:szCs w:val="20"/>
              </w:rPr>
            </w:pPr>
            <w:r w:rsidRPr="00544CC5">
              <w:rPr>
                <w:sz w:val="20"/>
                <w:szCs w:val="20"/>
              </w:rPr>
              <w:t>50%</w:t>
            </w:r>
          </w:p>
        </w:tc>
        <w:tc>
          <w:tcPr>
            <w:tcW w:w="2268" w:type="dxa"/>
            <w:noWrap/>
            <w:vAlign w:val="center"/>
            <w:hideMark/>
          </w:tcPr>
          <w:p w:rsidR="009C6AD0" w:rsidRPr="00544CC5" w:rsidRDefault="009C6AD0" w:rsidP="005F340D">
            <w:pPr>
              <w:jc w:val="center"/>
              <w:rPr>
                <w:sz w:val="20"/>
                <w:szCs w:val="20"/>
              </w:rPr>
            </w:pPr>
            <w:r w:rsidRPr="00544CC5">
              <w:rPr>
                <w:sz w:val="20"/>
                <w:szCs w:val="20"/>
              </w:rPr>
              <w:t>63%</w:t>
            </w:r>
          </w:p>
        </w:tc>
        <w:tc>
          <w:tcPr>
            <w:tcW w:w="2268" w:type="dxa"/>
            <w:vAlign w:val="center"/>
          </w:tcPr>
          <w:p w:rsidR="009C6AD0" w:rsidRPr="00544CC5" w:rsidRDefault="009C6AD0" w:rsidP="008B654C">
            <w:pPr>
              <w:jc w:val="center"/>
              <w:rPr>
                <w:sz w:val="20"/>
                <w:szCs w:val="20"/>
              </w:rPr>
            </w:pPr>
            <w:r w:rsidRPr="00544CC5">
              <w:rPr>
                <w:sz w:val="20"/>
                <w:szCs w:val="20"/>
              </w:rPr>
              <w:t>100%</w:t>
            </w:r>
          </w:p>
        </w:tc>
      </w:tr>
      <w:tr w:rsidR="009C6AD0" w:rsidRPr="00544CC5" w:rsidTr="009C6AD0">
        <w:trPr>
          <w:trHeight w:val="284"/>
        </w:trPr>
        <w:tc>
          <w:tcPr>
            <w:tcW w:w="2235" w:type="dxa"/>
            <w:tcBorders>
              <w:left w:val="single" w:sz="4" w:space="0" w:color="auto"/>
            </w:tcBorders>
            <w:vAlign w:val="center"/>
            <w:hideMark/>
          </w:tcPr>
          <w:p w:rsidR="009C6AD0" w:rsidRPr="00544CC5" w:rsidRDefault="009C6AD0" w:rsidP="005F340D">
            <w:pPr>
              <w:jc w:val="center"/>
              <w:rPr>
                <w:bCs/>
                <w:sz w:val="20"/>
                <w:szCs w:val="20"/>
              </w:rPr>
            </w:pPr>
            <w:r w:rsidRPr="00544CC5">
              <w:rPr>
                <w:bCs/>
                <w:sz w:val="20"/>
                <w:szCs w:val="20"/>
              </w:rPr>
              <w:t>2.13.78.82.P.213</w:t>
            </w:r>
          </w:p>
        </w:tc>
        <w:tc>
          <w:tcPr>
            <w:tcW w:w="2268" w:type="dxa"/>
            <w:noWrap/>
            <w:vAlign w:val="center"/>
          </w:tcPr>
          <w:p w:rsidR="009C6AD0" w:rsidRPr="00544CC5" w:rsidRDefault="009C6AD0" w:rsidP="008B654C">
            <w:pPr>
              <w:jc w:val="center"/>
              <w:rPr>
                <w:sz w:val="20"/>
                <w:szCs w:val="20"/>
              </w:rPr>
            </w:pPr>
            <w:r w:rsidRPr="00544CC5">
              <w:rPr>
                <w:sz w:val="20"/>
                <w:szCs w:val="20"/>
              </w:rPr>
              <w:t>50%</w:t>
            </w:r>
          </w:p>
        </w:tc>
        <w:tc>
          <w:tcPr>
            <w:tcW w:w="2268" w:type="dxa"/>
            <w:noWrap/>
            <w:vAlign w:val="center"/>
            <w:hideMark/>
          </w:tcPr>
          <w:p w:rsidR="009C6AD0" w:rsidRPr="00544CC5" w:rsidRDefault="009C6AD0" w:rsidP="005F340D">
            <w:pPr>
              <w:jc w:val="center"/>
              <w:rPr>
                <w:sz w:val="20"/>
                <w:szCs w:val="20"/>
              </w:rPr>
            </w:pPr>
            <w:r w:rsidRPr="00544CC5">
              <w:rPr>
                <w:sz w:val="20"/>
                <w:szCs w:val="20"/>
              </w:rPr>
              <w:t>63%</w:t>
            </w:r>
          </w:p>
        </w:tc>
        <w:tc>
          <w:tcPr>
            <w:tcW w:w="2268" w:type="dxa"/>
            <w:vAlign w:val="center"/>
          </w:tcPr>
          <w:p w:rsidR="009C6AD0" w:rsidRPr="00544CC5" w:rsidRDefault="009C6AD0" w:rsidP="008B654C">
            <w:pPr>
              <w:jc w:val="center"/>
              <w:rPr>
                <w:sz w:val="20"/>
                <w:szCs w:val="20"/>
              </w:rPr>
            </w:pPr>
            <w:r w:rsidRPr="00544CC5">
              <w:rPr>
                <w:sz w:val="20"/>
                <w:szCs w:val="20"/>
              </w:rPr>
              <w:t>100%</w:t>
            </w:r>
          </w:p>
        </w:tc>
      </w:tr>
      <w:tr w:rsidR="009C6AD0" w:rsidRPr="00544CC5" w:rsidTr="009C6AD0">
        <w:trPr>
          <w:trHeight w:val="284"/>
        </w:trPr>
        <w:tc>
          <w:tcPr>
            <w:tcW w:w="2235" w:type="dxa"/>
            <w:tcBorders>
              <w:left w:val="single" w:sz="4" w:space="0" w:color="auto"/>
            </w:tcBorders>
            <w:vAlign w:val="center"/>
            <w:hideMark/>
          </w:tcPr>
          <w:p w:rsidR="009C6AD0" w:rsidRPr="00544CC5" w:rsidRDefault="009C6AD0" w:rsidP="005F340D">
            <w:pPr>
              <w:jc w:val="center"/>
              <w:rPr>
                <w:bCs/>
                <w:sz w:val="20"/>
                <w:szCs w:val="20"/>
              </w:rPr>
            </w:pPr>
            <w:r w:rsidRPr="00544CC5">
              <w:rPr>
                <w:bCs/>
                <w:sz w:val="20"/>
                <w:szCs w:val="20"/>
              </w:rPr>
              <w:t>2.13.80.85.P.223</w:t>
            </w:r>
          </w:p>
        </w:tc>
        <w:tc>
          <w:tcPr>
            <w:tcW w:w="2268" w:type="dxa"/>
            <w:noWrap/>
            <w:vAlign w:val="center"/>
          </w:tcPr>
          <w:p w:rsidR="009C6AD0" w:rsidRPr="00544CC5" w:rsidRDefault="009C6AD0" w:rsidP="008B654C">
            <w:pPr>
              <w:jc w:val="center"/>
              <w:rPr>
                <w:sz w:val="20"/>
                <w:szCs w:val="20"/>
              </w:rPr>
            </w:pPr>
            <w:r w:rsidRPr="00544CC5">
              <w:rPr>
                <w:sz w:val="20"/>
                <w:szCs w:val="20"/>
              </w:rPr>
              <w:t>50%</w:t>
            </w:r>
          </w:p>
        </w:tc>
        <w:tc>
          <w:tcPr>
            <w:tcW w:w="2268" w:type="dxa"/>
            <w:noWrap/>
            <w:vAlign w:val="center"/>
            <w:hideMark/>
          </w:tcPr>
          <w:p w:rsidR="009C6AD0" w:rsidRPr="00544CC5" w:rsidRDefault="009C6AD0" w:rsidP="005F340D">
            <w:pPr>
              <w:jc w:val="center"/>
              <w:rPr>
                <w:sz w:val="20"/>
                <w:szCs w:val="20"/>
              </w:rPr>
            </w:pPr>
            <w:r w:rsidRPr="00544CC5">
              <w:rPr>
                <w:sz w:val="20"/>
                <w:szCs w:val="20"/>
              </w:rPr>
              <w:t>63%</w:t>
            </w:r>
          </w:p>
        </w:tc>
        <w:tc>
          <w:tcPr>
            <w:tcW w:w="2268" w:type="dxa"/>
            <w:vAlign w:val="center"/>
          </w:tcPr>
          <w:p w:rsidR="009C6AD0" w:rsidRPr="00544CC5" w:rsidRDefault="009C6AD0" w:rsidP="008B654C">
            <w:pPr>
              <w:jc w:val="center"/>
              <w:rPr>
                <w:sz w:val="20"/>
                <w:szCs w:val="20"/>
              </w:rPr>
            </w:pPr>
            <w:r w:rsidRPr="00544CC5">
              <w:rPr>
                <w:sz w:val="20"/>
                <w:szCs w:val="20"/>
              </w:rPr>
              <w:t>100%</w:t>
            </w:r>
          </w:p>
        </w:tc>
      </w:tr>
      <w:tr w:rsidR="009C6AD0" w:rsidRPr="00544CC5" w:rsidTr="009C6AD0">
        <w:trPr>
          <w:trHeight w:val="284"/>
        </w:trPr>
        <w:tc>
          <w:tcPr>
            <w:tcW w:w="2235" w:type="dxa"/>
            <w:tcBorders>
              <w:left w:val="single" w:sz="4" w:space="0" w:color="auto"/>
            </w:tcBorders>
            <w:vAlign w:val="center"/>
          </w:tcPr>
          <w:p w:rsidR="009C6AD0" w:rsidRPr="00544CC5" w:rsidRDefault="009C6AD0" w:rsidP="00544CC5">
            <w:pPr>
              <w:jc w:val="center"/>
              <w:rPr>
                <w:rFonts w:eastAsia="Times New Roman" w:cs="Calibri"/>
                <w:bCs/>
                <w:sz w:val="20"/>
                <w:szCs w:val="20"/>
                <w:lang w:val="es-ES" w:eastAsia="es-ES"/>
              </w:rPr>
            </w:pPr>
            <w:r w:rsidRPr="00544CC5">
              <w:rPr>
                <w:rFonts w:eastAsia="Times New Roman" w:cs="Calibri"/>
                <w:bCs/>
                <w:sz w:val="20"/>
                <w:szCs w:val="20"/>
                <w:lang w:val="es-ES" w:eastAsia="es-ES"/>
              </w:rPr>
              <w:t>2.14.83.92.P.232</w:t>
            </w:r>
          </w:p>
        </w:tc>
        <w:tc>
          <w:tcPr>
            <w:tcW w:w="2268" w:type="dxa"/>
            <w:noWrap/>
            <w:vAlign w:val="center"/>
          </w:tcPr>
          <w:p w:rsidR="009C6AD0" w:rsidRPr="00544CC5" w:rsidRDefault="009C6AD0" w:rsidP="008B654C">
            <w:pPr>
              <w:jc w:val="center"/>
              <w:rPr>
                <w:rFonts w:eastAsia="Times New Roman" w:cs="Arial"/>
                <w:color w:val="000000"/>
                <w:sz w:val="20"/>
                <w:szCs w:val="20"/>
                <w:lang w:val="es-ES" w:eastAsia="es-ES"/>
              </w:rPr>
            </w:pPr>
            <w:r>
              <w:rPr>
                <w:rFonts w:eastAsia="Times New Roman" w:cs="Arial"/>
                <w:color w:val="000000"/>
                <w:sz w:val="20"/>
                <w:szCs w:val="20"/>
                <w:lang w:val="es-ES" w:eastAsia="es-ES"/>
              </w:rPr>
              <w:t>50%</w:t>
            </w:r>
          </w:p>
        </w:tc>
        <w:tc>
          <w:tcPr>
            <w:tcW w:w="2268" w:type="dxa"/>
            <w:noWrap/>
            <w:vAlign w:val="center"/>
          </w:tcPr>
          <w:p w:rsidR="009C6AD0" w:rsidRPr="00544CC5" w:rsidRDefault="009C6AD0" w:rsidP="00544CC5">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63%</w:t>
            </w:r>
          </w:p>
        </w:tc>
        <w:tc>
          <w:tcPr>
            <w:tcW w:w="2268" w:type="dxa"/>
            <w:vAlign w:val="center"/>
          </w:tcPr>
          <w:p w:rsidR="009C6AD0" w:rsidRPr="00544CC5" w:rsidRDefault="009C6AD0" w:rsidP="008B654C">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100%</w:t>
            </w:r>
          </w:p>
        </w:tc>
      </w:tr>
      <w:tr w:rsidR="009C6AD0" w:rsidRPr="00544CC5" w:rsidTr="009C6AD0">
        <w:trPr>
          <w:trHeight w:val="284"/>
        </w:trPr>
        <w:tc>
          <w:tcPr>
            <w:tcW w:w="2235" w:type="dxa"/>
            <w:tcBorders>
              <w:left w:val="single" w:sz="4" w:space="0" w:color="auto"/>
            </w:tcBorders>
            <w:vAlign w:val="center"/>
          </w:tcPr>
          <w:p w:rsidR="009C6AD0" w:rsidRPr="00544CC5" w:rsidRDefault="009C6AD0" w:rsidP="00544CC5">
            <w:pPr>
              <w:jc w:val="center"/>
              <w:rPr>
                <w:rFonts w:eastAsia="Times New Roman" w:cs="Calibri"/>
                <w:bCs/>
                <w:sz w:val="20"/>
                <w:szCs w:val="20"/>
                <w:lang w:val="es-ES" w:eastAsia="es-ES"/>
              </w:rPr>
            </w:pPr>
            <w:r w:rsidRPr="00544CC5">
              <w:rPr>
                <w:rFonts w:eastAsia="Times New Roman" w:cs="Calibri"/>
                <w:bCs/>
                <w:sz w:val="20"/>
                <w:szCs w:val="20"/>
                <w:lang w:val="es-ES" w:eastAsia="es-ES"/>
              </w:rPr>
              <w:t>2.12.74.79.P.202</w:t>
            </w:r>
          </w:p>
        </w:tc>
        <w:tc>
          <w:tcPr>
            <w:tcW w:w="2268" w:type="dxa"/>
            <w:noWrap/>
            <w:vAlign w:val="center"/>
          </w:tcPr>
          <w:p w:rsidR="009C6AD0" w:rsidRPr="00544CC5" w:rsidRDefault="009C6AD0" w:rsidP="008B654C">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50%</w:t>
            </w:r>
          </w:p>
        </w:tc>
        <w:tc>
          <w:tcPr>
            <w:tcW w:w="2268" w:type="dxa"/>
            <w:noWrap/>
            <w:vAlign w:val="center"/>
          </w:tcPr>
          <w:p w:rsidR="009C6AD0" w:rsidRPr="00544CC5" w:rsidRDefault="009C6AD0" w:rsidP="00544CC5">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63%</w:t>
            </w:r>
          </w:p>
        </w:tc>
        <w:tc>
          <w:tcPr>
            <w:tcW w:w="2268" w:type="dxa"/>
            <w:vAlign w:val="center"/>
          </w:tcPr>
          <w:p w:rsidR="009C6AD0" w:rsidRPr="00544CC5" w:rsidRDefault="009C6AD0" w:rsidP="008B654C">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100%</w:t>
            </w:r>
          </w:p>
        </w:tc>
      </w:tr>
      <w:tr w:rsidR="009C6AD0" w:rsidRPr="00544CC5" w:rsidTr="009C6AD0">
        <w:trPr>
          <w:trHeight w:val="284"/>
        </w:trPr>
        <w:tc>
          <w:tcPr>
            <w:tcW w:w="2235" w:type="dxa"/>
            <w:tcBorders>
              <w:left w:val="single" w:sz="4" w:space="0" w:color="auto"/>
            </w:tcBorders>
            <w:vAlign w:val="center"/>
          </w:tcPr>
          <w:p w:rsidR="009C6AD0" w:rsidRPr="00544CC5" w:rsidRDefault="009C6AD0" w:rsidP="00544CC5">
            <w:pPr>
              <w:jc w:val="center"/>
              <w:rPr>
                <w:rFonts w:eastAsia="Times New Roman" w:cs="Calibri"/>
                <w:bCs/>
                <w:sz w:val="20"/>
                <w:szCs w:val="20"/>
                <w:lang w:val="es-ES" w:eastAsia="es-ES"/>
              </w:rPr>
            </w:pPr>
            <w:r w:rsidRPr="00544CC5">
              <w:rPr>
                <w:rFonts w:eastAsia="Times New Roman" w:cs="Calibri"/>
                <w:bCs/>
                <w:sz w:val="20"/>
                <w:szCs w:val="20"/>
                <w:lang w:val="es-ES" w:eastAsia="es-ES"/>
              </w:rPr>
              <w:t>2.13.80.84.P.221</w:t>
            </w:r>
          </w:p>
        </w:tc>
        <w:tc>
          <w:tcPr>
            <w:tcW w:w="2268" w:type="dxa"/>
            <w:noWrap/>
            <w:vAlign w:val="center"/>
          </w:tcPr>
          <w:p w:rsidR="009C6AD0" w:rsidRPr="00544CC5" w:rsidRDefault="009C6AD0" w:rsidP="008B654C">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51%</w:t>
            </w:r>
          </w:p>
        </w:tc>
        <w:tc>
          <w:tcPr>
            <w:tcW w:w="2268" w:type="dxa"/>
            <w:noWrap/>
            <w:vAlign w:val="center"/>
          </w:tcPr>
          <w:p w:rsidR="009C6AD0" w:rsidRPr="00544CC5" w:rsidRDefault="009C6AD0" w:rsidP="00544CC5">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63%</w:t>
            </w:r>
          </w:p>
        </w:tc>
        <w:tc>
          <w:tcPr>
            <w:tcW w:w="2268" w:type="dxa"/>
            <w:vAlign w:val="center"/>
          </w:tcPr>
          <w:p w:rsidR="009C6AD0" w:rsidRPr="00544CC5" w:rsidRDefault="009C6AD0" w:rsidP="008B654C">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100%</w:t>
            </w:r>
          </w:p>
        </w:tc>
      </w:tr>
      <w:tr w:rsidR="009C6AD0" w:rsidRPr="00544CC5" w:rsidTr="009C6AD0">
        <w:trPr>
          <w:trHeight w:val="284"/>
        </w:trPr>
        <w:tc>
          <w:tcPr>
            <w:tcW w:w="2235" w:type="dxa"/>
            <w:tcBorders>
              <w:left w:val="single" w:sz="4" w:space="0" w:color="auto"/>
            </w:tcBorders>
            <w:vAlign w:val="center"/>
          </w:tcPr>
          <w:p w:rsidR="009C6AD0" w:rsidRPr="00544CC5" w:rsidRDefault="009C6AD0" w:rsidP="00544CC5">
            <w:pPr>
              <w:jc w:val="center"/>
              <w:rPr>
                <w:rFonts w:eastAsia="Times New Roman" w:cs="Calibri"/>
                <w:bCs/>
                <w:sz w:val="20"/>
                <w:szCs w:val="20"/>
                <w:lang w:val="es-ES" w:eastAsia="es-ES"/>
              </w:rPr>
            </w:pPr>
            <w:r w:rsidRPr="00544CC5">
              <w:rPr>
                <w:rFonts w:eastAsia="Times New Roman" w:cs="Calibri"/>
                <w:bCs/>
                <w:sz w:val="20"/>
                <w:szCs w:val="20"/>
                <w:lang w:val="es-ES" w:eastAsia="es-ES"/>
              </w:rPr>
              <w:t>2.14.83.93.P.237</w:t>
            </w:r>
          </w:p>
        </w:tc>
        <w:tc>
          <w:tcPr>
            <w:tcW w:w="2268" w:type="dxa"/>
            <w:noWrap/>
            <w:vAlign w:val="center"/>
          </w:tcPr>
          <w:p w:rsidR="009C6AD0" w:rsidRPr="00544CC5" w:rsidRDefault="009C6AD0" w:rsidP="008B654C">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51%</w:t>
            </w:r>
          </w:p>
        </w:tc>
        <w:tc>
          <w:tcPr>
            <w:tcW w:w="2268" w:type="dxa"/>
            <w:noWrap/>
            <w:vAlign w:val="center"/>
          </w:tcPr>
          <w:p w:rsidR="009C6AD0" w:rsidRPr="00544CC5" w:rsidRDefault="009C6AD0" w:rsidP="00544CC5">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63%</w:t>
            </w:r>
          </w:p>
        </w:tc>
        <w:tc>
          <w:tcPr>
            <w:tcW w:w="2268" w:type="dxa"/>
            <w:vAlign w:val="center"/>
          </w:tcPr>
          <w:p w:rsidR="009C6AD0" w:rsidRPr="00544CC5" w:rsidRDefault="009C6AD0" w:rsidP="008B654C">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100%</w:t>
            </w:r>
          </w:p>
        </w:tc>
      </w:tr>
      <w:tr w:rsidR="009C6AD0" w:rsidRPr="00544CC5" w:rsidTr="009C6AD0">
        <w:trPr>
          <w:trHeight w:val="284"/>
        </w:trPr>
        <w:tc>
          <w:tcPr>
            <w:tcW w:w="2235" w:type="dxa"/>
            <w:tcBorders>
              <w:left w:val="single" w:sz="4" w:space="0" w:color="auto"/>
            </w:tcBorders>
            <w:vAlign w:val="center"/>
          </w:tcPr>
          <w:p w:rsidR="009C6AD0" w:rsidRPr="00544CC5" w:rsidRDefault="009C6AD0" w:rsidP="00544CC5">
            <w:pPr>
              <w:jc w:val="center"/>
              <w:rPr>
                <w:rFonts w:eastAsia="Times New Roman" w:cs="Calibri"/>
                <w:bCs/>
                <w:sz w:val="20"/>
                <w:szCs w:val="20"/>
                <w:lang w:val="es-ES" w:eastAsia="es-ES"/>
              </w:rPr>
            </w:pPr>
            <w:r w:rsidRPr="00544CC5">
              <w:rPr>
                <w:rFonts w:eastAsia="Times New Roman" w:cs="Calibri"/>
                <w:bCs/>
                <w:sz w:val="20"/>
                <w:szCs w:val="20"/>
                <w:lang w:val="es-ES" w:eastAsia="es-ES"/>
              </w:rPr>
              <w:t>2.14.81.88.P.228</w:t>
            </w:r>
          </w:p>
        </w:tc>
        <w:tc>
          <w:tcPr>
            <w:tcW w:w="2268" w:type="dxa"/>
            <w:noWrap/>
            <w:vAlign w:val="center"/>
          </w:tcPr>
          <w:p w:rsidR="009C6AD0" w:rsidRPr="00544CC5" w:rsidRDefault="009C6AD0" w:rsidP="008B654C">
            <w:pPr>
              <w:jc w:val="center"/>
              <w:rPr>
                <w:rFonts w:eastAsia="Times New Roman" w:cs="Arial"/>
                <w:color w:val="000000"/>
                <w:sz w:val="20"/>
                <w:szCs w:val="20"/>
                <w:lang w:val="es-ES" w:eastAsia="es-ES"/>
              </w:rPr>
            </w:pPr>
            <w:r>
              <w:rPr>
                <w:rFonts w:eastAsia="Times New Roman" w:cs="Arial"/>
                <w:color w:val="000000"/>
                <w:sz w:val="20"/>
                <w:szCs w:val="20"/>
                <w:lang w:val="es-ES" w:eastAsia="es-ES"/>
              </w:rPr>
              <w:t>58%</w:t>
            </w:r>
          </w:p>
        </w:tc>
        <w:tc>
          <w:tcPr>
            <w:tcW w:w="2268" w:type="dxa"/>
            <w:noWrap/>
            <w:vAlign w:val="center"/>
          </w:tcPr>
          <w:p w:rsidR="009C6AD0" w:rsidRPr="00544CC5" w:rsidRDefault="009C6AD0" w:rsidP="00544CC5">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63%</w:t>
            </w:r>
          </w:p>
        </w:tc>
        <w:tc>
          <w:tcPr>
            <w:tcW w:w="2268" w:type="dxa"/>
            <w:vAlign w:val="center"/>
          </w:tcPr>
          <w:p w:rsidR="009C6AD0" w:rsidRPr="00544CC5" w:rsidRDefault="009C6AD0" w:rsidP="008B654C">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100%</w:t>
            </w:r>
          </w:p>
        </w:tc>
      </w:tr>
      <w:tr w:rsidR="009C6AD0" w:rsidRPr="00544CC5" w:rsidTr="009C6AD0">
        <w:trPr>
          <w:trHeight w:val="284"/>
        </w:trPr>
        <w:tc>
          <w:tcPr>
            <w:tcW w:w="2235" w:type="dxa"/>
            <w:tcBorders>
              <w:left w:val="single" w:sz="4" w:space="0" w:color="auto"/>
            </w:tcBorders>
            <w:vAlign w:val="center"/>
          </w:tcPr>
          <w:p w:rsidR="009C6AD0" w:rsidRPr="00544CC5" w:rsidRDefault="009C6AD0" w:rsidP="00544CC5">
            <w:pPr>
              <w:jc w:val="center"/>
              <w:rPr>
                <w:rFonts w:eastAsia="Times New Roman" w:cs="Calibri"/>
                <w:bCs/>
                <w:sz w:val="20"/>
                <w:szCs w:val="20"/>
                <w:lang w:val="es-ES" w:eastAsia="es-ES"/>
              </w:rPr>
            </w:pPr>
            <w:r w:rsidRPr="00544CC5">
              <w:rPr>
                <w:rFonts w:eastAsia="Times New Roman" w:cs="Calibri"/>
                <w:bCs/>
                <w:sz w:val="20"/>
                <w:szCs w:val="20"/>
                <w:lang w:val="es-ES" w:eastAsia="es-ES"/>
              </w:rPr>
              <w:t>2.13.78.82.P.215</w:t>
            </w:r>
          </w:p>
        </w:tc>
        <w:tc>
          <w:tcPr>
            <w:tcW w:w="2268" w:type="dxa"/>
            <w:noWrap/>
            <w:vAlign w:val="center"/>
          </w:tcPr>
          <w:p w:rsidR="009C6AD0" w:rsidRPr="00544CC5" w:rsidRDefault="009C6AD0" w:rsidP="008B654C">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58%</w:t>
            </w:r>
          </w:p>
        </w:tc>
        <w:tc>
          <w:tcPr>
            <w:tcW w:w="2268" w:type="dxa"/>
            <w:noWrap/>
            <w:vAlign w:val="center"/>
          </w:tcPr>
          <w:p w:rsidR="009C6AD0" w:rsidRPr="00544CC5" w:rsidRDefault="009C6AD0" w:rsidP="00544CC5">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63%</w:t>
            </w:r>
          </w:p>
        </w:tc>
        <w:tc>
          <w:tcPr>
            <w:tcW w:w="2268" w:type="dxa"/>
            <w:vAlign w:val="center"/>
          </w:tcPr>
          <w:p w:rsidR="009C6AD0" w:rsidRPr="00544CC5" w:rsidRDefault="009C6AD0" w:rsidP="008B654C">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100%</w:t>
            </w:r>
          </w:p>
        </w:tc>
      </w:tr>
      <w:tr w:rsidR="009C6AD0" w:rsidRPr="00544CC5" w:rsidTr="009C6AD0">
        <w:trPr>
          <w:trHeight w:val="284"/>
        </w:trPr>
        <w:tc>
          <w:tcPr>
            <w:tcW w:w="2235" w:type="dxa"/>
            <w:tcBorders>
              <w:left w:val="single" w:sz="4" w:space="0" w:color="auto"/>
            </w:tcBorders>
            <w:vAlign w:val="center"/>
          </w:tcPr>
          <w:p w:rsidR="009C6AD0" w:rsidRPr="00544CC5" w:rsidRDefault="009C6AD0" w:rsidP="00544CC5">
            <w:pPr>
              <w:jc w:val="center"/>
              <w:rPr>
                <w:rFonts w:eastAsia="Times New Roman" w:cs="Calibri"/>
                <w:bCs/>
                <w:sz w:val="20"/>
                <w:szCs w:val="20"/>
                <w:lang w:val="es-ES" w:eastAsia="es-ES"/>
              </w:rPr>
            </w:pPr>
            <w:r w:rsidRPr="00544CC5">
              <w:rPr>
                <w:rFonts w:eastAsia="Times New Roman" w:cs="Calibri"/>
                <w:bCs/>
                <w:sz w:val="20"/>
                <w:szCs w:val="20"/>
                <w:lang w:val="es-ES" w:eastAsia="es-ES"/>
              </w:rPr>
              <w:t>2.14.81.87.P.226</w:t>
            </w:r>
          </w:p>
        </w:tc>
        <w:tc>
          <w:tcPr>
            <w:tcW w:w="2268" w:type="dxa"/>
            <w:noWrap/>
            <w:vAlign w:val="center"/>
          </w:tcPr>
          <w:p w:rsidR="009C6AD0" w:rsidRPr="00544CC5" w:rsidRDefault="009C6AD0" w:rsidP="008B654C">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67%</w:t>
            </w:r>
          </w:p>
        </w:tc>
        <w:tc>
          <w:tcPr>
            <w:tcW w:w="2268" w:type="dxa"/>
            <w:noWrap/>
            <w:vAlign w:val="center"/>
          </w:tcPr>
          <w:p w:rsidR="009C6AD0" w:rsidRPr="00544CC5" w:rsidRDefault="009C6AD0" w:rsidP="00544CC5">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63%</w:t>
            </w:r>
          </w:p>
        </w:tc>
        <w:tc>
          <w:tcPr>
            <w:tcW w:w="2268" w:type="dxa"/>
            <w:vAlign w:val="center"/>
          </w:tcPr>
          <w:p w:rsidR="009C6AD0" w:rsidRPr="00544CC5" w:rsidRDefault="009C6AD0" w:rsidP="008B654C">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100%</w:t>
            </w:r>
          </w:p>
        </w:tc>
      </w:tr>
      <w:tr w:rsidR="009C6AD0" w:rsidRPr="00544CC5" w:rsidTr="009C6AD0">
        <w:trPr>
          <w:trHeight w:val="284"/>
        </w:trPr>
        <w:tc>
          <w:tcPr>
            <w:tcW w:w="2235" w:type="dxa"/>
            <w:tcBorders>
              <w:left w:val="single" w:sz="4" w:space="0" w:color="auto"/>
            </w:tcBorders>
            <w:vAlign w:val="center"/>
          </w:tcPr>
          <w:p w:rsidR="009C6AD0" w:rsidRPr="00544CC5" w:rsidRDefault="009C6AD0" w:rsidP="00544CC5">
            <w:pPr>
              <w:jc w:val="center"/>
              <w:rPr>
                <w:rFonts w:eastAsia="Times New Roman" w:cs="Calibri"/>
                <w:bCs/>
                <w:sz w:val="20"/>
                <w:szCs w:val="20"/>
                <w:lang w:val="es-ES" w:eastAsia="es-ES"/>
              </w:rPr>
            </w:pPr>
            <w:r w:rsidRPr="00544CC5">
              <w:rPr>
                <w:rFonts w:eastAsia="Times New Roman" w:cs="Calibri"/>
                <w:bCs/>
                <w:sz w:val="20"/>
                <w:szCs w:val="20"/>
                <w:lang w:val="es-ES" w:eastAsia="es-ES"/>
              </w:rPr>
              <w:t>2.13.78.82.P.208</w:t>
            </w:r>
          </w:p>
        </w:tc>
        <w:tc>
          <w:tcPr>
            <w:tcW w:w="2268" w:type="dxa"/>
            <w:noWrap/>
            <w:vAlign w:val="center"/>
          </w:tcPr>
          <w:p w:rsidR="009C6AD0" w:rsidRPr="00544CC5" w:rsidRDefault="009C6AD0" w:rsidP="008B654C">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70%</w:t>
            </w:r>
          </w:p>
        </w:tc>
        <w:tc>
          <w:tcPr>
            <w:tcW w:w="2268" w:type="dxa"/>
            <w:noWrap/>
            <w:vAlign w:val="center"/>
          </w:tcPr>
          <w:p w:rsidR="009C6AD0" w:rsidRPr="00544CC5" w:rsidRDefault="009C6AD0" w:rsidP="00544CC5">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63%</w:t>
            </w:r>
          </w:p>
        </w:tc>
        <w:tc>
          <w:tcPr>
            <w:tcW w:w="2268" w:type="dxa"/>
            <w:vAlign w:val="center"/>
          </w:tcPr>
          <w:p w:rsidR="009C6AD0" w:rsidRPr="00544CC5" w:rsidRDefault="009C6AD0" w:rsidP="008B654C">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100%</w:t>
            </w:r>
          </w:p>
        </w:tc>
      </w:tr>
      <w:tr w:rsidR="009C6AD0" w:rsidRPr="00544CC5" w:rsidTr="009C6AD0">
        <w:trPr>
          <w:trHeight w:val="284"/>
        </w:trPr>
        <w:tc>
          <w:tcPr>
            <w:tcW w:w="2235" w:type="dxa"/>
            <w:tcBorders>
              <w:left w:val="single" w:sz="4" w:space="0" w:color="auto"/>
            </w:tcBorders>
            <w:vAlign w:val="center"/>
          </w:tcPr>
          <w:p w:rsidR="009C6AD0" w:rsidRPr="00544CC5" w:rsidRDefault="009C6AD0" w:rsidP="00544CC5">
            <w:pPr>
              <w:jc w:val="center"/>
              <w:rPr>
                <w:rFonts w:eastAsia="Times New Roman" w:cs="Calibri"/>
                <w:bCs/>
                <w:sz w:val="20"/>
                <w:szCs w:val="20"/>
                <w:lang w:val="es-ES" w:eastAsia="es-ES"/>
              </w:rPr>
            </w:pPr>
            <w:r w:rsidRPr="00544CC5">
              <w:rPr>
                <w:rFonts w:eastAsia="Times New Roman" w:cs="Calibri"/>
                <w:bCs/>
                <w:sz w:val="20"/>
                <w:szCs w:val="20"/>
                <w:lang w:val="es-ES" w:eastAsia="es-ES"/>
              </w:rPr>
              <w:t>2.13.78.82.P.210</w:t>
            </w:r>
          </w:p>
        </w:tc>
        <w:tc>
          <w:tcPr>
            <w:tcW w:w="2268" w:type="dxa"/>
            <w:noWrap/>
            <w:vAlign w:val="center"/>
          </w:tcPr>
          <w:p w:rsidR="009C6AD0" w:rsidRPr="00544CC5" w:rsidRDefault="009C6AD0" w:rsidP="008B654C">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70%</w:t>
            </w:r>
          </w:p>
        </w:tc>
        <w:tc>
          <w:tcPr>
            <w:tcW w:w="2268" w:type="dxa"/>
            <w:noWrap/>
            <w:vAlign w:val="center"/>
          </w:tcPr>
          <w:p w:rsidR="009C6AD0" w:rsidRPr="00544CC5" w:rsidRDefault="009C6AD0" w:rsidP="00544CC5">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63%</w:t>
            </w:r>
          </w:p>
        </w:tc>
        <w:tc>
          <w:tcPr>
            <w:tcW w:w="2268" w:type="dxa"/>
            <w:vAlign w:val="center"/>
          </w:tcPr>
          <w:p w:rsidR="009C6AD0" w:rsidRPr="00544CC5" w:rsidRDefault="009C6AD0" w:rsidP="008B654C">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100%</w:t>
            </w:r>
          </w:p>
        </w:tc>
      </w:tr>
      <w:tr w:rsidR="009C6AD0" w:rsidRPr="00544CC5" w:rsidTr="009C6AD0">
        <w:trPr>
          <w:trHeight w:val="284"/>
        </w:trPr>
        <w:tc>
          <w:tcPr>
            <w:tcW w:w="2235" w:type="dxa"/>
            <w:tcBorders>
              <w:left w:val="single" w:sz="4" w:space="0" w:color="auto"/>
            </w:tcBorders>
            <w:vAlign w:val="center"/>
          </w:tcPr>
          <w:p w:rsidR="009C6AD0" w:rsidRPr="00544CC5" w:rsidRDefault="009C6AD0" w:rsidP="00544CC5">
            <w:pPr>
              <w:jc w:val="center"/>
              <w:rPr>
                <w:rFonts w:eastAsia="Times New Roman" w:cs="Calibri"/>
                <w:bCs/>
                <w:sz w:val="20"/>
                <w:szCs w:val="20"/>
                <w:lang w:val="es-ES" w:eastAsia="es-ES"/>
              </w:rPr>
            </w:pPr>
            <w:r w:rsidRPr="00544CC5">
              <w:rPr>
                <w:rFonts w:eastAsia="Times New Roman" w:cs="Calibri"/>
                <w:bCs/>
                <w:sz w:val="20"/>
                <w:szCs w:val="20"/>
                <w:lang w:val="es-ES" w:eastAsia="es-ES"/>
              </w:rPr>
              <w:t>2.14.83.93.P.236</w:t>
            </w:r>
          </w:p>
        </w:tc>
        <w:tc>
          <w:tcPr>
            <w:tcW w:w="2268" w:type="dxa"/>
            <w:noWrap/>
            <w:vAlign w:val="center"/>
          </w:tcPr>
          <w:p w:rsidR="009C6AD0" w:rsidRPr="00544CC5" w:rsidRDefault="009C6AD0" w:rsidP="008B654C">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70%</w:t>
            </w:r>
          </w:p>
        </w:tc>
        <w:tc>
          <w:tcPr>
            <w:tcW w:w="2268" w:type="dxa"/>
            <w:noWrap/>
            <w:vAlign w:val="center"/>
          </w:tcPr>
          <w:p w:rsidR="009C6AD0" w:rsidRPr="00544CC5" w:rsidRDefault="009C6AD0" w:rsidP="00544CC5">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63%</w:t>
            </w:r>
          </w:p>
        </w:tc>
        <w:tc>
          <w:tcPr>
            <w:tcW w:w="2268" w:type="dxa"/>
            <w:vAlign w:val="center"/>
          </w:tcPr>
          <w:p w:rsidR="009C6AD0" w:rsidRPr="00544CC5" w:rsidRDefault="009C6AD0" w:rsidP="008B654C">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100%</w:t>
            </w:r>
          </w:p>
        </w:tc>
      </w:tr>
      <w:tr w:rsidR="009C6AD0" w:rsidRPr="00544CC5" w:rsidTr="009C6AD0">
        <w:trPr>
          <w:trHeight w:val="284"/>
        </w:trPr>
        <w:tc>
          <w:tcPr>
            <w:tcW w:w="2235" w:type="dxa"/>
            <w:tcBorders>
              <w:left w:val="single" w:sz="4" w:space="0" w:color="auto"/>
            </w:tcBorders>
            <w:vAlign w:val="center"/>
          </w:tcPr>
          <w:p w:rsidR="009C6AD0" w:rsidRPr="00544CC5" w:rsidRDefault="009C6AD0" w:rsidP="00544CC5">
            <w:pPr>
              <w:jc w:val="center"/>
              <w:rPr>
                <w:rFonts w:eastAsia="Times New Roman" w:cs="Calibri"/>
                <w:bCs/>
                <w:sz w:val="20"/>
                <w:szCs w:val="20"/>
                <w:lang w:val="es-ES" w:eastAsia="es-ES"/>
              </w:rPr>
            </w:pPr>
            <w:r w:rsidRPr="00544CC5">
              <w:rPr>
                <w:rFonts w:eastAsia="Times New Roman" w:cs="Calibri"/>
                <w:bCs/>
                <w:sz w:val="20"/>
                <w:szCs w:val="20"/>
                <w:lang w:val="es-ES" w:eastAsia="es-ES"/>
              </w:rPr>
              <w:t>2.13.80.85.P.224</w:t>
            </w:r>
          </w:p>
        </w:tc>
        <w:tc>
          <w:tcPr>
            <w:tcW w:w="2268" w:type="dxa"/>
            <w:noWrap/>
            <w:vAlign w:val="center"/>
          </w:tcPr>
          <w:p w:rsidR="009C6AD0" w:rsidRPr="00544CC5" w:rsidRDefault="009C6AD0" w:rsidP="008B654C">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71%</w:t>
            </w:r>
          </w:p>
        </w:tc>
        <w:tc>
          <w:tcPr>
            <w:tcW w:w="2268" w:type="dxa"/>
            <w:noWrap/>
            <w:vAlign w:val="center"/>
          </w:tcPr>
          <w:p w:rsidR="009C6AD0" w:rsidRPr="00544CC5" w:rsidRDefault="009C6AD0" w:rsidP="00544CC5">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63%</w:t>
            </w:r>
          </w:p>
        </w:tc>
        <w:tc>
          <w:tcPr>
            <w:tcW w:w="2268" w:type="dxa"/>
            <w:vAlign w:val="center"/>
          </w:tcPr>
          <w:p w:rsidR="009C6AD0" w:rsidRPr="00544CC5" w:rsidRDefault="009C6AD0" w:rsidP="008B654C">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100%</w:t>
            </w:r>
          </w:p>
        </w:tc>
      </w:tr>
      <w:tr w:rsidR="009C6AD0" w:rsidRPr="00544CC5" w:rsidTr="009C6AD0">
        <w:trPr>
          <w:trHeight w:val="284"/>
        </w:trPr>
        <w:tc>
          <w:tcPr>
            <w:tcW w:w="2235" w:type="dxa"/>
            <w:tcBorders>
              <w:left w:val="single" w:sz="4" w:space="0" w:color="auto"/>
            </w:tcBorders>
            <w:vAlign w:val="center"/>
          </w:tcPr>
          <w:p w:rsidR="009C6AD0" w:rsidRPr="00544CC5" w:rsidRDefault="009C6AD0" w:rsidP="00544CC5">
            <w:pPr>
              <w:jc w:val="center"/>
              <w:rPr>
                <w:rFonts w:eastAsia="Times New Roman" w:cs="Calibri"/>
                <w:bCs/>
                <w:sz w:val="20"/>
                <w:szCs w:val="20"/>
                <w:lang w:val="es-ES" w:eastAsia="es-ES"/>
              </w:rPr>
            </w:pPr>
            <w:r w:rsidRPr="00544CC5">
              <w:rPr>
                <w:rFonts w:eastAsia="Times New Roman" w:cs="Calibri"/>
                <w:bCs/>
                <w:sz w:val="20"/>
                <w:szCs w:val="20"/>
                <w:lang w:val="es-ES" w:eastAsia="es-ES"/>
              </w:rPr>
              <w:t>2.13.32.82.P.219</w:t>
            </w:r>
          </w:p>
        </w:tc>
        <w:tc>
          <w:tcPr>
            <w:tcW w:w="2268" w:type="dxa"/>
            <w:noWrap/>
            <w:vAlign w:val="center"/>
          </w:tcPr>
          <w:p w:rsidR="009C6AD0" w:rsidRPr="00544CC5" w:rsidRDefault="009C6AD0" w:rsidP="008B654C">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75%</w:t>
            </w:r>
          </w:p>
        </w:tc>
        <w:tc>
          <w:tcPr>
            <w:tcW w:w="2268" w:type="dxa"/>
            <w:noWrap/>
            <w:vAlign w:val="center"/>
          </w:tcPr>
          <w:p w:rsidR="009C6AD0" w:rsidRPr="00544CC5" w:rsidRDefault="009C6AD0" w:rsidP="00544CC5">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63%</w:t>
            </w:r>
          </w:p>
        </w:tc>
        <w:tc>
          <w:tcPr>
            <w:tcW w:w="2268" w:type="dxa"/>
            <w:vAlign w:val="center"/>
          </w:tcPr>
          <w:p w:rsidR="009C6AD0" w:rsidRPr="00544CC5" w:rsidRDefault="009C6AD0" w:rsidP="008B654C">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100%</w:t>
            </w:r>
          </w:p>
        </w:tc>
      </w:tr>
      <w:tr w:rsidR="009C6AD0" w:rsidRPr="00544CC5" w:rsidTr="009C6AD0">
        <w:trPr>
          <w:trHeight w:val="284"/>
        </w:trPr>
        <w:tc>
          <w:tcPr>
            <w:tcW w:w="2235" w:type="dxa"/>
            <w:tcBorders>
              <w:left w:val="single" w:sz="4" w:space="0" w:color="auto"/>
            </w:tcBorders>
            <w:vAlign w:val="center"/>
          </w:tcPr>
          <w:p w:rsidR="009C6AD0" w:rsidRPr="00544CC5" w:rsidRDefault="009C6AD0" w:rsidP="00544CC5">
            <w:pPr>
              <w:jc w:val="center"/>
              <w:rPr>
                <w:rFonts w:eastAsia="Times New Roman" w:cs="Calibri"/>
                <w:bCs/>
                <w:sz w:val="20"/>
                <w:szCs w:val="20"/>
                <w:lang w:val="es-ES" w:eastAsia="es-ES"/>
              </w:rPr>
            </w:pPr>
            <w:r w:rsidRPr="00544CC5">
              <w:rPr>
                <w:rFonts w:eastAsia="Times New Roman" w:cs="Calibri"/>
                <w:bCs/>
                <w:sz w:val="20"/>
                <w:szCs w:val="20"/>
                <w:lang w:val="es-ES" w:eastAsia="es-ES"/>
              </w:rPr>
              <w:t>2.13.80.84.P.222</w:t>
            </w:r>
          </w:p>
        </w:tc>
        <w:tc>
          <w:tcPr>
            <w:tcW w:w="2268" w:type="dxa"/>
            <w:noWrap/>
            <w:vAlign w:val="center"/>
          </w:tcPr>
          <w:p w:rsidR="009C6AD0" w:rsidRPr="00544CC5" w:rsidRDefault="009C6AD0" w:rsidP="008B654C">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75%</w:t>
            </w:r>
          </w:p>
        </w:tc>
        <w:tc>
          <w:tcPr>
            <w:tcW w:w="2268" w:type="dxa"/>
            <w:noWrap/>
            <w:vAlign w:val="center"/>
          </w:tcPr>
          <w:p w:rsidR="009C6AD0" w:rsidRPr="00544CC5" w:rsidRDefault="009C6AD0" w:rsidP="00544CC5">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63%</w:t>
            </w:r>
          </w:p>
        </w:tc>
        <w:tc>
          <w:tcPr>
            <w:tcW w:w="2268" w:type="dxa"/>
            <w:vAlign w:val="center"/>
          </w:tcPr>
          <w:p w:rsidR="009C6AD0" w:rsidRPr="00544CC5" w:rsidRDefault="009C6AD0" w:rsidP="008B654C">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100%</w:t>
            </w:r>
          </w:p>
        </w:tc>
      </w:tr>
      <w:tr w:rsidR="009C6AD0" w:rsidRPr="00544CC5" w:rsidTr="009C6AD0">
        <w:trPr>
          <w:trHeight w:val="284"/>
        </w:trPr>
        <w:tc>
          <w:tcPr>
            <w:tcW w:w="2235" w:type="dxa"/>
            <w:tcBorders>
              <w:left w:val="single" w:sz="4" w:space="0" w:color="auto"/>
            </w:tcBorders>
            <w:vAlign w:val="center"/>
          </w:tcPr>
          <w:p w:rsidR="009C6AD0" w:rsidRPr="00544CC5" w:rsidRDefault="009C6AD0" w:rsidP="00544CC5">
            <w:pPr>
              <w:jc w:val="center"/>
              <w:rPr>
                <w:rFonts w:eastAsia="Times New Roman" w:cs="Calibri"/>
                <w:bCs/>
                <w:sz w:val="20"/>
                <w:szCs w:val="20"/>
                <w:lang w:val="es-ES" w:eastAsia="es-ES"/>
              </w:rPr>
            </w:pPr>
            <w:r w:rsidRPr="00544CC5">
              <w:rPr>
                <w:rFonts w:eastAsia="Times New Roman" w:cs="Calibri"/>
                <w:bCs/>
                <w:sz w:val="20"/>
                <w:szCs w:val="20"/>
                <w:lang w:val="es-ES" w:eastAsia="es-ES"/>
              </w:rPr>
              <w:t>2.12.74.79.P.204</w:t>
            </w:r>
          </w:p>
        </w:tc>
        <w:tc>
          <w:tcPr>
            <w:tcW w:w="2268" w:type="dxa"/>
            <w:noWrap/>
            <w:vAlign w:val="center"/>
          </w:tcPr>
          <w:p w:rsidR="009C6AD0" w:rsidRPr="00544CC5" w:rsidRDefault="009C6AD0" w:rsidP="008B654C">
            <w:pPr>
              <w:jc w:val="center"/>
              <w:rPr>
                <w:rFonts w:eastAsia="Times New Roman" w:cs="Arial"/>
                <w:color w:val="000000"/>
                <w:sz w:val="20"/>
                <w:szCs w:val="20"/>
                <w:lang w:val="es-ES" w:eastAsia="es-ES"/>
              </w:rPr>
            </w:pPr>
            <w:r>
              <w:rPr>
                <w:rFonts w:eastAsia="Times New Roman" w:cs="Arial"/>
                <w:color w:val="000000"/>
                <w:sz w:val="20"/>
                <w:szCs w:val="20"/>
                <w:lang w:val="es-ES" w:eastAsia="es-ES"/>
              </w:rPr>
              <w:t>85%</w:t>
            </w:r>
          </w:p>
        </w:tc>
        <w:tc>
          <w:tcPr>
            <w:tcW w:w="2268" w:type="dxa"/>
            <w:noWrap/>
            <w:vAlign w:val="center"/>
          </w:tcPr>
          <w:p w:rsidR="009C6AD0" w:rsidRPr="00544CC5" w:rsidRDefault="009C6AD0" w:rsidP="00544CC5">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63%</w:t>
            </w:r>
          </w:p>
        </w:tc>
        <w:tc>
          <w:tcPr>
            <w:tcW w:w="2268" w:type="dxa"/>
            <w:vAlign w:val="center"/>
          </w:tcPr>
          <w:p w:rsidR="009C6AD0" w:rsidRPr="00544CC5" w:rsidRDefault="009C6AD0" w:rsidP="008B654C">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100%</w:t>
            </w:r>
          </w:p>
        </w:tc>
      </w:tr>
      <w:tr w:rsidR="009C6AD0" w:rsidRPr="00544CC5" w:rsidTr="009C6AD0">
        <w:trPr>
          <w:trHeight w:val="284"/>
        </w:trPr>
        <w:tc>
          <w:tcPr>
            <w:tcW w:w="2235" w:type="dxa"/>
            <w:tcBorders>
              <w:left w:val="single" w:sz="4" w:space="0" w:color="auto"/>
            </w:tcBorders>
            <w:vAlign w:val="center"/>
          </w:tcPr>
          <w:p w:rsidR="009C6AD0" w:rsidRPr="00544CC5" w:rsidRDefault="009C6AD0" w:rsidP="00544CC5">
            <w:pPr>
              <w:jc w:val="center"/>
              <w:rPr>
                <w:rFonts w:eastAsia="Times New Roman" w:cs="Calibri"/>
                <w:bCs/>
                <w:sz w:val="20"/>
                <w:szCs w:val="20"/>
                <w:lang w:val="es-ES" w:eastAsia="es-ES"/>
              </w:rPr>
            </w:pPr>
            <w:r w:rsidRPr="00544CC5">
              <w:rPr>
                <w:rFonts w:eastAsia="Times New Roman" w:cs="Calibri"/>
                <w:bCs/>
                <w:sz w:val="20"/>
                <w:szCs w:val="20"/>
                <w:lang w:val="es-ES" w:eastAsia="es-ES"/>
              </w:rPr>
              <w:t>2.12.74.79.P.205</w:t>
            </w:r>
          </w:p>
        </w:tc>
        <w:tc>
          <w:tcPr>
            <w:tcW w:w="2268" w:type="dxa"/>
            <w:noWrap/>
            <w:vAlign w:val="center"/>
          </w:tcPr>
          <w:p w:rsidR="009C6AD0" w:rsidRPr="00544CC5" w:rsidRDefault="009C6AD0" w:rsidP="008B654C">
            <w:pPr>
              <w:jc w:val="center"/>
              <w:rPr>
                <w:rFonts w:eastAsia="Times New Roman" w:cs="Arial"/>
                <w:color w:val="000000"/>
                <w:sz w:val="20"/>
                <w:szCs w:val="20"/>
                <w:lang w:val="es-ES" w:eastAsia="es-ES"/>
              </w:rPr>
            </w:pPr>
            <w:r>
              <w:rPr>
                <w:rFonts w:eastAsia="Times New Roman" w:cs="Arial"/>
                <w:color w:val="000000"/>
                <w:sz w:val="20"/>
                <w:szCs w:val="20"/>
                <w:lang w:val="es-ES" w:eastAsia="es-ES"/>
              </w:rPr>
              <w:t>85%</w:t>
            </w:r>
          </w:p>
        </w:tc>
        <w:tc>
          <w:tcPr>
            <w:tcW w:w="2268" w:type="dxa"/>
            <w:noWrap/>
            <w:vAlign w:val="center"/>
          </w:tcPr>
          <w:p w:rsidR="009C6AD0" w:rsidRPr="00544CC5" w:rsidRDefault="009C6AD0" w:rsidP="00544CC5">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63%</w:t>
            </w:r>
          </w:p>
        </w:tc>
        <w:tc>
          <w:tcPr>
            <w:tcW w:w="2268" w:type="dxa"/>
            <w:vAlign w:val="center"/>
          </w:tcPr>
          <w:p w:rsidR="009C6AD0" w:rsidRPr="00544CC5" w:rsidRDefault="009C6AD0" w:rsidP="008B654C">
            <w:pPr>
              <w:jc w:val="center"/>
              <w:rPr>
                <w:rFonts w:eastAsia="Times New Roman" w:cs="Arial"/>
                <w:color w:val="000000"/>
                <w:sz w:val="20"/>
                <w:szCs w:val="20"/>
                <w:lang w:val="es-ES" w:eastAsia="es-ES"/>
              </w:rPr>
            </w:pPr>
            <w:r w:rsidRPr="00544CC5">
              <w:rPr>
                <w:rFonts w:eastAsia="Times New Roman" w:cs="Arial"/>
                <w:color w:val="000000"/>
                <w:sz w:val="20"/>
                <w:szCs w:val="20"/>
                <w:lang w:val="es-ES" w:eastAsia="es-ES"/>
              </w:rPr>
              <w:t>100%</w:t>
            </w:r>
          </w:p>
        </w:tc>
      </w:tr>
      <w:tr w:rsidR="009C6AD0" w:rsidRPr="00544CC5" w:rsidTr="009C6AD0">
        <w:trPr>
          <w:trHeight w:val="284"/>
        </w:trPr>
        <w:tc>
          <w:tcPr>
            <w:tcW w:w="2235" w:type="dxa"/>
            <w:tcBorders>
              <w:left w:val="single" w:sz="4" w:space="0" w:color="auto"/>
            </w:tcBorders>
            <w:vAlign w:val="center"/>
          </w:tcPr>
          <w:p w:rsidR="009C6AD0" w:rsidRPr="00FF0971" w:rsidRDefault="009C6AD0" w:rsidP="00FF0971">
            <w:pPr>
              <w:jc w:val="center"/>
              <w:rPr>
                <w:rFonts w:eastAsia="Times New Roman" w:cs="Calibri"/>
                <w:bCs/>
                <w:sz w:val="20"/>
                <w:szCs w:val="20"/>
                <w:lang w:val="es-ES" w:eastAsia="es-ES"/>
              </w:rPr>
            </w:pPr>
            <w:r w:rsidRPr="00FF0971">
              <w:rPr>
                <w:rFonts w:eastAsia="Times New Roman" w:cs="Calibri"/>
                <w:bCs/>
                <w:sz w:val="20"/>
                <w:szCs w:val="20"/>
                <w:lang w:val="es-ES" w:eastAsia="es-ES"/>
              </w:rPr>
              <w:t>2.12.74.81.P.207</w:t>
            </w:r>
          </w:p>
        </w:tc>
        <w:tc>
          <w:tcPr>
            <w:tcW w:w="2268" w:type="dxa"/>
            <w:noWrap/>
            <w:vAlign w:val="center"/>
          </w:tcPr>
          <w:p w:rsidR="009C6AD0" w:rsidRPr="00FF0971" w:rsidRDefault="009C6AD0" w:rsidP="008B654C">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85%</w:t>
            </w:r>
          </w:p>
        </w:tc>
        <w:tc>
          <w:tcPr>
            <w:tcW w:w="2268" w:type="dxa"/>
            <w:noWrap/>
            <w:vAlign w:val="center"/>
          </w:tcPr>
          <w:p w:rsidR="009C6AD0" w:rsidRPr="00FF0971" w:rsidRDefault="009C6AD0" w:rsidP="00FF0971">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63%</w:t>
            </w:r>
          </w:p>
        </w:tc>
        <w:tc>
          <w:tcPr>
            <w:tcW w:w="2268" w:type="dxa"/>
            <w:vAlign w:val="center"/>
          </w:tcPr>
          <w:p w:rsidR="009C6AD0" w:rsidRPr="00FF0971" w:rsidRDefault="009C6AD0" w:rsidP="008B654C">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100%</w:t>
            </w:r>
          </w:p>
        </w:tc>
      </w:tr>
      <w:tr w:rsidR="009C6AD0" w:rsidRPr="00544CC5" w:rsidTr="009C6AD0">
        <w:trPr>
          <w:trHeight w:val="284"/>
        </w:trPr>
        <w:tc>
          <w:tcPr>
            <w:tcW w:w="2235" w:type="dxa"/>
            <w:tcBorders>
              <w:left w:val="single" w:sz="4" w:space="0" w:color="auto"/>
            </w:tcBorders>
            <w:vAlign w:val="center"/>
          </w:tcPr>
          <w:p w:rsidR="009C6AD0" w:rsidRPr="00FF0971" w:rsidRDefault="009C6AD0" w:rsidP="007741C8">
            <w:pPr>
              <w:jc w:val="center"/>
              <w:rPr>
                <w:rFonts w:eastAsia="Times New Roman" w:cs="Calibri"/>
                <w:bCs/>
                <w:sz w:val="20"/>
                <w:szCs w:val="20"/>
                <w:lang w:val="es-ES" w:eastAsia="es-ES"/>
              </w:rPr>
            </w:pPr>
            <w:r w:rsidRPr="00FF0971">
              <w:rPr>
                <w:rFonts w:eastAsia="Times New Roman" w:cs="Calibri"/>
                <w:bCs/>
                <w:sz w:val="20"/>
                <w:szCs w:val="20"/>
                <w:lang w:val="es-ES" w:eastAsia="es-ES"/>
              </w:rPr>
              <w:t>2.13.80.84.P.220</w:t>
            </w:r>
          </w:p>
        </w:tc>
        <w:tc>
          <w:tcPr>
            <w:tcW w:w="2268" w:type="dxa"/>
            <w:noWrap/>
            <w:vAlign w:val="center"/>
          </w:tcPr>
          <w:p w:rsidR="009C6AD0" w:rsidRPr="00FF0971" w:rsidRDefault="009C6AD0" w:rsidP="008B654C">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85%</w:t>
            </w:r>
          </w:p>
        </w:tc>
        <w:tc>
          <w:tcPr>
            <w:tcW w:w="2268" w:type="dxa"/>
            <w:noWrap/>
            <w:vAlign w:val="center"/>
          </w:tcPr>
          <w:p w:rsidR="009C6AD0" w:rsidRPr="00FF0971" w:rsidRDefault="009C6AD0" w:rsidP="00FF0971">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63%</w:t>
            </w:r>
          </w:p>
        </w:tc>
        <w:tc>
          <w:tcPr>
            <w:tcW w:w="2268" w:type="dxa"/>
            <w:vAlign w:val="center"/>
          </w:tcPr>
          <w:p w:rsidR="009C6AD0" w:rsidRPr="00FF0971" w:rsidRDefault="009C6AD0" w:rsidP="008B654C">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100%</w:t>
            </w:r>
          </w:p>
        </w:tc>
      </w:tr>
      <w:tr w:rsidR="009C6AD0" w:rsidRPr="00544CC5" w:rsidTr="009C6AD0">
        <w:trPr>
          <w:trHeight w:val="284"/>
        </w:trPr>
        <w:tc>
          <w:tcPr>
            <w:tcW w:w="2235" w:type="dxa"/>
            <w:tcBorders>
              <w:left w:val="single" w:sz="4" w:space="0" w:color="auto"/>
            </w:tcBorders>
            <w:vAlign w:val="center"/>
          </w:tcPr>
          <w:p w:rsidR="009C6AD0" w:rsidRPr="00FF0971" w:rsidRDefault="009C6AD0" w:rsidP="00FF0971">
            <w:pPr>
              <w:jc w:val="center"/>
              <w:rPr>
                <w:rFonts w:eastAsia="Times New Roman" w:cs="Calibri"/>
                <w:bCs/>
                <w:sz w:val="20"/>
                <w:szCs w:val="20"/>
                <w:lang w:val="es-ES" w:eastAsia="es-ES"/>
              </w:rPr>
            </w:pPr>
            <w:r w:rsidRPr="00FF0971">
              <w:rPr>
                <w:rFonts w:eastAsia="Times New Roman" w:cs="Calibri"/>
                <w:bCs/>
                <w:sz w:val="20"/>
                <w:szCs w:val="20"/>
                <w:lang w:val="es-ES" w:eastAsia="es-ES"/>
              </w:rPr>
              <w:t>2.13.78.82.P.212</w:t>
            </w:r>
          </w:p>
        </w:tc>
        <w:tc>
          <w:tcPr>
            <w:tcW w:w="2268" w:type="dxa"/>
            <w:noWrap/>
            <w:vAlign w:val="center"/>
          </w:tcPr>
          <w:p w:rsidR="009C6AD0" w:rsidRPr="00FF0971" w:rsidRDefault="009C6AD0" w:rsidP="008B654C">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90%</w:t>
            </w:r>
          </w:p>
        </w:tc>
        <w:tc>
          <w:tcPr>
            <w:tcW w:w="2268" w:type="dxa"/>
            <w:noWrap/>
            <w:vAlign w:val="center"/>
          </w:tcPr>
          <w:p w:rsidR="009C6AD0" w:rsidRPr="00FF0971" w:rsidRDefault="009C6AD0" w:rsidP="00FF0971">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63%</w:t>
            </w:r>
          </w:p>
        </w:tc>
        <w:tc>
          <w:tcPr>
            <w:tcW w:w="2268" w:type="dxa"/>
            <w:vAlign w:val="center"/>
          </w:tcPr>
          <w:p w:rsidR="009C6AD0" w:rsidRPr="00FF0971" w:rsidRDefault="009C6AD0" w:rsidP="008B654C">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100%</w:t>
            </w:r>
          </w:p>
        </w:tc>
      </w:tr>
      <w:tr w:rsidR="009C6AD0" w:rsidRPr="00544CC5" w:rsidTr="009C6AD0">
        <w:trPr>
          <w:trHeight w:val="284"/>
        </w:trPr>
        <w:tc>
          <w:tcPr>
            <w:tcW w:w="2235" w:type="dxa"/>
            <w:tcBorders>
              <w:left w:val="single" w:sz="4" w:space="0" w:color="auto"/>
            </w:tcBorders>
            <w:vAlign w:val="center"/>
          </w:tcPr>
          <w:p w:rsidR="009C6AD0" w:rsidRPr="00FF0971" w:rsidRDefault="009C6AD0" w:rsidP="00FF0971">
            <w:pPr>
              <w:jc w:val="center"/>
              <w:rPr>
                <w:rFonts w:eastAsia="Times New Roman" w:cs="Calibri"/>
                <w:bCs/>
                <w:sz w:val="20"/>
                <w:szCs w:val="20"/>
                <w:lang w:val="es-ES" w:eastAsia="es-ES"/>
              </w:rPr>
            </w:pPr>
            <w:r w:rsidRPr="00FF0971">
              <w:rPr>
                <w:rFonts w:eastAsia="Times New Roman" w:cs="Calibri"/>
                <w:bCs/>
                <w:sz w:val="20"/>
                <w:szCs w:val="20"/>
                <w:lang w:val="es-ES" w:eastAsia="es-ES"/>
              </w:rPr>
              <w:t>2.15.85.96.P.241</w:t>
            </w:r>
          </w:p>
        </w:tc>
        <w:tc>
          <w:tcPr>
            <w:tcW w:w="2268" w:type="dxa"/>
            <w:noWrap/>
            <w:vAlign w:val="center"/>
          </w:tcPr>
          <w:p w:rsidR="009C6AD0" w:rsidRPr="00FF0971" w:rsidRDefault="009C6AD0" w:rsidP="008B654C">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92%</w:t>
            </w:r>
          </w:p>
        </w:tc>
        <w:tc>
          <w:tcPr>
            <w:tcW w:w="2268" w:type="dxa"/>
            <w:noWrap/>
            <w:vAlign w:val="center"/>
          </w:tcPr>
          <w:p w:rsidR="009C6AD0" w:rsidRPr="00FF0971" w:rsidRDefault="009C6AD0" w:rsidP="00FF0971">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63%</w:t>
            </w:r>
          </w:p>
        </w:tc>
        <w:tc>
          <w:tcPr>
            <w:tcW w:w="2268" w:type="dxa"/>
            <w:vAlign w:val="center"/>
          </w:tcPr>
          <w:p w:rsidR="009C6AD0" w:rsidRPr="00FF0971" w:rsidRDefault="009C6AD0" w:rsidP="008B654C">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100%</w:t>
            </w:r>
          </w:p>
        </w:tc>
      </w:tr>
      <w:tr w:rsidR="009C6AD0" w:rsidRPr="00544CC5" w:rsidTr="009C6AD0">
        <w:trPr>
          <w:trHeight w:val="284"/>
        </w:trPr>
        <w:tc>
          <w:tcPr>
            <w:tcW w:w="2235" w:type="dxa"/>
            <w:tcBorders>
              <w:left w:val="single" w:sz="4" w:space="0" w:color="auto"/>
            </w:tcBorders>
            <w:vAlign w:val="center"/>
          </w:tcPr>
          <w:p w:rsidR="009C6AD0" w:rsidRPr="00FF0971" w:rsidRDefault="009C6AD0" w:rsidP="00FF0971">
            <w:pPr>
              <w:jc w:val="center"/>
              <w:rPr>
                <w:rFonts w:eastAsia="Times New Roman" w:cs="Calibri"/>
                <w:bCs/>
                <w:sz w:val="20"/>
                <w:szCs w:val="20"/>
                <w:lang w:val="es-ES" w:eastAsia="es-ES"/>
              </w:rPr>
            </w:pPr>
            <w:r w:rsidRPr="00FF0971">
              <w:rPr>
                <w:rFonts w:eastAsia="Times New Roman" w:cs="Calibri"/>
                <w:bCs/>
                <w:sz w:val="20"/>
                <w:szCs w:val="20"/>
                <w:lang w:val="es-ES" w:eastAsia="es-ES"/>
              </w:rPr>
              <w:t>2.15.85.96.P.242</w:t>
            </w:r>
          </w:p>
        </w:tc>
        <w:tc>
          <w:tcPr>
            <w:tcW w:w="2268" w:type="dxa"/>
            <w:noWrap/>
            <w:vAlign w:val="center"/>
          </w:tcPr>
          <w:p w:rsidR="009C6AD0" w:rsidRPr="00FF0971" w:rsidRDefault="009C6AD0" w:rsidP="008B654C">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92%</w:t>
            </w:r>
          </w:p>
        </w:tc>
        <w:tc>
          <w:tcPr>
            <w:tcW w:w="2268" w:type="dxa"/>
            <w:noWrap/>
            <w:vAlign w:val="center"/>
          </w:tcPr>
          <w:p w:rsidR="009C6AD0" w:rsidRPr="00FF0971" w:rsidRDefault="009C6AD0" w:rsidP="00FF0971">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63%</w:t>
            </w:r>
          </w:p>
        </w:tc>
        <w:tc>
          <w:tcPr>
            <w:tcW w:w="2268" w:type="dxa"/>
            <w:vAlign w:val="center"/>
          </w:tcPr>
          <w:p w:rsidR="009C6AD0" w:rsidRPr="00FF0971" w:rsidRDefault="009C6AD0" w:rsidP="008B654C">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100%</w:t>
            </w:r>
          </w:p>
        </w:tc>
      </w:tr>
      <w:tr w:rsidR="009C6AD0" w:rsidRPr="00544CC5" w:rsidTr="009C6AD0">
        <w:trPr>
          <w:trHeight w:val="284"/>
        </w:trPr>
        <w:tc>
          <w:tcPr>
            <w:tcW w:w="2235" w:type="dxa"/>
            <w:tcBorders>
              <w:left w:val="single" w:sz="4" w:space="0" w:color="auto"/>
            </w:tcBorders>
            <w:vAlign w:val="center"/>
          </w:tcPr>
          <w:p w:rsidR="009C6AD0" w:rsidRPr="00FF0971" w:rsidRDefault="009C6AD0" w:rsidP="00FF0971">
            <w:pPr>
              <w:jc w:val="center"/>
              <w:rPr>
                <w:rFonts w:eastAsia="Times New Roman" w:cs="Calibri"/>
                <w:bCs/>
                <w:sz w:val="20"/>
                <w:szCs w:val="20"/>
                <w:lang w:val="es-ES" w:eastAsia="es-ES"/>
              </w:rPr>
            </w:pPr>
            <w:r w:rsidRPr="00FF0971">
              <w:rPr>
                <w:rFonts w:eastAsia="Times New Roman" w:cs="Calibri"/>
                <w:bCs/>
                <w:sz w:val="20"/>
                <w:szCs w:val="20"/>
                <w:lang w:val="es-ES" w:eastAsia="es-ES"/>
              </w:rPr>
              <w:t>2.15.85.96.P.243</w:t>
            </w:r>
          </w:p>
        </w:tc>
        <w:tc>
          <w:tcPr>
            <w:tcW w:w="2268" w:type="dxa"/>
            <w:noWrap/>
            <w:vAlign w:val="center"/>
          </w:tcPr>
          <w:p w:rsidR="009C6AD0" w:rsidRPr="00FF0971" w:rsidRDefault="009C6AD0" w:rsidP="008B654C">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92%</w:t>
            </w:r>
          </w:p>
        </w:tc>
        <w:tc>
          <w:tcPr>
            <w:tcW w:w="2268" w:type="dxa"/>
            <w:noWrap/>
            <w:vAlign w:val="center"/>
          </w:tcPr>
          <w:p w:rsidR="009C6AD0" w:rsidRPr="00FF0971" w:rsidRDefault="009C6AD0" w:rsidP="00FF0971">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63%</w:t>
            </w:r>
          </w:p>
        </w:tc>
        <w:tc>
          <w:tcPr>
            <w:tcW w:w="2268" w:type="dxa"/>
            <w:vAlign w:val="center"/>
          </w:tcPr>
          <w:p w:rsidR="009C6AD0" w:rsidRPr="00FF0971" w:rsidRDefault="009C6AD0" w:rsidP="008B654C">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100%</w:t>
            </w:r>
          </w:p>
        </w:tc>
      </w:tr>
      <w:tr w:rsidR="009C6AD0" w:rsidRPr="00544CC5" w:rsidTr="009C6AD0">
        <w:trPr>
          <w:trHeight w:val="284"/>
        </w:trPr>
        <w:tc>
          <w:tcPr>
            <w:tcW w:w="2235" w:type="dxa"/>
            <w:tcBorders>
              <w:left w:val="single" w:sz="4" w:space="0" w:color="auto"/>
            </w:tcBorders>
            <w:vAlign w:val="center"/>
          </w:tcPr>
          <w:p w:rsidR="009C6AD0" w:rsidRPr="00FF0971" w:rsidRDefault="009C6AD0" w:rsidP="00FF0971">
            <w:pPr>
              <w:jc w:val="center"/>
              <w:rPr>
                <w:rFonts w:eastAsia="Times New Roman" w:cs="Calibri"/>
                <w:bCs/>
                <w:sz w:val="20"/>
                <w:szCs w:val="20"/>
                <w:lang w:val="es-ES" w:eastAsia="es-ES"/>
              </w:rPr>
            </w:pPr>
            <w:r w:rsidRPr="00FF0971">
              <w:rPr>
                <w:rFonts w:eastAsia="Times New Roman" w:cs="Calibri"/>
                <w:bCs/>
                <w:sz w:val="20"/>
                <w:szCs w:val="20"/>
                <w:lang w:val="es-ES" w:eastAsia="es-ES"/>
              </w:rPr>
              <w:t>2.15.85.96.P.245</w:t>
            </w:r>
          </w:p>
        </w:tc>
        <w:tc>
          <w:tcPr>
            <w:tcW w:w="2268" w:type="dxa"/>
            <w:noWrap/>
            <w:vAlign w:val="center"/>
          </w:tcPr>
          <w:p w:rsidR="009C6AD0" w:rsidRPr="00FF0971" w:rsidRDefault="009C6AD0" w:rsidP="008B654C">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92%</w:t>
            </w:r>
          </w:p>
        </w:tc>
        <w:tc>
          <w:tcPr>
            <w:tcW w:w="2268" w:type="dxa"/>
            <w:noWrap/>
            <w:vAlign w:val="center"/>
          </w:tcPr>
          <w:p w:rsidR="009C6AD0" w:rsidRPr="00FF0971" w:rsidRDefault="009C6AD0" w:rsidP="00FF0971">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63%</w:t>
            </w:r>
          </w:p>
        </w:tc>
        <w:tc>
          <w:tcPr>
            <w:tcW w:w="2268" w:type="dxa"/>
            <w:vAlign w:val="center"/>
          </w:tcPr>
          <w:p w:rsidR="009C6AD0" w:rsidRPr="00FF0971" w:rsidRDefault="009C6AD0" w:rsidP="008B654C">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100%</w:t>
            </w:r>
          </w:p>
        </w:tc>
      </w:tr>
      <w:tr w:rsidR="009C6AD0" w:rsidRPr="00544CC5" w:rsidTr="009C6AD0">
        <w:trPr>
          <w:trHeight w:val="284"/>
        </w:trPr>
        <w:tc>
          <w:tcPr>
            <w:tcW w:w="2235" w:type="dxa"/>
            <w:tcBorders>
              <w:left w:val="single" w:sz="4" w:space="0" w:color="auto"/>
            </w:tcBorders>
            <w:vAlign w:val="center"/>
          </w:tcPr>
          <w:p w:rsidR="009C6AD0" w:rsidRPr="00FF0971" w:rsidRDefault="009C6AD0" w:rsidP="00FF0971">
            <w:pPr>
              <w:jc w:val="center"/>
              <w:rPr>
                <w:rFonts w:eastAsia="Times New Roman" w:cs="Calibri"/>
                <w:bCs/>
                <w:sz w:val="20"/>
                <w:szCs w:val="20"/>
                <w:lang w:val="es-ES" w:eastAsia="es-ES"/>
              </w:rPr>
            </w:pPr>
            <w:r w:rsidRPr="00FF0971">
              <w:rPr>
                <w:rFonts w:eastAsia="Times New Roman" w:cs="Calibri"/>
                <w:bCs/>
                <w:sz w:val="20"/>
                <w:szCs w:val="20"/>
                <w:lang w:val="es-ES" w:eastAsia="es-ES"/>
              </w:rPr>
              <w:lastRenderedPageBreak/>
              <w:t>2.13.32.82.P.216</w:t>
            </w:r>
          </w:p>
        </w:tc>
        <w:tc>
          <w:tcPr>
            <w:tcW w:w="2268" w:type="dxa"/>
            <w:noWrap/>
            <w:vAlign w:val="center"/>
          </w:tcPr>
          <w:p w:rsidR="009C6AD0" w:rsidRPr="00FF0971" w:rsidRDefault="009C6AD0" w:rsidP="008B654C">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100%</w:t>
            </w:r>
          </w:p>
        </w:tc>
        <w:tc>
          <w:tcPr>
            <w:tcW w:w="2268" w:type="dxa"/>
            <w:noWrap/>
            <w:vAlign w:val="center"/>
          </w:tcPr>
          <w:p w:rsidR="009C6AD0" w:rsidRPr="00FF0971" w:rsidRDefault="009C6AD0" w:rsidP="00FF0971">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63%</w:t>
            </w:r>
          </w:p>
        </w:tc>
        <w:tc>
          <w:tcPr>
            <w:tcW w:w="2268" w:type="dxa"/>
            <w:vAlign w:val="center"/>
          </w:tcPr>
          <w:p w:rsidR="009C6AD0" w:rsidRPr="00FF0971" w:rsidRDefault="009C6AD0" w:rsidP="008B654C">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100%</w:t>
            </w:r>
          </w:p>
        </w:tc>
      </w:tr>
      <w:tr w:rsidR="009C6AD0" w:rsidRPr="00544CC5" w:rsidTr="009C6AD0">
        <w:trPr>
          <w:trHeight w:val="284"/>
        </w:trPr>
        <w:tc>
          <w:tcPr>
            <w:tcW w:w="2235" w:type="dxa"/>
            <w:tcBorders>
              <w:left w:val="single" w:sz="4" w:space="0" w:color="auto"/>
            </w:tcBorders>
            <w:vAlign w:val="center"/>
          </w:tcPr>
          <w:p w:rsidR="009C6AD0" w:rsidRPr="00FF0971" w:rsidRDefault="009C6AD0" w:rsidP="00FF0971">
            <w:pPr>
              <w:jc w:val="center"/>
              <w:rPr>
                <w:rFonts w:eastAsia="Times New Roman" w:cs="Calibri"/>
                <w:bCs/>
                <w:sz w:val="20"/>
                <w:szCs w:val="20"/>
                <w:lang w:val="es-ES" w:eastAsia="es-ES"/>
              </w:rPr>
            </w:pPr>
            <w:r w:rsidRPr="00FF0971">
              <w:rPr>
                <w:rFonts w:eastAsia="Times New Roman" w:cs="Calibri"/>
                <w:bCs/>
                <w:sz w:val="20"/>
                <w:szCs w:val="20"/>
                <w:lang w:val="es-ES" w:eastAsia="es-ES"/>
              </w:rPr>
              <w:t>2.13.32.82.P.217</w:t>
            </w:r>
          </w:p>
        </w:tc>
        <w:tc>
          <w:tcPr>
            <w:tcW w:w="2268" w:type="dxa"/>
            <w:noWrap/>
            <w:vAlign w:val="center"/>
          </w:tcPr>
          <w:p w:rsidR="009C6AD0" w:rsidRPr="00FF0971" w:rsidRDefault="009C6AD0" w:rsidP="008B654C">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100%</w:t>
            </w:r>
          </w:p>
        </w:tc>
        <w:tc>
          <w:tcPr>
            <w:tcW w:w="2268" w:type="dxa"/>
            <w:noWrap/>
            <w:vAlign w:val="center"/>
          </w:tcPr>
          <w:p w:rsidR="009C6AD0" w:rsidRPr="00FF0971" w:rsidRDefault="009C6AD0" w:rsidP="00FF0971">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63%</w:t>
            </w:r>
          </w:p>
        </w:tc>
        <w:tc>
          <w:tcPr>
            <w:tcW w:w="2268" w:type="dxa"/>
            <w:vAlign w:val="center"/>
          </w:tcPr>
          <w:p w:rsidR="009C6AD0" w:rsidRPr="00FF0971" w:rsidRDefault="009C6AD0" w:rsidP="008B654C">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100%</w:t>
            </w:r>
          </w:p>
        </w:tc>
      </w:tr>
      <w:tr w:rsidR="009C6AD0" w:rsidRPr="00544CC5" w:rsidTr="009C6AD0">
        <w:trPr>
          <w:trHeight w:val="284"/>
        </w:trPr>
        <w:tc>
          <w:tcPr>
            <w:tcW w:w="2235" w:type="dxa"/>
            <w:tcBorders>
              <w:left w:val="single" w:sz="4" w:space="0" w:color="auto"/>
            </w:tcBorders>
            <w:vAlign w:val="center"/>
          </w:tcPr>
          <w:p w:rsidR="009C6AD0" w:rsidRPr="00FF0971" w:rsidRDefault="009C6AD0" w:rsidP="00FF0971">
            <w:pPr>
              <w:jc w:val="center"/>
              <w:rPr>
                <w:rFonts w:eastAsia="Times New Roman" w:cs="Calibri"/>
                <w:bCs/>
                <w:sz w:val="20"/>
                <w:szCs w:val="20"/>
                <w:lang w:val="es-ES" w:eastAsia="es-ES"/>
              </w:rPr>
            </w:pPr>
            <w:r w:rsidRPr="00FF0971">
              <w:rPr>
                <w:rFonts w:eastAsia="Times New Roman" w:cs="Calibri"/>
                <w:bCs/>
                <w:sz w:val="20"/>
                <w:szCs w:val="20"/>
                <w:lang w:val="es-ES" w:eastAsia="es-ES"/>
              </w:rPr>
              <w:t>2.15.84.94.P.238</w:t>
            </w:r>
          </w:p>
        </w:tc>
        <w:tc>
          <w:tcPr>
            <w:tcW w:w="2268" w:type="dxa"/>
            <w:noWrap/>
            <w:vAlign w:val="center"/>
          </w:tcPr>
          <w:p w:rsidR="009C6AD0" w:rsidRPr="00FF0971" w:rsidRDefault="009C6AD0" w:rsidP="008B654C">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100%</w:t>
            </w:r>
          </w:p>
        </w:tc>
        <w:tc>
          <w:tcPr>
            <w:tcW w:w="2268" w:type="dxa"/>
            <w:noWrap/>
            <w:vAlign w:val="center"/>
          </w:tcPr>
          <w:p w:rsidR="009C6AD0" w:rsidRPr="00FF0971" w:rsidRDefault="009C6AD0" w:rsidP="00FF0971">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63%</w:t>
            </w:r>
          </w:p>
        </w:tc>
        <w:tc>
          <w:tcPr>
            <w:tcW w:w="2268" w:type="dxa"/>
            <w:vAlign w:val="center"/>
          </w:tcPr>
          <w:p w:rsidR="009C6AD0" w:rsidRPr="00FF0971" w:rsidRDefault="009C6AD0" w:rsidP="008B654C">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100%</w:t>
            </w:r>
          </w:p>
        </w:tc>
      </w:tr>
      <w:tr w:rsidR="009C6AD0" w:rsidRPr="00544CC5" w:rsidTr="009C6AD0">
        <w:trPr>
          <w:trHeight w:val="284"/>
        </w:trPr>
        <w:tc>
          <w:tcPr>
            <w:tcW w:w="2235" w:type="dxa"/>
            <w:tcBorders>
              <w:left w:val="single" w:sz="4" w:space="0" w:color="auto"/>
            </w:tcBorders>
            <w:vAlign w:val="center"/>
          </w:tcPr>
          <w:p w:rsidR="009C6AD0" w:rsidRPr="00FF0971" w:rsidRDefault="009C6AD0" w:rsidP="00FF0971">
            <w:pPr>
              <w:jc w:val="center"/>
              <w:rPr>
                <w:rFonts w:eastAsia="Times New Roman" w:cs="Calibri"/>
                <w:bCs/>
                <w:sz w:val="20"/>
                <w:szCs w:val="20"/>
                <w:lang w:val="es-ES" w:eastAsia="es-ES"/>
              </w:rPr>
            </w:pPr>
            <w:r w:rsidRPr="00FF0971">
              <w:rPr>
                <w:rFonts w:eastAsia="Times New Roman" w:cs="Calibri"/>
                <w:bCs/>
                <w:sz w:val="20"/>
                <w:szCs w:val="20"/>
                <w:lang w:val="es-ES" w:eastAsia="es-ES"/>
              </w:rPr>
              <w:t>2.14.81.89.P.229</w:t>
            </w:r>
          </w:p>
        </w:tc>
        <w:tc>
          <w:tcPr>
            <w:tcW w:w="2268" w:type="dxa"/>
            <w:noWrap/>
            <w:vAlign w:val="center"/>
          </w:tcPr>
          <w:p w:rsidR="009C6AD0" w:rsidRPr="00FF0971" w:rsidRDefault="009C6AD0" w:rsidP="008B654C">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100%</w:t>
            </w:r>
          </w:p>
        </w:tc>
        <w:tc>
          <w:tcPr>
            <w:tcW w:w="2268" w:type="dxa"/>
            <w:noWrap/>
            <w:vAlign w:val="center"/>
          </w:tcPr>
          <w:p w:rsidR="009C6AD0" w:rsidRPr="00FF0971" w:rsidRDefault="009C6AD0" w:rsidP="00FF0971">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63%</w:t>
            </w:r>
          </w:p>
        </w:tc>
        <w:tc>
          <w:tcPr>
            <w:tcW w:w="2268" w:type="dxa"/>
            <w:vAlign w:val="center"/>
          </w:tcPr>
          <w:p w:rsidR="009C6AD0" w:rsidRPr="00FF0971" w:rsidRDefault="009C6AD0" w:rsidP="008B654C">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100%</w:t>
            </w:r>
          </w:p>
        </w:tc>
      </w:tr>
      <w:tr w:rsidR="009C6AD0" w:rsidRPr="00544CC5" w:rsidTr="009C6AD0">
        <w:trPr>
          <w:trHeight w:val="284"/>
        </w:trPr>
        <w:tc>
          <w:tcPr>
            <w:tcW w:w="2235" w:type="dxa"/>
            <w:tcBorders>
              <w:left w:val="single" w:sz="4" w:space="0" w:color="auto"/>
            </w:tcBorders>
            <w:vAlign w:val="center"/>
          </w:tcPr>
          <w:p w:rsidR="009C6AD0" w:rsidRPr="00FF0971" w:rsidRDefault="009C6AD0" w:rsidP="00FF0971">
            <w:pPr>
              <w:jc w:val="center"/>
              <w:rPr>
                <w:rFonts w:eastAsia="Times New Roman" w:cs="Calibri"/>
                <w:bCs/>
                <w:sz w:val="20"/>
                <w:szCs w:val="20"/>
                <w:lang w:val="es-ES" w:eastAsia="es-ES"/>
              </w:rPr>
            </w:pPr>
            <w:r w:rsidRPr="00FF0971">
              <w:rPr>
                <w:rFonts w:eastAsia="Times New Roman" w:cs="Calibri"/>
                <w:bCs/>
                <w:sz w:val="20"/>
                <w:szCs w:val="20"/>
                <w:lang w:val="es-ES" w:eastAsia="es-ES"/>
              </w:rPr>
              <w:t>2.14.81.90.P.230</w:t>
            </w:r>
          </w:p>
        </w:tc>
        <w:tc>
          <w:tcPr>
            <w:tcW w:w="2268" w:type="dxa"/>
            <w:noWrap/>
            <w:vAlign w:val="center"/>
          </w:tcPr>
          <w:p w:rsidR="009C6AD0" w:rsidRPr="00FF0971" w:rsidRDefault="009C6AD0" w:rsidP="008B654C">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100%</w:t>
            </w:r>
          </w:p>
        </w:tc>
        <w:tc>
          <w:tcPr>
            <w:tcW w:w="2268" w:type="dxa"/>
            <w:noWrap/>
            <w:vAlign w:val="center"/>
          </w:tcPr>
          <w:p w:rsidR="009C6AD0" w:rsidRPr="00FF0971" w:rsidRDefault="009C6AD0" w:rsidP="00FF0971">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63%</w:t>
            </w:r>
          </w:p>
        </w:tc>
        <w:tc>
          <w:tcPr>
            <w:tcW w:w="2268" w:type="dxa"/>
            <w:vAlign w:val="center"/>
          </w:tcPr>
          <w:p w:rsidR="009C6AD0" w:rsidRPr="00FF0971" w:rsidRDefault="009C6AD0" w:rsidP="008B654C">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100%</w:t>
            </w:r>
          </w:p>
        </w:tc>
      </w:tr>
      <w:tr w:rsidR="009C6AD0" w:rsidRPr="00544CC5" w:rsidTr="009C6AD0">
        <w:trPr>
          <w:trHeight w:val="284"/>
        </w:trPr>
        <w:tc>
          <w:tcPr>
            <w:tcW w:w="2235" w:type="dxa"/>
            <w:tcBorders>
              <w:left w:val="single" w:sz="4" w:space="0" w:color="auto"/>
            </w:tcBorders>
            <w:vAlign w:val="center"/>
          </w:tcPr>
          <w:p w:rsidR="009C6AD0" w:rsidRPr="00FF0971" w:rsidRDefault="009C6AD0" w:rsidP="00FF0971">
            <w:pPr>
              <w:jc w:val="center"/>
              <w:rPr>
                <w:rFonts w:eastAsia="Times New Roman" w:cs="Calibri"/>
                <w:bCs/>
                <w:sz w:val="20"/>
                <w:szCs w:val="20"/>
                <w:lang w:val="es-ES" w:eastAsia="es-ES"/>
              </w:rPr>
            </w:pPr>
            <w:r w:rsidRPr="00FF0971">
              <w:rPr>
                <w:rFonts w:eastAsia="Times New Roman" w:cs="Calibri"/>
                <w:bCs/>
                <w:sz w:val="20"/>
                <w:szCs w:val="20"/>
                <w:lang w:val="es-ES" w:eastAsia="es-ES"/>
              </w:rPr>
              <w:t>2.13.78.82.P.211</w:t>
            </w:r>
          </w:p>
        </w:tc>
        <w:tc>
          <w:tcPr>
            <w:tcW w:w="2268" w:type="dxa"/>
            <w:noWrap/>
            <w:vAlign w:val="center"/>
          </w:tcPr>
          <w:p w:rsidR="009C6AD0" w:rsidRPr="005026C7" w:rsidRDefault="009C6AD0" w:rsidP="008B654C">
            <w:pPr>
              <w:jc w:val="center"/>
              <w:rPr>
                <w:rFonts w:eastAsia="Times New Roman" w:cs="Arial"/>
                <w:color w:val="FF0000"/>
                <w:sz w:val="20"/>
                <w:szCs w:val="20"/>
                <w:lang w:val="es-ES" w:eastAsia="es-ES"/>
              </w:rPr>
            </w:pPr>
            <w:r w:rsidRPr="005026C7">
              <w:rPr>
                <w:rFonts w:eastAsia="Times New Roman" w:cs="Arial"/>
                <w:color w:val="FF0000"/>
                <w:sz w:val="20"/>
                <w:szCs w:val="20"/>
                <w:lang w:val="es-ES" w:eastAsia="es-ES"/>
              </w:rPr>
              <w:t>127%</w:t>
            </w:r>
          </w:p>
        </w:tc>
        <w:tc>
          <w:tcPr>
            <w:tcW w:w="2268" w:type="dxa"/>
            <w:noWrap/>
            <w:vAlign w:val="center"/>
          </w:tcPr>
          <w:p w:rsidR="009C6AD0" w:rsidRPr="00FF0971" w:rsidRDefault="009C6AD0" w:rsidP="00FF0971">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63%</w:t>
            </w:r>
          </w:p>
        </w:tc>
        <w:tc>
          <w:tcPr>
            <w:tcW w:w="2268" w:type="dxa"/>
            <w:vAlign w:val="center"/>
          </w:tcPr>
          <w:p w:rsidR="009C6AD0" w:rsidRPr="00FF0971" w:rsidRDefault="009C6AD0" w:rsidP="008B654C">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100%</w:t>
            </w:r>
          </w:p>
        </w:tc>
      </w:tr>
      <w:tr w:rsidR="009C6AD0" w:rsidRPr="00544CC5" w:rsidTr="009C6AD0">
        <w:trPr>
          <w:trHeight w:val="284"/>
        </w:trPr>
        <w:tc>
          <w:tcPr>
            <w:tcW w:w="2235" w:type="dxa"/>
            <w:tcBorders>
              <w:left w:val="single" w:sz="4" w:space="0" w:color="auto"/>
            </w:tcBorders>
            <w:vAlign w:val="center"/>
          </w:tcPr>
          <w:p w:rsidR="009C6AD0" w:rsidRPr="00FF0971" w:rsidRDefault="009C6AD0" w:rsidP="00FF0971">
            <w:pPr>
              <w:jc w:val="center"/>
              <w:rPr>
                <w:rFonts w:eastAsia="Times New Roman" w:cs="Calibri"/>
                <w:bCs/>
                <w:sz w:val="20"/>
                <w:szCs w:val="20"/>
                <w:lang w:val="es-ES" w:eastAsia="es-ES"/>
              </w:rPr>
            </w:pPr>
            <w:r w:rsidRPr="00FF0971">
              <w:rPr>
                <w:rFonts w:eastAsia="Times New Roman" w:cs="Calibri"/>
                <w:bCs/>
                <w:sz w:val="20"/>
                <w:szCs w:val="20"/>
                <w:lang w:val="es-ES" w:eastAsia="es-ES"/>
              </w:rPr>
              <w:t>2.14.83.92.P.234</w:t>
            </w:r>
          </w:p>
        </w:tc>
        <w:tc>
          <w:tcPr>
            <w:tcW w:w="2268" w:type="dxa"/>
            <w:noWrap/>
            <w:vAlign w:val="center"/>
          </w:tcPr>
          <w:p w:rsidR="009C6AD0" w:rsidRPr="005026C7" w:rsidRDefault="009C6AD0" w:rsidP="008B654C">
            <w:pPr>
              <w:jc w:val="center"/>
              <w:rPr>
                <w:rFonts w:eastAsia="Times New Roman" w:cs="Arial"/>
                <w:color w:val="FF0000"/>
                <w:sz w:val="20"/>
                <w:szCs w:val="20"/>
                <w:lang w:val="es-ES" w:eastAsia="es-ES"/>
              </w:rPr>
            </w:pPr>
            <w:r w:rsidRPr="005026C7">
              <w:rPr>
                <w:rFonts w:eastAsia="Times New Roman" w:cs="Arial"/>
                <w:color w:val="FF0000"/>
                <w:sz w:val="20"/>
                <w:szCs w:val="20"/>
                <w:lang w:val="es-ES" w:eastAsia="es-ES"/>
              </w:rPr>
              <w:t>167%</w:t>
            </w:r>
          </w:p>
        </w:tc>
        <w:tc>
          <w:tcPr>
            <w:tcW w:w="2268" w:type="dxa"/>
            <w:noWrap/>
            <w:vAlign w:val="center"/>
          </w:tcPr>
          <w:p w:rsidR="009C6AD0" w:rsidRPr="00FF0971" w:rsidRDefault="009C6AD0" w:rsidP="00FF0971">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63%</w:t>
            </w:r>
          </w:p>
        </w:tc>
        <w:tc>
          <w:tcPr>
            <w:tcW w:w="2268" w:type="dxa"/>
            <w:vAlign w:val="center"/>
          </w:tcPr>
          <w:p w:rsidR="009C6AD0" w:rsidRPr="00FF0971" w:rsidRDefault="009C6AD0" w:rsidP="008B654C">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100%</w:t>
            </w:r>
          </w:p>
        </w:tc>
      </w:tr>
      <w:tr w:rsidR="009C6AD0" w:rsidRPr="00544CC5" w:rsidTr="009C6AD0">
        <w:trPr>
          <w:trHeight w:val="284"/>
        </w:trPr>
        <w:tc>
          <w:tcPr>
            <w:tcW w:w="2235" w:type="dxa"/>
            <w:tcBorders>
              <w:left w:val="single" w:sz="4" w:space="0" w:color="auto"/>
            </w:tcBorders>
            <w:vAlign w:val="center"/>
          </w:tcPr>
          <w:p w:rsidR="009C6AD0" w:rsidRPr="00FF0971" w:rsidRDefault="009C6AD0" w:rsidP="00FF0971">
            <w:pPr>
              <w:jc w:val="center"/>
              <w:rPr>
                <w:rFonts w:eastAsia="Times New Roman" w:cs="Calibri"/>
                <w:bCs/>
                <w:sz w:val="20"/>
                <w:szCs w:val="20"/>
                <w:lang w:val="es-ES" w:eastAsia="es-ES"/>
              </w:rPr>
            </w:pPr>
            <w:r w:rsidRPr="00FF0971">
              <w:rPr>
                <w:rFonts w:eastAsia="Times New Roman" w:cs="Calibri"/>
                <w:bCs/>
                <w:sz w:val="20"/>
                <w:szCs w:val="20"/>
                <w:lang w:val="es-ES" w:eastAsia="es-ES"/>
              </w:rPr>
              <w:t>2.13.78.82.P.214</w:t>
            </w:r>
          </w:p>
        </w:tc>
        <w:tc>
          <w:tcPr>
            <w:tcW w:w="2268" w:type="dxa"/>
            <w:noWrap/>
            <w:vAlign w:val="center"/>
          </w:tcPr>
          <w:p w:rsidR="009C6AD0" w:rsidRPr="005026C7" w:rsidRDefault="009C6AD0" w:rsidP="008B654C">
            <w:pPr>
              <w:jc w:val="center"/>
              <w:rPr>
                <w:rFonts w:eastAsia="Times New Roman" w:cs="Arial"/>
                <w:color w:val="FF0000"/>
                <w:sz w:val="20"/>
                <w:szCs w:val="20"/>
                <w:lang w:val="es-ES" w:eastAsia="es-ES"/>
              </w:rPr>
            </w:pPr>
            <w:r w:rsidRPr="005026C7">
              <w:rPr>
                <w:rFonts w:eastAsia="Times New Roman" w:cs="Arial"/>
                <w:color w:val="FF0000"/>
                <w:sz w:val="20"/>
                <w:szCs w:val="20"/>
                <w:lang w:val="es-ES" w:eastAsia="es-ES"/>
              </w:rPr>
              <w:t>300%</w:t>
            </w:r>
          </w:p>
        </w:tc>
        <w:tc>
          <w:tcPr>
            <w:tcW w:w="2268" w:type="dxa"/>
            <w:noWrap/>
            <w:vAlign w:val="center"/>
          </w:tcPr>
          <w:p w:rsidR="009C6AD0" w:rsidRPr="00FF0971" w:rsidRDefault="009C6AD0" w:rsidP="00FF0971">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63%</w:t>
            </w:r>
          </w:p>
        </w:tc>
        <w:tc>
          <w:tcPr>
            <w:tcW w:w="2268" w:type="dxa"/>
            <w:vAlign w:val="center"/>
          </w:tcPr>
          <w:p w:rsidR="009C6AD0" w:rsidRPr="00FF0971" w:rsidRDefault="009C6AD0" w:rsidP="008B654C">
            <w:pPr>
              <w:jc w:val="center"/>
              <w:rPr>
                <w:rFonts w:eastAsia="Times New Roman" w:cs="Arial"/>
                <w:color w:val="000000"/>
                <w:sz w:val="20"/>
                <w:szCs w:val="20"/>
                <w:lang w:val="es-ES" w:eastAsia="es-ES"/>
              </w:rPr>
            </w:pPr>
            <w:r w:rsidRPr="00FF0971">
              <w:rPr>
                <w:rFonts w:eastAsia="Times New Roman" w:cs="Arial"/>
                <w:color w:val="000000"/>
                <w:sz w:val="20"/>
                <w:szCs w:val="20"/>
                <w:lang w:val="es-ES" w:eastAsia="es-ES"/>
              </w:rPr>
              <w:t>100%</w:t>
            </w:r>
          </w:p>
        </w:tc>
      </w:tr>
    </w:tbl>
    <w:p w:rsidR="004D1576" w:rsidRPr="00770EF4" w:rsidRDefault="004D1576" w:rsidP="004B0559">
      <w:pPr>
        <w:pStyle w:val="Epgrafe"/>
        <w:rPr>
          <w:i w:val="0"/>
          <w:color w:val="auto"/>
        </w:rPr>
      </w:pPr>
      <w:r w:rsidRPr="00770EF4">
        <w:rPr>
          <w:i w:val="0"/>
          <w:color w:val="auto"/>
        </w:rPr>
        <w:t>FUENTE: Archivo Digital Secretaría de Planeación</w:t>
      </w:r>
    </w:p>
    <w:p w:rsidR="005F340D" w:rsidRPr="00770EF4" w:rsidRDefault="005F340D" w:rsidP="005F340D">
      <w:pPr>
        <w:rPr>
          <w:sz w:val="16"/>
          <w:szCs w:val="16"/>
        </w:rPr>
      </w:pPr>
    </w:p>
    <w:p w:rsidR="005F340D" w:rsidRDefault="005F340D" w:rsidP="005F340D">
      <w:pPr>
        <w:rPr>
          <w:sz w:val="16"/>
          <w:szCs w:val="16"/>
        </w:rPr>
      </w:pPr>
    </w:p>
    <w:p w:rsidR="005F340D" w:rsidRDefault="005F340D" w:rsidP="005F340D">
      <w:pPr>
        <w:rPr>
          <w:sz w:val="16"/>
          <w:szCs w:val="16"/>
        </w:rPr>
      </w:pPr>
    </w:p>
    <w:p w:rsidR="005F340D" w:rsidRDefault="005F340D" w:rsidP="005F340D">
      <w:pPr>
        <w:rPr>
          <w:sz w:val="16"/>
          <w:szCs w:val="16"/>
        </w:rPr>
      </w:pPr>
    </w:p>
    <w:p w:rsidR="005F340D" w:rsidRDefault="005F340D" w:rsidP="005F340D">
      <w:pPr>
        <w:rPr>
          <w:sz w:val="16"/>
          <w:szCs w:val="16"/>
        </w:rPr>
      </w:pPr>
    </w:p>
    <w:p w:rsidR="0057560A" w:rsidRDefault="0057560A" w:rsidP="004B0559">
      <w:pPr>
        <w:pStyle w:val="Textoindependiente"/>
        <w:sectPr w:rsidR="0057560A" w:rsidSect="00C53201">
          <w:headerReference w:type="default" r:id="rId72"/>
          <w:pgSz w:w="12240" w:h="15840"/>
          <w:pgMar w:top="1843" w:right="1701" w:bottom="1418" w:left="1701" w:header="709" w:footer="709" w:gutter="0"/>
          <w:cols w:space="708"/>
          <w:docGrid w:linePitch="360"/>
        </w:sectPr>
      </w:pPr>
    </w:p>
    <w:p w:rsidR="0057560A" w:rsidRDefault="00D07D0B" w:rsidP="00D07D0B">
      <w:pPr>
        <w:ind w:left="-113"/>
        <w:rPr>
          <w:sz w:val="16"/>
          <w:szCs w:val="16"/>
        </w:rPr>
        <w:sectPr w:rsidR="0057560A" w:rsidSect="0057560A">
          <w:headerReference w:type="default" r:id="rId73"/>
          <w:pgSz w:w="15840" w:h="12240" w:orient="landscape"/>
          <w:pgMar w:top="1701" w:right="1242" w:bottom="1701" w:left="1418" w:header="709" w:footer="709" w:gutter="0"/>
          <w:cols w:space="708"/>
          <w:docGrid w:linePitch="360"/>
        </w:sectPr>
      </w:pPr>
      <w:r>
        <w:rPr>
          <w:noProof/>
          <w:lang w:eastAsia="es-CO"/>
        </w:rPr>
        <w:lastRenderedPageBreak/>
        <w:drawing>
          <wp:inline distT="0" distB="0" distL="0" distR="0" wp14:anchorId="75AEEF97" wp14:editId="3D21EA13">
            <wp:extent cx="8432800" cy="5223934"/>
            <wp:effectExtent l="0" t="0" r="25400" b="1524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30593E" w:rsidRPr="00E06BE1" w:rsidRDefault="0030593E" w:rsidP="0030593E">
      <w:pPr>
        <w:pStyle w:val="Prrafodelista"/>
        <w:numPr>
          <w:ilvl w:val="1"/>
          <w:numId w:val="17"/>
        </w:numPr>
        <w:spacing w:after="0" w:line="240" w:lineRule="auto"/>
        <w:ind w:left="567" w:hanging="567"/>
        <w:jc w:val="both"/>
        <w:rPr>
          <w:b/>
          <w:sz w:val="24"/>
          <w:szCs w:val="24"/>
        </w:rPr>
      </w:pPr>
      <w:r w:rsidRPr="00E06BE1">
        <w:rPr>
          <w:b/>
          <w:sz w:val="24"/>
          <w:szCs w:val="24"/>
        </w:rPr>
        <w:lastRenderedPageBreak/>
        <w:t>ANALISIS AVANCE EN CUMPLIMIENTO DE METAS DE PRODUCTO (</w:t>
      </w:r>
      <w:r w:rsidR="007F4D18" w:rsidRPr="00E06BE1">
        <w:rPr>
          <w:b/>
          <w:sz w:val="24"/>
          <w:szCs w:val="24"/>
        </w:rPr>
        <w:t>CONCILIACIÓN</w:t>
      </w:r>
      <w:r w:rsidRPr="00E06BE1">
        <w:rPr>
          <w:b/>
          <w:sz w:val="24"/>
          <w:szCs w:val="24"/>
        </w:rPr>
        <w:t xml:space="preserve"> POAI Y BPPID)</w:t>
      </w:r>
    </w:p>
    <w:p w:rsidR="00AA6311" w:rsidRPr="00E06BE1" w:rsidRDefault="00AA6311" w:rsidP="00AA6311">
      <w:pPr>
        <w:spacing w:after="0" w:line="240" w:lineRule="auto"/>
        <w:rPr>
          <w:b/>
          <w:sz w:val="24"/>
          <w:szCs w:val="24"/>
        </w:rPr>
      </w:pPr>
    </w:p>
    <w:p w:rsidR="00E26F86" w:rsidRDefault="00E26F86" w:rsidP="00AD7906">
      <w:pPr>
        <w:pStyle w:val="Continuarlista2"/>
        <w:spacing w:after="0"/>
        <w:ind w:left="0"/>
        <w:jc w:val="both"/>
      </w:pPr>
      <w:r>
        <w:t>Evaluado el período 2012 a junio 30 de 2014</w:t>
      </w:r>
      <w:r w:rsidR="009334C1">
        <w:t xml:space="preserve">, la </w:t>
      </w:r>
      <w:r w:rsidR="00F50315">
        <w:t xml:space="preserve">SECRETARIA DE TURISMO, INDUSTRIA Y COMERCIO, </w:t>
      </w:r>
      <w:r w:rsidR="009334C1">
        <w:t xml:space="preserve">de </w:t>
      </w:r>
      <w:r w:rsidR="00C611CD">
        <w:t>45</w:t>
      </w:r>
      <w:r w:rsidR="009334C1">
        <w:t xml:space="preserve"> Metas de Producto, registra 2</w:t>
      </w:r>
      <w:r w:rsidR="00C611CD">
        <w:t>1</w:t>
      </w:r>
      <w:r w:rsidR="009334C1">
        <w:t xml:space="preserve"> por debajo el Nivel adecuado, el 63%, </w:t>
      </w:r>
      <w:r w:rsidR="009334C1" w:rsidRPr="002C4AC4">
        <w:t xml:space="preserve">debiéndose </w:t>
      </w:r>
      <w:r w:rsidR="0045232C">
        <w:t>Gestion</w:t>
      </w:r>
      <w:r w:rsidR="0045232C" w:rsidRPr="002C4AC4">
        <w:t>ar</w:t>
      </w:r>
      <w:r w:rsidR="009334C1" w:rsidRPr="002C4AC4">
        <w:t xml:space="preserve"> con celeridad las </w:t>
      </w:r>
      <w:r w:rsidR="0045232C">
        <w:t>Accion</w:t>
      </w:r>
      <w:r w:rsidR="0045232C" w:rsidRPr="002C4AC4">
        <w:t>es</w:t>
      </w:r>
      <w:r w:rsidR="009334C1" w:rsidRPr="002C4AC4">
        <w:t xml:space="preserve"> conducentes a lograr </w:t>
      </w:r>
      <w:r w:rsidR="009334C1">
        <w:t xml:space="preserve">su </w:t>
      </w:r>
      <w:r w:rsidR="009334C1" w:rsidRPr="002C4AC4">
        <w:t>cumplimiento</w:t>
      </w:r>
      <w:r w:rsidR="009334C1">
        <w:t xml:space="preserve">;  ellas son: MP </w:t>
      </w:r>
      <w:r w:rsidR="00C611CD">
        <w:t xml:space="preserve">218 y 240, </w:t>
      </w:r>
      <w:r w:rsidR="009334C1">
        <w:t>con el 0%</w:t>
      </w:r>
      <w:r w:rsidR="00C611CD">
        <w:t xml:space="preserve">; </w:t>
      </w:r>
      <w:r w:rsidR="009334C1">
        <w:t>MP 2</w:t>
      </w:r>
      <w:r w:rsidR="00C611CD">
        <w:t>35</w:t>
      </w:r>
      <w:r w:rsidR="009334C1">
        <w:t xml:space="preserve">, con el </w:t>
      </w:r>
      <w:r w:rsidR="00C611CD">
        <w:t>15%; MP 239, con el 25%</w:t>
      </w:r>
      <w:r w:rsidR="00335783">
        <w:t>; MP 227, 231 y 233 con el 30%; MP 203, 206 y 209 con el 33%; MP 244 y 225  con el 40%; MP 2</w:t>
      </w:r>
      <w:r w:rsidR="00E074E0">
        <w:t xml:space="preserve">01, 213, 223, 232 y 202 </w:t>
      </w:r>
      <w:r w:rsidR="00335783">
        <w:t xml:space="preserve">con el </w:t>
      </w:r>
      <w:r w:rsidR="00E074E0">
        <w:t>50</w:t>
      </w:r>
      <w:r w:rsidR="00335783">
        <w:t>%</w:t>
      </w:r>
      <w:r w:rsidR="00E074E0">
        <w:t xml:space="preserve">; </w:t>
      </w:r>
      <w:r w:rsidR="00335783">
        <w:t>MP 2</w:t>
      </w:r>
      <w:r w:rsidR="00E074E0">
        <w:t xml:space="preserve">21 y 237 </w:t>
      </w:r>
      <w:r w:rsidR="00335783">
        <w:t xml:space="preserve">con el </w:t>
      </w:r>
      <w:r w:rsidR="00E074E0">
        <w:t>51</w:t>
      </w:r>
      <w:r w:rsidR="00335783">
        <w:t>%; MP 2</w:t>
      </w:r>
      <w:r w:rsidR="00E074E0">
        <w:t>28</w:t>
      </w:r>
      <w:r w:rsidR="00C14E39">
        <w:t xml:space="preserve"> y 215</w:t>
      </w:r>
      <w:r w:rsidR="00335783">
        <w:t xml:space="preserve"> con el </w:t>
      </w:r>
      <w:r w:rsidR="00E074E0">
        <w:t>58</w:t>
      </w:r>
      <w:r w:rsidR="00335783">
        <w:t>%</w:t>
      </w:r>
      <w:r w:rsidR="00C14E39">
        <w:t xml:space="preserve">. </w:t>
      </w:r>
      <w:r w:rsidR="00335783">
        <w:t xml:space="preserve"> </w:t>
      </w:r>
      <w:r w:rsidR="009334C1">
        <w:t xml:space="preserve">De igual manera se registran </w:t>
      </w:r>
      <w:r>
        <w:t>3</w:t>
      </w:r>
      <w:r w:rsidR="009334C1">
        <w:t xml:space="preserve"> metas con un cumplimiento superior al 100%, sobrepasando el programado para los 4 años de gobierno. </w:t>
      </w:r>
    </w:p>
    <w:p w:rsidR="00423CB8" w:rsidRDefault="00423CB8" w:rsidP="00AD7906">
      <w:pPr>
        <w:pStyle w:val="Continuarlista2"/>
        <w:spacing w:after="0"/>
        <w:ind w:left="0"/>
        <w:jc w:val="both"/>
      </w:pPr>
    </w:p>
    <w:p w:rsidR="00BA7EC8" w:rsidRDefault="00AD7906" w:rsidP="00BA7EC8">
      <w:pPr>
        <w:pStyle w:val="Saludo"/>
        <w:tabs>
          <w:tab w:val="left" w:pos="567"/>
        </w:tabs>
        <w:jc w:val="both"/>
        <w:rPr>
          <w:rFonts w:eastAsia="Times New Roman" w:cs="Arial"/>
          <w:color w:val="000000"/>
          <w:lang w:eastAsia="es-CO"/>
        </w:rPr>
      </w:pPr>
      <w:r w:rsidRPr="00E542B0">
        <w:rPr>
          <w:rFonts w:eastAsia="Times New Roman" w:cs="Arial"/>
          <w:color w:val="000000"/>
          <w:lang w:eastAsia="es-CO"/>
        </w:rPr>
        <w:t xml:space="preserve">Evaluado el papel de Trabajo FORMATO F1, a través del cual la SECRETARIA DE </w:t>
      </w:r>
      <w:r w:rsidRPr="00BA7EC8">
        <w:rPr>
          <w:rFonts w:eastAsia="Times New Roman" w:cs="Arial"/>
          <w:color w:val="000000"/>
          <w:lang w:eastAsia="es-CO"/>
        </w:rPr>
        <w:t>TURISMO, INDUSTRIA Y COMERCIO</w:t>
      </w:r>
      <w:r w:rsidRPr="00E542B0">
        <w:rPr>
          <w:rFonts w:eastAsia="Times New Roman" w:cs="Arial"/>
          <w:color w:val="000000"/>
          <w:lang w:eastAsia="es-CO"/>
        </w:rPr>
        <w:t xml:space="preserve">, rindió la información con corte a Junio 30 de 2014, se detectó en el seguimiento realizado, inconsistencias comunes, así: </w:t>
      </w:r>
    </w:p>
    <w:p w:rsidR="008C1B42" w:rsidRPr="00BA7EC8" w:rsidRDefault="008C1B42" w:rsidP="00BA7EC8">
      <w:pPr>
        <w:pStyle w:val="Saludo"/>
        <w:numPr>
          <w:ilvl w:val="0"/>
          <w:numId w:val="42"/>
        </w:numPr>
        <w:tabs>
          <w:tab w:val="left" w:pos="567"/>
        </w:tabs>
        <w:ind w:left="567" w:hanging="567"/>
        <w:jc w:val="both"/>
        <w:rPr>
          <w:rFonts w:eastAsia="Times New Roman" w:cs="Arial"/>
          <w:color w:val="000000"/>
          <w:lang w:eastAsia="es-CO"/>
        </w:rPr>
      </w:pPr>
      <w:r w:rsidRPr="00796BD8">
        <w:rPr>
          <w:rFonts w:eastAsia="Times New Roman" w:cs="Arial"/>
          <w:color w:val="000000"/>
          <w:lang w:eastAsia="es-CO"/>
        </w:rPr>
        <w:t>No se registran solicitudes de Bancos y sin embargo se reporta avance en el cumplimiento de metas. Esta inconsist</w:t>
      </w:r>
      <w:r>
        <w:rPr>
          <w:rFonts w:eastAsia="Times New Roman" w:cs="Arial"/>
          <w:color w:val="000000"/>
          <w:lang w:eastAsia="es-CO"/>
        </w:rPr>
        <w:t xml:space="preserve">encia fue requerida por el DNP. </w:t>
      </w:r>
      <w:r w:rsidRPr="00BA7EC8">
        <w:rPr>
          <w:rFonts w:eastAsia="Times New Roman" w:cs="Arial"/>
          <w:color w:val="000000"/>
          <w:lang w:eastAsia="es-CO"/>
        </w:rPr>
        <w:t>Al respecto se debe justificar con qué recursos se cumplieron estas metas, especificando cuantos se aplicaron a cada una de ellas.</w:t>
      </w:r>
    </w:p>
    <w:p w:rsidR="008C1B42" w:rsidRPr="00BA7EC8" w:rsidRDefault="008C1B42" w:rsidP="00BA7EC8">
      <w:pPr>
        <w:pStyle w:val="Saludo"/>
        <w:numPr>
          <w:ilvl w:val="0"/>
          <w:numId w:val="42"/>
        </w:numPr>
        <w:tabs>
          <w:tab w:val="left" w:pos="567"/>
        </w:tabs>
        <w:ind w:left="567" w:hanging="567"/>
        <w:jc w:val="both"/>
        <w:rPr>
          <w:rFonts w:eastAsia="Times New Roman" w:cs="Arial"/>
          <w:color w:val="000000"/>
          <w:lang w:eastAsia="es-CO"/>
        </w:rPr>
      </w:pPr>
      <w:r w:rsidRPr="00BA7EC8">
        <w:rPr>
          <w:rFonts w:eastAsia="Times New Roman" w:cs="Arial"/>
          <w:color w:val="000000"/>
          <w:lang w:eastAsia="es-CO"/>
        </w:rPr>
        <w:t>Se expidieron Bancos</w:t>
      </w:r>
      <w:r w:rsidR="00CC4220" w:rsidRPr="00BA7EC8">
        <w:rPr>
          <w:rFonts w:eastAsia="Times New Roman" w:cs="Arial"/>
          <w:color w:val="000000"/>
          <w:lang w:eastAsia="es-CO"/>
        </w:rPr>
        <w:t xml:space="preserve"> </w:t>
      </w:r>
      <w:r w:rsidRPr="00BA7EC8">
        <w:rPr>
          <w:rFonts w:eastAsia="Times New Roman" w:cs="Arial"/>
          <w:color w:val="000000"/>
          <w:lang w:eastAsia="es-CO"/>
        </w:rPr>
        <w:t>y sin embargo no se registra avance en el cumplimiento de las metas con cargo a las cuales fueron expedidos, informándose para los proyectos que las materializan, apropiaciones presupuestales ejecutadas. Para estos casos se tienen que identificar si se trata de productos que no han sido recibidos a satisfacción, caso para el cual se tiene que hacer la aclaración.</w:t>
      </w:r>
    </w:p>
    <w:p w:rsidR="002F5400" w:rsidRPr="00BA7EC8" w:rsidRDefault="002F5400" w:rsidP="00BA7EC8">
      <w:pPr>
        <w:pStyle w:val="Saludo"/>
        <w:numPr>
          <w:ilvl w:val="0"/>
          <w:numId w:val="42"/>
        </w:numPr>
        <w:tabs>
          <w:tab w:val="left" w:pos="567"/>
        </w:tabs>
        <w:ind w:left="567" w:hanging="567"/>
        <w:jc w:val="both"/>
        <w:rPr>
          <w:rFonts w:eastAsia="Times New Roman" w:cs="Arial"/>
          <w:color w:val="000000"/>
          <w:lang w:eastAsia="es-CO"/>
        </w:rPr>
      </w:pPr>
      <w:r w:rsidRPr="00BA7EC8">
        <w:rPr>
          <w:rFonts w:eastAsia="Times New Roman" w:cs="Arial"/>
          <w:color w:val="000000"/>
          <w:lang w:eastAsia="es-CO"/>
        </w:rPr>
        <w:t xml:space="preserve">No se </w:t>
      </w:r>
      <w:r w:rsidR="008C1B42" w:rsidRPr="00BA7EC8">
        <w:rPr>
          <w:rFonts w:eastAsia="Times New Roman" w:cs="Arial"/>
          <w:color w:val="000000"/>
          <w:lang w:eastAsia="es-CO"/>
        </w:rPr>
        <w:t xml:space="preserve">priorizaron en el POAI 2014, los </w:t>
      </w:r>
      <w:r w:rsidRPr="00BA7EC8">
        <w:rPr>
          <w:rFonts w:eastAsia="Times New Roman" w:cs="Arial"/>
          <w:color w:val="000000"/>
          <w:lang w:eastAsia="es-CO"/>
        </w:rPr>
        <w:t>PROYECTO</w:t>
      </w:r>
      <w:r w:rsidR="008C1B42" w:rsidRPr="00BA7EC8">
        <w:rPr>
          <w:rFonts w:eastAsia="Times New Roman" w:cs="Arial"/>
          <w:color w:val="000000"/>
          <w:lang w:eastAsia="es-CO"/>
        </w:rPr>
        <w:t>S viabilizados en el BPPID</w:t>
      </w:r>
      <w:r w:rsidRPr="00BA7EC8">
        <w:rPr>
          <w:rFonts w:eastAsia="Times New Roman" w:cs="Arial"/>
          <w:color w:val="000000"/>
          <w:lang w:eastAsia="es-CO"/>
        </w:rPr>
        <w:t xml:space="preserve">, </w:t>
      </w:r>
      <w:r w:rsidR="008C1B42" w:rsidRPr="00BA7EC8">
        <w:rPr>
          <w:rFonts w:eastAsia="Times New Roman" w:cs="Arial"/>
          <w:color w:val="000000"/>
          <w:lang w:eastAsia="es-CO"/>
        </w:rPr>
        <w:t xml:space="preserve">a través de los cuales se garantizará el cumplimiento de las metas </w:t>
      </w:r>
      <w:r w:rsidRPr="00BA7EC8">
        <w:rPr>
          <w:rFonts w:eastAsia="Times New Roman" w:cs="Arial"/>
          <w:color w:val="000000"/>
          <w:lang w:eastAsia="es-CO"/>
        </w:rPr>
        <w:t>237, 238, 239, 240 y 241.</w:t>
      </w:r>
    </w:p>
    <w:p w:rsidR="00CC4220" w:rsidRPr="00BA7EC8" w:rsidRDefault="00CC4220" w:rsidP="00BA7EC8">
      <w:pPr>
        <w:pStyle w:val="Saludo"/>
        <w:numPr>
          <w:ilvl w:val="0"/>
          <w:numId w:val="42"/>
        </w:numPr>
        <w:tabs>
          <w:tab w:val="left" w:pos="567"/>
        </w:tabs>
        <w:ind w:left="567" w:hanging="567"/>
        <w:jc w:val="both"/>
        <w:rPr>
          <w:rFonts w:eastAsia="Times New Roman" w:cs="Arial"/>
          <w:color w:val="000000"/>
          <w:lang w:eastAsia="es-CO"/>
        </w:rPr>
      </w:pPr>
      <w:r w:rsidRPr="00BA7EC8">
        <w:rPr>
          <w:rFonts w:eastAsia="Times New Roman" w:cs="Arial"/>
          <w:color w:val="000000"/>
          <w:lang w:eastAsia="es-CO"/>
        </w:rPr>
        <w:t xml:space="preserve">Falta de calidad en la información rendida. Se debe revisar que la información sea coherente, tanto en cuanto a la Gestión de avance, como en la Gestión de Costo. La información inexacta genera  desgastes como ajustes permanentes en los PROYECTOS, que entraban el proceso y que afectan significativamente la oportunidad en la prestación del servicio que hace el BPPID. </w:t>
      </w:r>
    </w:p>
    <w:p w:rsidR="00CC4220" w:rsidRDefault="00CC4220" w:rsidP="00BA7EC8">
      <w:pPr>
        <w:pStyle w:val="Prrafodelista"/>
        <w:tabs>
          <w:tab w:val="left" w:pos="0"/>
          <w:tab w:val="left" w:pos="142"/>
        </w:tabs>
        <w:spacing w:after="0" w:line="240" w:lineRule="auto"/>
        <w:ind w:left="567" w:hanging="567"/>
        <w:jc w:val="both"/>
      </w:pPr>
    </w:p>
    <w:p w:rsidR="00BB5859" w:rsidRPr="00423CB8" w:rsidRDefault="00BB5859" w:rsidP="00BA7EC8">
      <w:pPr>
        <w:pStyle w:val="Epgrafe"/>
        <w:spacing w:after="0"/>
        <w:ind w:left="567" w:hanging="567"/>
        <w:rPr>
          <w:i w:val="0"/>
          <w:color w:val="auto"/>
          <w:sz w:val="22"/>
          <w:szCs w:val="22"/>
        </w:rPr>
      </w:pPr>
    </w:p>
    <w:p w:rsidR="00BB5859" w:rsidRPr="00423CB8" w:rsidRDefault="00BB5859" w:rsidP="00BA7EC8">
      <w:pPr>
        <w:spacing w:after="0" w:line="240" w:lineRule="auto"/>
        <w:ind w:left="567" w:hanging="567"/>
        <w:rPr>
          <w:b/>
        </w:rPr>
      </w:pPr>
    </w:p>
    <w:p w:rsidR="00423CB8" w:rsidRDefault="00423CB8" w:rsidP="00AA6311">
      <w:pPr>
        <w:spacing w:after="0" w:line="240" w:lineRule="auto"/>
        <w:rPr>
          <w:b/>
          <w:sz w:val="24"/>
          <w:szCs w:val="24"/>
        </w:rPr>
        <w:sectPr w:rsidR="00423CB8" w:rsidSect="00423CB8">
          <w:pgSz w:w="12240" w:h="15840"/>
          <w:pgMar w:top="1418" w:right="1701" w:bottom="1242" w:left="1701" w:header="709" w:footer="709" w:gutter="0"/>
          <w:cols w:space="708"/>
          <w:docGrid w:linePitch="360"/>
        </w:sectPr>
      </w:pPr>
    </w:p>
    <w:p w:rsidR="00DD3657" w:rsidRPr="00E06BE1" w:rsidRDefault="00D7533D" w:rsidP="001E6C36">
      <w:pPr>
        <w:pStyle w:val="Prrafodelista"/>
        <w:numPr>
          <w:ilvl w:val="0"/>
          <w:numId w:val="17"/>
        </w:numPr>
        <w:ind w:left="567" w:hanging="567"/>
        <w:rPr>
          <w:b/>
          <w:sz w:val="24"/>
          <w:szCs w:val="24"/>
        </w:rPr>
      </w:pPr>
      <w:r w:rsidRPr="00E06BE1">
        <w:rPr>
          <w:b/>
          <w:sz w:val="24"/>
          <w:szCs w:val="24"/>
        </w:rPr>
        <w:lastRenderedPageBreak/>
        <w:t>SECRETARIA JURIDICA Y DE CONTATACION</w:t>
      </w:r>
    </w:p>
    <w:p w:rsidR="00524256" w:rsidRPr="00E06BE1" w:rsidRDefault="00524256" w:rsidP="00E06BE1">
      <w:pPr>
        <w:pStyle w:val="Textoindependiente"/>
        <w:ind w:left="567" w:hanging="567"/>
        <w:rPr>
          <w:b/>
          <w:sz w:val="24"/>
          <w:szCs w:val="24"/>
        </w:rPr>
      </w:pPr>
      <w:r w:rsidRPr="00E06BE1">
        <w:rPr>
          <w:b/>
          <w:sz w:val="24"/>
          <w:szCs w:val="24"/>
        </w:rPr>
        <w:t>13.1  CORTE A DICIEMBRE 31 DE 2013</w:t>
      </w:r>
    </w:p>
    <w:tbl>
      <w:tblPr>
        <w:tblW w:w="5000" w:type="pct"/>
        <w:tblLayout w:type="fixed"/>
        <w:tblCellMar>
          <w:left w:w="70" w:type="dxa"/>
          <w:right w:w="70" w:type="dxa"/>
        </w:tblCellMar>
        <w:tblLook w:val="04A0" w:firstRow="1" w:lastRow="0" w:firstColumn="1" w:lastColumn="0" w:noHBand="0" w:noVBand="1"/>
      </w:tblPr>
      <w:tblGrid>
        <w:gridCol w:w="2158"/>
        <w:gridCol w:w="2230"/>
        <w:gridCol w:w="2227"/>
        <w:gridCol w:w="2363"/>
      </w:tblGrid>
      <w:tr w:rsidR="004F21B8" w:rsidRPr="00954D1A" w:rsidTr="004B5533">
        <w:trPr>
          <w:trHeight w:val="284"/>
        </w:trPr>
        <w:tc>
          <w:tcPr>
            <w:tcW w:w="1202" w:type="pct"/>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hideMark/>
          </w:tcPr>
          <w:p w:rsidR="004F21B8" w:rsidRDefault="004F21B8"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METAS DE PRODUCTO</w:t>
            </w:r>
          </w:p>
        </w:tc>
        <w:tc>
          <w:tcPr>
            <w:tcW w:w="1242" w:type="pct"/>
            <w:tcBorders>
              <w:top w:val="single" w:sz="4" w:space="0" w:color="auto"/>
              <w:left w:val="nil"/>
              <w:bottom w:val="single" w:sz="4" w:space="0" w:color="auto"/>
              <w:right w:val="single" w:sz="4" w:space="0" w:color="auto"/>
            </w:tcBorders>
            <w:shd w:val="clear" w:color="auto" w:fill="D99594" w:themeFill="accent2" w:themeFillTint="99"/>
            <w:noWrap/>
            <w:vAlign w:val="center"/>
            <w:hideMark/>
          </w:tcPr>
          <w:p w:rsidR="004F21B8" w:rsidRDefault="007F4D18"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4F21B8">
              <w:rPr>
                <w:rFonts w:eastAsia="Times New Roman" w:cs="Times New Roman"/>
                <w:b/>
                <w:bCs/>
                <w:color w:val="000000"/>
                <w:sz w:val="20"/>
                <w:szCs w:val="20"/>
                <w:lang w:eastAsia="es-CO"/>
              </w:rPr>
              <w:t xml:space="preserve"> DEL TIEMPO PROMEDIO EJECUCIÓN 2012-2013</w:t>
            </w:r>
          </w:p>
          <w:p w:rsidR="004F21B8" w:rsidRPr="008944C7" w:rsidRDefault="004F21B8"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 xml:space="preserve">(PLANES DE </w:t>
            </w:r>
            <w:r w:rsidR="009C7C82">
              <w:rPr>
                <w:rFonts w:eastAsia="Times New Roman" w:cs="Times New Roman"/>
                <w:b/>
                <w:bCs/>
                <w:color w:val="000000"/>
                <w:sz w:val="20"/>
                <w:szCs w:val="20"/>
                <w:lang w:eastAsia="es-CO"/>
              </w:rPr>
              <w:t>ACCIÓN</w:t>
            </w:r>
            <w:r>
              <w:rPr>
                <w:rFonts w:eastAsia="Times New Roman" w:cs="Times New Roman"/>
                <w:b/>
                <w:bCs/>
                <w:color w:val="000000"/>
                <w:sz w:val="20"/>
                <w:szCs w:val="20"/>
                <w:lang w:eastAsia="es-CO"/>
              </w:rPr>
              <w:t>)</w:t>
            </w:r>
          </w:p>
        </w:tc>
        <w:tc>
          <w:tcPr>
            <w:tcW w:w="1240" w:type="pct"/>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4F21B8" w:rsidRDefault="009C7C82"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4F21B8">
              <w:rPr>
                <w:rFonts w:eastAsia="Times New Roman" w:cs="Times New Roman"/>
                <w:b/>
                <w:bCs/>
                <w:color w:val="000000"/>
                <w:sz w:val="20"/>
                <w:szCs w:val="20"/>
                <w:lang w:eastAsia="es-CO"/>
              </w:rPr>
              <w:t xml:space="preserve"> DE ALCANCE PLAN INDICATIVO</w:t>
            </w:r>
          </w:p>
          <w:p w:rsidR="004F21B8" w:rsidRPr="001A6007" w:rsidRDefault="004F21B8"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A 12-31-13</w:t>
            </w:r>
          </w:p>
        </w:tc>
        <w:tc>
          <w:tcPr>
            <w:tcW w:w="1317" w:type="pct"/>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4F21B8" w:rsidRDefault="009C7C82"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PROGRAMACIÓN</w:t>
            </w:r>
            <w:r w:rsidR="004F21B8">
              <w:rPr>
                <w:rFonts w:eastAsia="Times New Roman" w:cs="Times New Roman"/>
                <w:b/>
                <w:bCs/>
                <w:color w:val="000000"/>
                <w:sz w:val="20"/>
                <w:szCs w:val="20"/>
                <w:lang w:eastAsia="es-CO"/>
              </w:rPr>
              <w:t xml:space="preserve"> PLAN DE DESARROLLO</w:t>
            </w:r>
          </w:p>
          <w:p w:rsidR="004F21B8" w:rsidRPr="001A6007" w:rsidRDefault="004F21B8"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2012-2015</w:t>
            </w:r>
          </w:p>
        </w:tc>
      </w:tr>
      <w:tr w:rsidR="00C40666" w:rsidRPr="00954D1A" w:rsidTr="004B5533">
        <w:trPr>
          <w:trHeight w:val="284"/>
        </w:trPr>
        <w:tc>
          <w:tcPr>
            <w:tcW w:w="12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666" w:rsidRPr="00954D1A" w:rsidRDefault="00C40666" w:rsidP="00954D1A">
            <w:pPr>
              <w:spacing w:after="0" w:line="240" w:lineRule="auto"/>
              <w:jc w:val="center"/>
              <w:rPr>
                <w:rFonts w:ascii="Calibri" w:eastAsia="Times New Roman" w:hAnsi="Calibri" w:cs="Times New Roman"/>
                <w:color w:val="000000"/>
                <w:sz w:val="20"/>
                <w:szCs w:val="20"/>
                <w:lang w:eastAsia="es-CO"/>
              </w:rPr>
            </w:pPr>
            <w:r w:rsidRPr="00954D1A">
              <w:rPr>
                <w:rFonts w:ascii="Calibri" w:eastAsia="Times New Roman" w:hAnsi="Calibri" w:cs="Times New Roman"/>
                <w:color w:val="000000"/>
                <w:sz w:val="20"/>
                <w:szCs w:val="20"/>
                <w:lang w:eastAsia="es-CO"/>
              </w:rPr>
              <w:t>5.22.106.140.P.363</w:t>
            </w:r>
          </w:p>
        </w:tc>
        <w:tc>
          <w:tcPr>
            <w:tcW w:w="1242" w:type="pct"/>
            <w:tcBorders>
              <w:top w:val="nil"/>
              <w:left w:val="nil"/>
              <w:bottom w:val="single" w:sz="4" w:space="0" w:color="auto"/>
              <w:right w:val="single" w:sz="4" w:space="0" w:color="auto"/>
            </w:tcBorders>
            <w:shd w:val="clear" w:color="auto" w:fill="auto"/>
            <w:noWrap/>
            <w:vAlign w:val="bottom"/>
            <w:hideMark/>
          </w:tcPr>
          <w:p w:rsidR="00C40666" w:rsidRPr="00954D1A" w:rsidRDefault="00C40666" w:rsidP="00954D1A">
            <w:pPr>
              <w:spacing w:after="0" w:line="240" w:lineRule="auto"/>
              <w:jc w:val="center"/>
              <w:rPr>
                <w:rFonts w:ascii="Calibri" w:eastAsia="Times New Roman" w:hAnsi="Calibri" w:cs="Times New Roman"/>
                <w:color w:val="000000"/>
                <w:sz w:val="20"/>
                <w:szCs w:val="20"/>
                <w:lang w:eastAsia="es-CO"/>
              </w:rPr>
            </w:pPr>
            <w:r w:rsidRPr="00954D1A">
              <w:rPr>
                <w:rFonts w:ascii="Calibri" w:eastAsia="Times New Roman" w:hAnsi="Calibri" w:cs="Times New Roman"/>
                <w:color w:val="000000"/>
                <w:sz w:val="20"/>
                <w:szCs w:val="20"/>
                <w:lang w:eastAsia="es-CO"/>
              </w:rPr>
              <w:t>48%</w:t>
            </w:r>
          </w:p>
        </w:tc>
        <w:tc>
          <w:tcPr>
            <w:tcW w:w="1240" w:type="pct"/>
            <w:tcBorders>
              <w:top w:val="nil"/>
              <w:left w:val="nil"/>
              <w:bottom w:val="single" w:sz="4" w:space="0" w:color="auto"/>
              <w:right w:val="single" w:sz="4" w:space="0" w:color="auto"/>
            </w:tcBorders>
            <w:shd w:val="clear" w:color="auto" w:fill="auto"/>
            <w:noWrap/>
            <w:vAlign w:val="bottom"/>
            <w:hideMark/>
          </w:tcPr>
          <w:p w:rsidR="00C40666" w:rsidRPr="00954D1A" w:rsidRDefault="00C40666" w:rsidP="00954D1A">
            <w:pPr>
              <w:spacing w:after="0" w:line="240" w:lineRule="auto"/>
              <w:jc w:val="center"/>
              <w:rPr>
                <w:rFonts w:ascii="Calibri" w:eastAsia="Times New Roman" w:hAnsi="Calibri" w:cs="Times New Roman"/>
                <w:sz w:val="20"/>
                <w:szCs w:val="20"/>
                <w:lang w:eastAsia="es-CO"/>
              </w:rPr>
            </w:pPr>
            <w:r w:rsidRPr="00954D1A">
              <w:rPr>
                <w:rFonts w:ascii="Calibri" w:eastAsia="Times New Roman" w:hAnsi="Calibri" w:cs="Times New Roman"/>
                <w:sz w:val="20"/>
                <w:szCs w:val="20"/>
                <w:lang w:eastAsia="es-CO"/>
              </w:rPr>
              <w:t>50%</w:t>
            </w:r>
          </w:p>
        </w:tc>
        <w:tc>
          <w:tcPr>
            <w:tcW w:w="1317" w:type="pct"/>
            <w:tcBorders>
              <w:top w:val="nil"/>
              <w:left w:val="nil"/>
              <w:bottom w:val="single" w:sz="4" w:space="0" w:color="auto"/>
              <w:right w:val="single" w:sz="4" w:space="0" w:color="auto"/>
            </w:tcBorders>
            <w:shd w:val="clear" w:color="auto" w:fill="auto"/>
            <w:noWrap/>
            <w:vAlign w:val="bottom"/>
            <w:hideMark/>
          </w:tcPr>
          <w:p w:rsidR="00C40666" w:rsidRPr="00954D1A" w:rsidRDefault="00C40666" w:rsidP="00954D1A">
            <w:pPr>
              <w:spacing w:after="0" w:line="240" w:lineRule="auto"/>
              <w:jc w:val="center"/>
              <w:rPr>
                <w:rFonts w:ascii="Calibri" w:eastAsia="Times New Roman" w:hAnsi="Calibri" w:cs="Times New Roman"/>
                <w:color w:val="000000"/>
                <w:sz w:val="20"/>
                <w:szCs w:val="20"/>
                <w:lang w:eastAsia="es-CO"/>
              </w:rPr>
            </w:pPr>
            <w:r w:rsidRPr="00954D1A">
              <w:rPr>
                <w:rFonts w:ascii="Calibri" w:eastAsia="Times New Roman" w:hAnsi="Calibri" w:cs="Times New Roman"/>
                <w:color w:val="000000"/>
                <w:sz w:val="20"/>
                <w:szCs w:val="20"/>
                <w:lang w:eastAsia="es-CO"/>
              </w:rPr>
              <w:t>100%</w:t>
            </w:r>
          </w:p>
        </w:tc>
      </w:tr>
      <w:tr w:rsidR="00C40666" w:rsidRPr="00954D1A" w:rsidTr="004B5533">
        <w:trPr>
          <w:trHeight w:val="284"/>
        </w:trPr>
        <w:tc>
          <w:tcPr>
            <w:tcW w:w="12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666" w:rsidRPr="00954D1A" w:rsidRDefault="00C40666" w:rsidP="00954D1A">
            <w:pPr>
              <w:spacing w:after="0" w:line="240" w:lineRule="auto"/>
              <w:jc w:val="center"/>
              <w:rPr>
                <w:rFonts w:ascii="Calibri" w:eastAsia="Times New Roman" w:hAnsi="Calibri" w:cs="Times New Roman"/>
                <w:color w:val="000000"/>
                <w:sz w:val="20"/>
                <w:szCs w:val="20"/>
                <w:lang w:eastAsia="es-CO"/>
              </w:rPr>
            </w:pPr>
            <w:r w:rsidRPr="00954D1A">
              <w:rPr>
                <w:rFonts w:ascii="Calibri" w:eastAsia="Times New Roman" w:hAnsi="Calibri" w:cs="Times New Roman"/>
                <w:color w:val="000000"/>
                <w:sz w:val="20"/>
                <w:szCs w:val="20"/>
                <w:lang w:eastAsia="es-CO"/>
              </w:rPr>
              <w:t>5.22.106.140. P.365</w:t>
            </w:r>
          </w:p>
        </w:tc>
        <w:tc>
          <w:tcPr>
            <w:tcW w:w="1242" w:type="pct"/>
            <w:tcBorders>
              <w:top w:val="nil"/>
              <w:left w:val="nil"/>
              <w:bottom w:val="single" w:sz="4" w:space="0" w:color="auto"/>
              <w:right w:val="single" w:sz="4" w:space="0" w:color="auto"/>
            </w:tcBorders>
            <w:shd w:val="clear" w:color="auto" w:fill="auto"/>
            <w:noWrap/>
            <w:vAlign w:val="bottom"/>
            <w:hideMark/>
          </w:tcPr>
          <w:p w:rsidR="00C40666" w:rsidRPr="00954D1A" w:rsidRDefault="00C40666" w:rsidP="00954D1A">
            <w:pPr>
              <w:spacing w:after="0" w:line="240" w:lineRule="auto"/>
              <w:jc w:val="center"/>
              <w:rPr>
                <w:rFonts w:ascii="Calibri" w:eastAsia="Times New Roman" w:hAnsi="Calibri" w:cs="Times New Roman"/>
                <w:color w:val="000000"/>
                <w:sz w:val="20"/>
                <w:szCs w:val="20"/>
                <w:lang w:eastAsia="es-CO"/>
              </w:rPr>
            </w:pPr>
            <w:r w:rsidRPr="00954D1A">
              <w:rPr>
                <w:rFonts w:ascii="Calibri" w:eastAsia="Times New Roman" w:hAnsi="Calibri" w:cs="Times New Roman"/>
                <w:color w:val="000000"/>
                <w:sz w:val="20"/>
                <w:szCs w:val="20"/>
                <w:lang w:eastAsia="es-CO"/>
              </w:rPr>
              <w:t>90%</w:t>
            </w:r>
          </w:p>
        </w:tc>
        <w:tc>
          <w:tcPr>
            <w:tcW w:w="1240" w:type="pct"/>
            <w:tcBorders>
              <w:top w:val="nil"/>
              <w:left w:val="nil"/>
              <w:bottom w:val="single" w:sz="4" w:space="0" w:color="auto"/>
              <w:right w:val="single" w:sz="4" w:space="0" w:color="auto"/>
            </w:tcBorders>
            <w:shd w:val="clear" w:color="auto" w:fill="auto"/>
            <w:noWrap/>
            <w:vAlign w:val="bottom"/>
            <w:hideMark/>
          </w:tcPr>
          <w:p w:rsidR="00C40666" w:rsidRPr="00954D1A" w:rsidRDefault="00C40666" w:rsidP="00954D1A">
            <w:pPr>
              <w:spacing w:after="0" w:line="240" w:lineRule="auto"/>
              <w:jc w:val="center"/>
              <w:rPr>
                <w:rFonts w:ascii="Calibri" w:eastAsia="Times New Roman" w:hAnsi="Calibri" w:cs="Times New Roman"/>
                <w:sz w:val="20"/>
                <w:szCs w:val="20"/>
                <w:lang w:eastAsia="es-CO"/>
              </w:rPr>
            </w:pPr>
            <w:r w:rsidRPr="00954D1A">
              <w:rPr>
                <w:rFonts w:ascii="Calibri" w:eastAsia="Times New Roman" w:hAnsi="Calibri" w:cs="Times New Roman"/>
                <w:sz w:val="20"/>
                <w:szCs w:val="20"/>
                <w:lang w:eastAsia="es-CO"/>
              </w:rPr>
              <w:t>50%</w:t>
            </w:r>
          </w:p>
        </w:tc>
        <w:tc>
          <w:tcPr>
            <w:tcW w:w="1317" w:type="pct"/>
            <w:tcBorders>
              <w:top w:val="nil"/>
              <w:left w:val="nil"/>
              <w:bottom w:val="single" w:sz="4" w:space="0" w:color="auto"/>
              <w:right w:val="single" w:sz="4" w:space="0" w:color="auto"/>
            </w:tcBorders>
            <w:shd w:val="clear" w:color="auto" w:fill="auto"/>
            <w:noWrap/>
            <w:vAlign w:val="bottom"/>
            <w:hideMark/>
          </w:tcPr>
          <w:p w:rsidR="00C40666" w:rsidRPr="00954D1A" w:rsidRDefault="00C40666" w:rsidP="00954D1A">
            <w:pPr>
              <w:spacing w:after="0" w:line="240" w:lineRule="auto"/>
              <w:jc w:val="center"/>
              <w:rPr>
                <w:rFonts w:ascii="Calibri" w:eastAsia="Times New Roman" w:hAnsi="Calibri" w:cs="Times New Roman"/>
                <w:color w:val="000000"/>
                <w:sz w:val="20"/>
                <w:szCs w:val="20"/>
                <w:lang w:eastAsia="es-CO"/>
              </w:rPr>
            </w:pPr>
            <w:r w:rsidRPr="00954D1A">
              <w:rPr>
                <w:rFonts w:ascii="Calibri" w:eastAsia="Times New Roman" w:hAnsi="Calibri" w:cs="Times New Roman"/>
                <w:color w:val="000000"/>
                <w:sz w:val="20"/>
                <w:szCs w:val="20"/>
                <w:lang w:eastAsia="es-CO"/>
              </w:rPr>
              <w:t>100%</w:t>
            </w:r>
          </w:p>
        </w:tc>
      </w:tr>
      <w:tr w:rsidR="00C40666" w:rsidRPr="00954D1A" w:rsidTr="004B5533">
        <w:trPr>
          <w:trHeight w:val="284"/>
        </w:trPr>
        <w:tc>
          <w:tcPr>
            <w:tcW w:w="12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666" w:rsidRPr="00954D1A" w:rsidRDefault="00C40666" w:rsidP="00954D1A">
            <w:pPr>
              <w:spacing w:after="0" w:line="240" w:lineRule="auto"/>
              <w:jc w:val="center"/>
              <w:rPr>
                <w:rFonts w:ascii="Calibri" w:eastAsia="Times New Roman" w:hAnsi="Calibri" w:cs="Times New Roman"/>
                <w:color w:val="000000"/>
                <w:sz w:val="20"/>
                <w:szCs w:val="20"/>
                <w:lang w:eastAsia="es-CO"/>
              </w:rPr>
            </w:pPr>
            <w:r w:rsidRPr="00954D1A">
              <w:rPr>
                <w:rFonts w:ascii="Calibri" w:eastAsia="Times New Roman" w:hAnsi="Calibri" w:cs="Times New Roman"/>
                <w:color w:val="000000"/>
                <w:sz w:val="20"/>
                <w:szCs w:val="20"/>
                <w:lang w:eastAsia="es-CO"/>
              </w:rPr>
              <w:t>5.22.106.140.P.360</w:t>
            </w:r>
          </w:p>
        </w:tc>
        <w:tc>
          <w:tcPr>
            <w:tcW w:w="1242" w:type="pct"/>
            <w:tcBorders>
              <w:top w:val="nil"/>
              <w:left w:val="nil"/>
              <w:bottom w:val="single" w:sz="4" w:space="0" w:color="auto"/>
              <w:right w:val="single" w:sz="4" w:space="0" w:color="auto"/>
            </w:tcBorders>
            <w:shd w:val="clear" w:color="auto" w:fill="auto"/>
            <w:noWrap/>
            <w:vAlign w:val="bottom"/>
            <w:hideMark/>
          </w:tcPr>
          <w:p w:rsidR="00C40666" w:rsidRPr="00954D1A" w:rsidRDefault="00C40666" w:rsidP="00954D1A">
            <w:pPr>
              <w:spacing w:after="0" w:line="240" w:lineRule="auto"/>
              <w:jc w:val="center"/>
              <w:rPr>
                <w:rFonts w:ascii="Calibri" w:eastAsia="Times New Roman" w:hAnsi="Calibri" w:cs="Times New Roman"/>
                <w:color w:val="000000"/>
                <w:sz w:val="20"/>
                <w:szCs w:val="20"/>
                <w:lang w:eastAsia="es-CO"/>
              </w:rPr>
            </w:pPr>
            <w:r w:rsidRPr="00954D1A">
              <w:rPr>
                <w:rFonts w:ascii="Calibri" w:eastAsia="Times New Roman" w:hAnsi="Calibri" w:cs="Times New Roman"/>
                <w:color w:val="000000"/>
                <w:sz w:val="20"/>
                <w:szCs w:val="20"/>
                <w:lang w:eastAsia="es-CO"/>
              </w:rPr>
              <w:t>95%</w:t>
            </w:r>
          </w:p>
        </w:tc>
        <w:tc>
          <w:tcPr>
            <w:tcW w:w="1240" w:type="pct"/>
            <w:tcBorders>
              <w:top w:val="nil"/>
              <w:left w:val="nil"/>
              <w:bottom w:val="single" w:sz="4" w:space="0" w:color="auto"/>
              <w:right w:val="single" w:sz="4" w:space="0" w:color="auto"/>
            </w:tcBorders>
            <w:shd w:val="clear" w:color="auto" w:fill="auto"/>
            <w:noWrap/>
            <w:vAlign w:val="bottom"/>
            <w:hideMark/>
          </w:tcPr>
          <w:p w:rsidR="00C40666" w:rsidRPr="00954D1A" w:rsidRDefault="00C40666" w:rsidP="00954D1A">
            <w:pPr>
              <w:spacing w:after="0" w:line="240" w:lineRule="auto"/>
              <w:jc w:val="center"/>
              <w:rPr>
                <w:rFonts w:ascii="Calibri" w:eastAsia="Times New Roman" w:hAnsi="Calibri" w:cs="Times New Roman"/>
                <w:sz w:val="20"/>
                <w:szCs w:val="20"/>
                <w:lang w:eastAsia="es-CO"/>
              </w:rPr>
            </w:pPr>
            <w:r w:rsidRPr="00954D1A">
              <w:rPr>
                <w:rFonts w:ascii="Calibri" w:eastAsia="Times New Roman" w:hAnsi="Calibri" w:cs="Times New Roman"/>
                <w:sz w:val="20"/>
                <w:szCs w:val="20"/>
                <w:lang w:eastAsia="es-CO"/>
              </w:rPr>
              <w:t>50%</w:t>
            </w:r>
          </w:p>
        </w:tc>
        <w:tc>
          <w:tcPr>
            <w:tcW w:w="1317" w:type="pct"/>
            <w:tcBorders>
              <w:top w:val="nil"/>
              <w:left w:val="nil"/>
              <w:bottom w:val="single" w:sz="4" w:space="0" w:color="auto"/>
              <w:right w:val="single" w:sz="4" w:space="0" w:color="auto"/>
            </w:tcBorders>
            <w:shd w:val="clear" w:color="auto" w:fill="auto"/>
            <w:noWrap/>
            <w:vAlign w:val="bottom"/>
            <w:hideMark/>
          </w:tcPr>
          <w:p w:rsidR="00C40666" w:rsidRPr="00954D1A" w:rsidRDefault="00C40666" w:rsidP="00954D1A">
            <w:pPr>
              <w:spacing w:after="0" w:line="240" w:lineRule="auto"/>
              <w:jc w:val="center"/>
              <w:rPr>
                <w:rFonts w:ascii="Calibri" w:eastAsia="Times New Roman" w:hAnsi="Calibri" w:cs="Times New Roman"/>
                <w:color w:val="000000"/>
                <w:sz w:val="20"/>
                <w:szCs w:val="20"/>
                <w:lang w:eastAsia="es-CO"/>
              </w:rPr>
            </w:pPr>
            <w:r w:rsidRPr="00954D1A">
              <w:rPr>
                <w:rFonts w:ascii="Calibri" w:eastAsia="Times New Roman" w:hAnsi="Calibri" w:cs="Times New Roman"/>
                <w:color w:val="000000"/>
                <w:sz w:val="20"/>
                <w:szCs w:val="20"/>
                <w:lang w:eastAsia="es-CO"/>
              </w:rPr>
              <w:t>100%</w:t>
            </w:r>
          </w:p>
        </w:tc>
      </w:tr>
      <w:tr w:rsidR="00C40666" w:rsidRPr="00954D1A" w:rsidTr="004B5533">
        <w:trPr>
          <w:trHeight w:val="284"/>
        </w:trPr>
        <w:tc>
          <w:tcPr>
            <w:tcW w:w="12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666" w:rsidRPr="00954D1A" w:rsidRDefault="00C40666" w:rsidP="00954D1A">
            <w:pPr>
              <w:spacing w:after="0" w:line="240" w:lineRule="auto"/>
              <w:jc w:val="center"/>
              <w:rPr>
                <w:rFonts w:ascii="Calibri" w:eastAsia="Times New Roman" w:hAnsi="Calibri" w:cs="Times New Roman"/>
                <w:color w:val="000000"/>
                <w:sz w:val="20"/>
                <w:szCs w:val="20"/>
                <w:lang w:eastAsia="es-CO"/>
              </w:rPr>
            </w:pPr>
            <w:r w:rsidRPr="00954D1A">
              <w:rPr>
                <w:rFonts w:ascii="Calibri" w:eastAsia="Times New Roman" w:hAnsi="Calibri" w:cs="Times New Roman"/>
                <w:color w:val="000000"/>
                <w:sz w:val="20"/>
                <w:szCs w:val="20"/>
                <w:lang w:eastAsia="es-CO"/>
              </w:rPr>
              <w:t>5.22.106.140.P.361</w:t>
            </w:r>
          </w:p>
        </w:tc>
        <w:tc>
          <w:tcPr>
            <w:tcW w:w="1242" w:type="pct"/>
            <w:tcBorders>
              <w:top w:val="nil"/>
              <w:left w:val="nil"/>
              <w:bottom w:val="single" w:sz="4" w:space="0" w:color="auto"/>
              <w:right w:val="single" w:sz="4" w:space="0" w:color="auto"/>
            </w:tcBorders>
            <w:shd w:val="clear" w:color="auto" w:fill="auto"/>
            <w:noWrap/>
            <w:vAlign w:val="bottom"/>
            <w:hideMark/>
          </w:tcPr>
          <w:p w:rsidR="00C40666" w:rsidRPr="00954D1A" w:rsidRDefault="00C40666" w:rsidP="00954D1A">
            <w:pPr>
              <w:spacing w:after="0" w:line="240" w:lineRule="auto"/>
              <w:jc w:val="center"/>
              <w:rPr>
                <w:rFonts w:ascii="Calibri" w:eastAsia="Times New Roman" w:hAnsi="Calibri" w:cs="Times New Roman"/>
                <w:color w:val="000000"/>
                <w:sz w:val="20"/>
                <w:szCs w:val="20"/>
                <w:lang w:eastAsia="es-CO"/>
              </w:rPr>
            </w:pPr>
            <w:r w:rsidRPr="00954D1A">
              <w:rPr>
                <w:rFonts w:ascii="Calibri" w:eastAsia="Times New Roman" w:hAnsi="Calibri" w:cs="Times New Roman"/>
                <w:color w:val="000000"/>
                <w:sz w:val="20"/>
                <w:szCs w:val="20"/>
                <w:lang w:eastAsia="es-CO"/>
              </w:rPr>
              <w:t>100%</w:t>
            </w:r>
          </w:p>
        </w:tc>
        <w:tc>
          <w:tcPr>
            <w:tcW w:w="1240" w:type="pct"/>
            <w:tcBorders>
              <w:top w:val="nil"/>
              <w:left w:val="nil"/>
              <w:bottom w:val="single" w:sz="4" w:space="0" w:color="auto"/>
              <w:right w:val="single" w:sz="4" w:space="0" w:color="auto"/>
            </w:tcBorders>
            <w:shd w:val="clear" w:color="auto" w:fill="auto"/>
            <w:noWrap/>
            <w:vAlign w:val="bottom"/>
            <w:hideMark/>
          </w:tcPr>
          <w:p w:rsidR="00C40666" w:rsidRPr="00954D1A" w:rsidRDefault="00C40666" w:rsidP="00954D1A">
            <w:pPr>
              <w:spacing w:after="0" w:line="240" w:lineRule="auto"/>
              <w:jc w:val="center"/>
              <w:rPr>
                <w:rFonts w:ascii="Calibri" w:eastAsia="Times New Roman" w:hAnsi="Calibri" w:cs="Times New Roman"/>
                <w:sz w:val="20"/>
                <w:szCs w:val="20"/>
                <w:lang w:eastAsia="es-CO"/>
              </w:rPr>
            </w:pPr>
            <w:r w:rsidRPr="00954D1A">
              <w:rPr>
                <w:rFonts w:ascii="Calibri" w:eastAsia="Times New Roman" w:hAnsi="Calibri" w:cs="Times New Roman"/>
                <w:sz w:val="20"/>
                <w:szCs w:val="20"/>
                <w:lang w:eastAsia="es-CO"/>
              </w:rPr>
              <w:t>50%</w:t>
            </w:r>
          </w:p>
        </w:tc>
        <w:tc>
          <w:tcPr>
            <w:tcW w:w="1317" w:type="pct"/>
            <w:tcBorders>
              <w:top w:val="nil"/>
              <w:left w:val="nil"/>
              <w:bottom w:val="single" w:sz="4" w:space="0" w:color="auto"/>
              <w:right w:val="single" w:sz="4" w:space="0" w:color="auto"/>
            </w:tcBorders>
            <w:shd w:val="clear" w:color="auto" w:fill="auto"/>
            <w:noWrap/>
            <w:vAlign w:val="bottom"/>
            <w:hideMark/>
          </w:tcPr>
          <w:p w:rsidR="00C40666" w:rsidRPr="00954D1A" w:rsidRDefault="00C40666" w:rsidP="00954D1A">
            <w:pPr>
              <w:spacing w:after="0" w:line="240" w:lineRule="auto"/>
              <w:jc w:val="center"/>
              <w:rPr>
                <w:rFonts w:ascii="Calibri" w:eastAsia="Times New Roman" w:hAnsi="Calibri" w:cs="Times New Roman"/>
                <w:color w:val="000000"/>
                <w:sz w:val="20"/>
                <w:szCs w:val="20"/>
                <w:lang w:eastAsia="es-CO"/>
              </w:rPr>
            </w:pPr>
            <w:r w:rsidRPr="00954D1A">
              <w:rPr>
                <w:rFonts w:ascii="Calibri" w:eastAsia="Times New Roman" w:hAnsi="Calibri" w:cs="Times New Roman"/>
                <w:color w:val="000000"/>
                <w:sz w:val="20"/>
                <w:szCs w:val="20"/>
                <w:lang w:eastAsia="es-CO"/>
              </w:rPr>
              <w:t>100%</w:t>
            </w:r>
          </w:p>
        </w:tc>
      </w:tr>
    </w:tbl>
    <w:p w:rsidR="002F24BA" w:rsidRPr="004F21B8" w:rsidRDefault="002F24BA" w:rsidP="004B0559">
      <w:pPr>
        <w:pStyle w:val="Epgrafe"/>
      </w:pPr>
      <w:r w:rsidRPr="004F21B8">
        <w:t>FUENTE: Archivo Digital Secretaría de Planeación</w:t>
      </w:r>
    </w:p>
    <w:p w:rsidR="00EE4CEC" w:rsidRDefault="00EE4CEC" w:rsidP="002F24BA">
      <w:pPr>
        <w:rPr>
          <w:sz w:val="18"/>
          <w:szCs w:val="18"/>
        </w:rPr>
      </w:pPr>
    </w:p>
    <w:p w:rsidR="00954D1A" w:rsidRDefault="00954D1A">
      <w:pPr>
        <w:rPr>
          <w:sz w:val="16"/>
          <w:szCs w:val="16"/>
        </w:rPr>
      </w:pPr>
    </w:p>
    <w:p w:rsidR="00C37EE6" w:rsidRDefault="00832B53" w:rsidP="00573DAA">
      <w:pPr>
        <w:ind w:left="-397"/>
        <w:rPr>
          <w:sz w:val="16"/>
          <w:szCs w:val="16"/>
        </w:rPr>
      </w:pPr>
      <w:r>
        <w:rPr>
          <w:noProof/>
          <w:lang w:eastAsia="es-CO"/>
        </w:rPr>
        <w:drawing>
          <wp:inline distT="0" distB="0" distL="0" distR="0" wp14:anchorId="5CCB1E3D" wp14:editId="7753F1C8">
            <wp:extent cx="6172200" cy="3505200"/>
            <wp:effectExtent l="0" t="0" r="19050" b="19050"/>
            <wp:docPr id="58" name="Gráfico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C37EE6" w:rsidRDefault="00C37EE6">
      <w:pPr>
        <w:rPr>
          <w:sz w:val="16"/>
          <w:szCs w:val="16"/>
        </w:rPr>
      </w:pPr>
    </w:p>
    <w:p w:rsidR="0028368B" w:rsidRDefault="0028368B">
      <w:pPr>
        <w:rPr>
          <w:b/>
          <w:sz w:val="24"/>
          <w:szCs w:val="24"/>
        </w:rPr>
      </w:pPr>
      <w:r>
        <w:rPr>
          <w:b/>
          <w:sz w:val="24"/>
          <w:szCs w:val="24"/>
        </w:rPr>
        <w:br w:type="page"/>
      </w:r>
    </w:p>
    <w:p w:rsidR="001D2401" w:rsidRPr="00363FF4" w:rsidRDefault="001D2401" w:rsidP="00363FF4">
      <w:pPr>
        <w:pStyle w:val="Textoindependiente"/>
        <w:ind w:left="567" w:hanging="567"/>
        <w:rPr>
          <w:b/>
          <w:sz w:val="24"/>
          <w:szCs w:val="24"/>
        </w:rPr>
      </w:pPr>
      <w:r w:rsidRPr="00363FF4">
        <w:rPr>
          <w:b/>
          <w:sz w:val="24"/>
          <w:szCs w:val="24"/>
        </w:rPr>
        <w:lastRenderedPageBreak/>
        <w:t>13.1  CORTE A JUNIO 30 DE 2014</w:t>
      </w:r>
    </w:p>
    <w:tbl>
      <w:tblPr>
        <w:tblW w:w="5000" w:type="pct"/>
        <w:tblLayout w:type="fixed"/>
        <w:tblCellMar>
          <w:left w:w="70" w:type="dxa"/>
          <w:right w:w="70" w:type="dxa"/>
        </w:tblCellMar>
        <w:tblLook w:val="04A0" w:firstRow="1" w:lastRow="0" w:firstColumn="1" w:lastColumn="0" w:noHBand="0" w:noVBand="1"/>
      </w:tblPr>
      <w:tblGrid>
        <w:gridCol w:w="2158"/>
        <w:gridCol w:w="2230"/>
        <w:gridCol w:w="2227"/>
        <w:gridCol w:w="2363"/>
      </w:tblGrid>
      <w:tr w:rsidR="00981EAB" w:rsidRPr="001A6007" w:rsidTr="00981EAB">
        <w:trPr>
          <w:trHeight w:val="284"/>
        </w:trPr>
        <w:tc>
          <w:tcPr>
            <w:tcW w:w="1202" w:type="pct"/>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hideMark/>
          </w:tcPr>
          <w:p w:rsidR="00981EAB" w:rsidRDefault="00981EAB"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METAS DE PRODUCTO</w:t>
            </w:r>
          </w:p>
        </w:tc>
        <w:tc>
          <w:tcPr>
            <w:tcW w:w="1242" w:type="pct"/>
            <w:tcBorders>
              <w:top w:val="single" w:sz="4" w:space="0" w:color="auto"/>
              <w:left w:val="nil"/>
              <w:bottom w:val="single" w:sz="4" w:space="0" w:color="auto"/>
              <w:right w:val="single" w:sz="4" w:space="0" w:color="auto"/>
            </w:tcBorders>
            <w:shd w:val="clear" w:color="auto" w:fill="D99594" w:themeFill="accent2" w:themeFillTint="99"/>
            <w:noWrap/>
            <w:vAlign w:val="center"/>
            <w:hideMark/>
          </w:tcPr>
          <w:p w:rsidR="00981EAB" w:rsidRDefault="007F4D18"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981EAB">
              <w:rPr>
                <w:rFonts w:eastAsia="Times New Roman" w:cs="Times New Roman"/>
                <w:b/>
                <w:bCs/>
                <w:color w:val="000000"/>
                <w:sz w:val="20"/>
                <w:szCs w:val="20"/>
                <w:lang w:eastAsia="es-CO"/>
              </w:rPr>
              <w:t xml:space="preserve"> DEL TIEMPO PROMEDIO EJECUCIÓN 2012 A JUNIO 2014</w:t>
            </w:r>
          </w:p>
          <w:p w:rsidR="00981EAB" w:rsidRDefault="00981EAB"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 xml:space="preserve">(PLANES DE </w:t>
            </w:r>
            <w:r w:rsidR="009C7C82">
              <w:rPr>
                <w:rFonts w:eastAsia="Times New Roman" w:cs="Times New Roman"/>
                <w:b/>
                <w:bCs/>
                <w:color w:val="000000"/>
                <w:sz w:val="20"/>
                <w:szCs w:val="20"/>
                <w:lang w:eastAsia="es-CO"/>
              </w:rPr>
              <w:t>ACCIÓN</w:t>
            </w:r>
            <w:r>
              <w:rPr>
                <w:rFonts w:eastAsia="Times New Roman" w:cs="Times New Roman"/>
                <w:b/>
                <w:bCs/>
                <w:color w:val="000000"/>
                <w:sz w:val="20"/>
                <w:szCs w:val="20"/>
                <w:lang w:eastAsia="es-CO"/>
              </w:rPr>
              <w:t>)</w:t>
            </w:r>
          </w:p>
        </w:tc>
        <w:tc>
          <w:tcPr>
            <w:tcW w:w="1240" w:type="pct"/>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981EAB" w:rsidRDefault="009C7C82"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981EAB">
              <w:rPr>
                <w:rFonts w:eastAsia="Times New Roman" w:cs="Times New Roman"/>
                <w:b/>
                <w:bCs/>
                <w:color w:val="000000"/>
                <w:sz w:val="20"/>
                <w:szCs w:val="20"/>
                <w:lang w:eastAsia="es-CO"/>
              </w:rPr>
              <w:t xml:space="preserve"> DE ALCANCE PLAN INDICATIVO</w:t>
            </w:r>
          </w:p>
          <w:p w:rsidR="00981EAB" w:rsidRDefault="00981EAB"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A 06-30-14</w:t>
            </w:r>
          </w:p>
        </w:tc>
        <w:tc>
          <w:tcPr>
            <w:tcW w:w="1316" w:type="pct"/>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981EAB" w:rsidRDefault="009C7C82"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PROGRAMACIÓN</w:t>
            </w:r>
            <w:r w:rsidR="00981EAB">
              <w:rPr>
                <w:rFonts w:eastAsia="Times New Roman" w:cs="Times New Roman"/>
                <w:b/>
                <w:bCs/>
                <w:color w:val="000000"/>
                <w:sz w:val="20"/>
                <w:szCs w:val="20"/>
                <w:lang w:eastAsia="es-CO"/>
              </w:rPr>
              <w:t xml:space="preserve"> PLAN DE DESARROLLO</w:t>
            </w:r>
          </w:p>
          <w:p w:rsidR="00981EAB" w:rsidRDefault="00981EAB"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2012-2015</w:t>
            </w:r>
          </w:p>
        </w:tc>
      </w:tr>
      <w:tr w:rsidR="00981EAB" w:rsidRPr="00954D1A" w:rsidTr="00981EAB">
        <w:trPr>
          <w:trHeight w:val="284"/>
        </w:trPr>
        <w:tc>
          <w:tcPr>
            <w:tcW w:w="12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EAB" w:rsidRPr="00954D1A" w:rsidRDefault="00981EAB" w:rsidP="008F2F69">
            <w:pPr>
              <w:spacing w:after="0" w:line="240" w:lineRule="auto"/>
              <w:jc w:val="center"/>
              <w:rPr>
                <w:rFonts w:ascii="Calibri" w:eastAsia="Times New Roman" w:hAnsi="Calibri" w:cs="Times New Roman"/>
                <w:color w:val="000000"/>
                <w:sz w:val="20"/>
                <w:szCs w:val="20"/>
                <w:lang w:eastAsia="es-CO"/>
              </w:rPr>
            </w:pPr>
            <w:r w:rsidRPr="00954D1A">
              <w:rPr>
                <w:rFonts w:ascii="Calibri" w:eastAsia="Times New Roman" w:hAnsi="Calibri" w:cs="Times New Roman"/>
                <w:color w:val="000000"/>
                <w:sz w:val="20"/>
                <w:szCs w:val="20"/>
                <w:lang w:eastAsia="es-CO"/>
              </w:rPr>
              <w:t>5.22.106.140.P.36</w:t>
            </w:r>
            <w:r w:rsidR="008F2F69">
              <w:rPr>
                <w:rFonts w:ascii="Calibri" w:eastAsia="Times New Roman" w:hAnsi="Calibri" w:cs="Times New Roman"/>
                <w:color w:val="000000"/>
                <w:sz w:val="20"/>
                <w:szCs w:val="20"/>
                <w:lang w:eastAsia="es-CO"/>
              </w:rPr>
              <w:t>5</w:t>
            </w:r>
          </w:p>
        </w:tc>
        <w:tc>
          <w:tcPr>
            <w:tcW w:w="1242" w:type="pct"/>
            <w:tcBorders>
              <w:top w:val="nil"/>
              <w:left w:val="nil"/>
              <w:bottom w:val="single" w:sz="4" w:space="0" w:color="auto"/>
              <w:right w:val="single" w:sz="4" w:space="0" w:color="auto"/>
            </w:tcBorders>
            <w:shd w:val="clear" w:color="auto" w:fill="auto"/>
            <w:noWrap/>
            <w:vAlign w:val="bottom"/>
            <w:hideMark/>
          </w:tcPr>
          <w:p w:rsidR="00981EAB" w:rsidRPr="00954D1A" w:rsidRDefault="002F4A1E" w:rsidP="008B654C">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70</w:t>
            </w:r>
            <w:r w:rsidR="00981EAB" w:rsidRPr="00954D1A">
              <w:rPr>
                <w:rFonts w:ascii="Calibri" w:eastAsia="Times New Roman" w:hAnsi="Calibri" w:cs="Times New Roman"/>
                <w:color w:val="000000"/>
                <w:sz w:val="20"/>
                <w:szCs w:val="20"/>
                <w:lang w:eastAsia="es-CO"/>
              </w:rPr>
              <w:t>%</w:t>
            </w:r>
          </w:p>
        </w:tc>
        <w:tc>
          <w:tcPr>
            <w:tcW w:w="1240" w:type="pct"/>
            <w:tcBorders>
              <w:top w:val="nil"/>
              <w:left w:val="nil"/>
              <w:bottom w:val="single" w:sz="4" w:space="0" w:color="auto"/>
              <w:right w:val="single" w:sz="4" w:space="0" w:color="auto"/>
            </w:tcBorders>
            <w:shd w:val="clear" w:color="auto" w:fill="auto"/>
            <w:noWrap/>
            <w:vAlign w:val="bottom"/>
            <w:hideMark/>
          </w:tcPr>
          <w:p w:rsidR="00981EAB" w:rsidRPr="00954D1A" w:rsidRDefault="002F4A1E" w:rsidP="008B654C">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63%</w:t>
            </w:r>
          </w:p>
        </w:tc>
        <w:tc>
          <w:tcPr>
            <w:tcW w:w="1316" w:type="pct"/>
            <w:tcBorders>
              <w:top w:val="nil"/>
              <w:left w:val="nil"/>
              <w:bottom w:val="single" w:sz="4" w:space="0" w:color="auto"/>
              <w:right w:val="single" w:sz="4" w:space="0" w:color="auto"/>
            </w:tcBorders>
            <w:shd w:val="clear" w:color="auto" w:fill="auto"/>
            <w:noWrap/>
            <w:vAlign w:val="bottom"/>
            <w:hideMark/>
          </w:tcPr>
          <w:p w:rsidR="00981EAB" w:rsidRPr="00954D1A" w:rsidRDefault="00981EAB" w:rsidP="008B654C">
            <w:pPr>
              <w:spacing w:after="0" w:line="240" w:lineRule="auto"/>
              <w:jc w:val="center"/>
              <w:rPr>
                <w:rFonts w:ascii="Calibri" w:eastAsia="Times New Roman" w:hAnsi="Calibri" w:cs="Times New Roman"/>
                <w:color w:val="000000"/>
                <w:sz w:val="20"/>
                <w:szCs w:val="20"/>
                <w:lang w:eastAsia="es-CO"/>
              </w:rPr>
            </w:pPr>
            <w:r w:rsidRPr="00954D1A">
              <w:rPr>
                <w:rFonts w:ascii="Calibri" w:eastAsia="Times New Roman" w:hAnsi="Calibri" w:cs="Times New Roman"/>
                <w:color w:val="000000"/>
                <w:sz w:val="20"/>
                <w:szCs w:val="20"/>
                <w:lang w:eastAsia="es-CO"/>
              </w:rPr>
              <w:t>100%</w:t>
            </w:r>
          </w:p>
        </w:tc>
      </w:tr>
      <w:tr w:rsidR="00981EAB" w:rsidRPr="00954D1A" w:rsidTr="00981EAB">
        <w:trPr>
          <w:trHeight w:val="284"/>
        </w:trPr>
        <w:tc>
          <w:tcPr>
            <w:tcW w:w="12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EAB" w:rsidRPr="00954D1A" w:rsidRDefault="00981EAB" w:rsidP="008F2F69">
            <w:pPr>
              <w:spacing w:after="0" w:line="240" w:lineRule="auto"/>
              <w:jc w:val="center"/>
              <w:rPr>
                <w:rFonts w:ascii="Calibri" w:eastAsia="Times New Roman" w:hAnsi="Calibri" w:cs="Times New Roman"/>
                <w:color w:val="000000"/>
                <w:sz w:val="20"/>
                <w:szCs w:val="20"/>
                <w:lang w:eastAsia="es-CO"/>
              </w:rPr>
            </w:pPr>
            <w:r w:rsidRPr="00954D1A">
              <w:rPr>
                <w:rFonts w:ascii="Calibri" w:eastAsia="Times New Roman" w:hAnsi="Calibri" w:cs="Times New Roman"/>
                <w:color w:val="000000"/>
                <w:sz w:val="20"/>
                <w:szCs w:val="20"/>
                <w:lang w:eastAsia="es-CO"/>
              </w:rPr>
              <w:t>5.22.106.140. P.36</w:t>
            </w:r>
            <w:r w:rsidR="008F2F69">
              <w:rPr>
                <w:rFonts w:ascii="Calibri" w:eastAsia="Times New Roman" w:hAnsi="Calibri" w:cs="Times New Roman"/>
                <w:color w:val="000000"/>
                <w:sz w:val="20"/>
                <w:szCs w:val="20"/>
                <w:lang w:eastAsia="es-CO"/>
              </w:rPr>
              <w:t>0</w:t>
            </w:r>
          </w:p>
        </w:tc>
        <w:tc>
          <w:tcPr>
            <w:tcW w:w="1242" w:type="pct"/>
            <w:tcBorders>
              <w:top w:val="nil"/>
              <w:left w:val="nil"/>
              <w:bottom w:val="single" w:sz="4" w:space="0" w:color="auto"/>
              <w:right w:val="single" w:sz="4" w:space="0" w:color="auto"/>
            </w:tcBorders>
            <w:shd w:val="clear" w:color="auto" w:fill="auto"/>
            <w:noWrap/>
            <w:vAlign w:val="bottom"/>
            <w:hideMark/>
          </w:tcPr>
          <w:p w:rsidR="00981EAB" w:rsidRPr="00954D1A" w:rsidRDefault="007826E4" w:rsidP="008B654C">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83</w:t>
            </w:r>
            <w:r w:rsidR="00981EAB" w:rsidRPr="00954D1A">
              <w:rPr>
                <w:rFonts w:ascii="Calibri" w:eastAsia="Times New Roman" w:hAnsi="Calibri" w:cs="Times New Roman"/>
                <w:color w:val="000000"/>
                <w:sz w:val="20"/>
                <w:szCs w:val="20"/>
                <w:lang w:eastAsia="es-CO"/>
              </w:rPr>
              <w:t>%</w:t>
            </w:r>
          </w:p>
        </w:tc>
        <w:tc>
          <w:tcPr>
            <w:tcW w:w="1240" w:type="pct"/>
            <w:tcBorders>
              <w:top w:val="nil"/>
              <w:left w:val="nil"/>
              <w:bottom w:val="single" w:sz="4" w:space="0" w:color="auto"/>
              <w:right w:val="single" w:sz="4" w:space="0" w:color="auto"/>
            </w:tcBorders>
            <w:shd w:val="clear" w:color="auto" w:fill="auto"/>
            <w:noWrap/>
            <w:vAlign w:val="bottom"/>
            <w:hideMark/>
          </w:tcPr>
          <w:p w:rsidR="00981EAB" w:rsidRPr="00954D1A" w:rsidRDefault="002F4A1E" w:rsidP="008B654C">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63</w:t>
            </w:r>
            <w:r w:rsidR="00981EAB" w:rsidRPr="00954D1A">
              <w:rPr>
                <w:rFonts w:ascii="Calibri" w:eastAsia="Times New Roman" w:hAnsi="Calibri" w:cs="Times New Roman"/>
                <w:sz w:val="20"/>
                <w:szCs w:val="20"/>
                <w:lang w:eastAsia="es-CO"/>
              </w:rPr>
              <w:t>%</w:t>
            </w:r>
          </w:p>
        </w:tc>
        <w:tc>
          <w:tcPr>
            <w:tcW w:w="1316" w:type="pct"/>
            <w:tcBorders>
              <w:top w:val="nil"/>
              <w:left w:val="nil"/>
              <w:bottom w:val="single" w:sz="4" w:space="0" w:color="auto"/>
              <w:right w:val="single" w:sz="4" w:space="0" w:color="auto"/>
            </w:tcBorders>
            <w:shd w:val="clear" w:color="auto" w:fill="auto"/>
            <w:noWrap/>
            <w:vAlign w:val="bottom"/>
            <w:hideMark/>
          </w:tcPr>
          <w:p w:rsidR="00981EAB" w:rsidRPr="00954D1A" w:rsidRDefault="00981EAB" w:rsidP="008B654C">
            <w:pPr>
              <w:spacing w:after="0" w:line="240" w:lineRule="auto"/>
              <w:jc w:val="center"/>
              <w:rPr>
                <w:rFonts w:ascii="Calibri" w:eastAsia="Times New Roman" w:hAnsi="Calibri" w:cs="Times New Roman"/>
                <w:color w:val="000000"/>
                <w:sz w:val="20"/>
                <w:szCs w:val="20"/>
                <w:lang w:eastAsia="es-CO"/>
              </w:rPr>
            </w:pPr>
            <w:r w:rsidRPr="00954D1A">
              <w:rPr>
                <w:rFonts w:ascii="Calibri" w:eastAsia="Times New Roman" w:hAnsi="Calibri" w:cs="Times New Roman"/>
                <w:color w:val="000000"/>
                <w:sz w:val="20"/>
                <w:szCs w:val="20"/>
                <w:lang w:eastAsia="es-CO"/>
              </w:rPr>
              <w:t>100%</w:t>
            </w:r>
          </w:p>
        </w:tc>
      </w:tr>
      <w:tr w:rsidR="00981EAB" w:rsidRPr="00954D1A" w:rsidTr="00981EAB">
        <w:trPr>
          <w:trHeight w:val="284"/>
        </w:trPr>
        <w:tc>
          <w:tcPr>
            <w:tcW w:w="12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EAB" w:rsidRPr="00954D1A" w:rsidRDefault="00981EAB" w:rsidP="008F2F69">
            <w:pPr>
              <w:spacing w:after="0" w:line="240" w:lineRule="auto"/>
              <w:jc w:val="center"/>
              <w:rPr>
                <w:rFonts w:ascii="Calibri" w:eastAsia="Times New Roman" w:hAnsi="Calibri" w:cs="Times New Roman"/>
                <w:color w:val="000000"/>
                <w:sz w:val="20"/>
                <w:szCs w:val="20"/>
                <w:lang w:eastAsia="es-CO"/>
              </w:rPr>
            </w:pPr>
            <w:r w:rsidRPr="00954D1A">
              <w:rPr>
                <w:rFonts w:ascii="Calibri" w:eastAsia="Times New Roman" w:hAnsi="Calibri" w:cs="Times New Roman"/>
                <w:color w:val="000000"/>
                <w:sz w:val="20"/>
                <w:szCs w:val="20"/>
                <w:lang w:eastAsia="es-CO"/>
              </w:rPr>
              <w:t>5.22.106.140.P.36</w:t>
            </w:r>
            <w:r w:rsidR="008F2F69">
              <w:rPr>
                <w:rFonts w:ascii="Calibri" w:eastAsia="Times New Roman" w:hAnsi="Calibri" w:cs="Times New Roman"/>
                <w:color w:val="000000"/>
                <w:sz w:val="20"/>
                <w:szCs w:val="20"/>
                <w:lang w:eastAsia="es-CO"/>
              </w:rPr>
              <w:t>1</w:t>
            </w:r>
          </w:p>
        </w:tc>
        <w:tc>
          <w:tcPr>
            <w:tcW w:w="1242" w:type="pct"/>
            <w:tcBorders>
              <w:top w:val="nil"/>
              <w:left w:val="nil"/>
              <w:bottom w:val="single" w:sz="4" w:space="0" w:color="auto"/>
              <w:right w:val="single" w:sz="4" w:space="0" w:color="auto"/>
            </w:tcBorders>
            <w:shd w:val="clear" w:color="auto" w:fill="auto"/>
            <w:noWrap/>
            <w:vAlign w:val="bottom"/>
            <w:hideMark/>
          </w:tcPr>
          <w:p w:rsidR="00981EAB" w:rsidRPr="00954D1A" w:rsidRDefault="007826E4" w:rsidP="00440F96">
            <w:pPr>
              <w:spacing w:after="0" w:line="240" w:lineRule="auto"/>
              <w:jc w:val="cente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87</w:t>
            </w:r>
            <w:r w:rsidR="00981EAB" w:rsidRPr="00954D1A">
              <w:rPr>
                <w:rFonts w:ascii="Calibri" w:eastAsia="Times New Roman" w:hAnsi="Calibri" w:cs="Times New Roman"/>
                <w:color w:val="000000"/>
                <w:sz w:val="20"/>
                <w:szCs w:val="20"/>
                <w:lang w:eastAsia="es-CO"/>
              </w:rPr>
              <w:t>%</w:t>
            </w:r>
          </w:p>
        </w:tc>
        <w:tc>
          <w:tcPr>
            <w:tcW w:w="1240" w:type="pct"/>
            <w:tcBorders>
              <w:top w:val="nil"/>
              <w:left w:val="nil"/>
              <w:bottom w:val="single" w:sz="4" w:space="0" w:color="auto"/>
              <w:right w:val="single" w:sz="4" w:space="0" w:color="auto"/>
            </w:tcBorders>
            <w:shd w:val="clear" w:color="auto" w:fill="auto"/>
            <w:noWrap/>
            <w:vAlign w:val="bottom"/>
            <w:hideMark/>
          </w:tcPr>
          <w:p w:rsidR="00981EAB" w:rsidRPr="00954D1A" w:rsidRDefault="002F4A1E" w:rsidP="008B654C">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63</w:t>
            </w:r>
            <w:r w:rsidR="00981EAB" w:rsidRPr="00954D1A">
              <w:rPr>
                <w:rFonts w:ascii="Calibri" w:eastAsia="Times New Roman" w:hAnsi="Calibri" w:cs="Times New Roman"/>
                <w:sz w:val="20"/>
                <w:szCs w:val="20"/>
                <w:lang w:eastAsia="es-CO"/>
              </w:rPr>
              <w:t>%</w:t>
            </w:r>
          </w:p>
        </w:tc>
        <w:tc>
          <w:tcPr>
            <w:tcW w:w="1316" w:type="pct"/>
            <w:tcBorders>
              <w:top w:val="nil"/>
              <w:left w:val="nil"/>
              <w:bottom w:val="single" w:sz="4" w:space="0" w:color="auto"/>
              <w:right w:val="single" w:sz="4" w:space="0" w:color="auto"/>
            </w:tcBorders>
            <w:shd w:val="clear" w:color="auto" w:fill="auto"/>
            <w:noWrap/>
            <w:vAlign w:val="bottom"/>
            <w:hideMark/>
          </w:tcPr>
          <w:p w:rsidR="00981EAB" w:rsidRPr="00954D1A" w:rsidRDefault="00981EAB" w:rsidP="008B654C">
            <w:pPr>
              <w:spacing w:after="0" w:line="240" w:lineRule="auto"/>
              <w:jc w:val="center"/>
              <w:rPr>
                <w:rFonts w:ascii="Calibri" w:eastAsia="Times New Roman" w:hAnsi="Calibri" w:cs="Times New Roman"/>
                <w:color w:val="000000"/>
                <w:sz w:val="20"/>
                <w:szCs w:val="20"/>
                <w:lang w:eastAsia="es-CO"/>
              </w:rPr>
            </w:pPr>
            <w:r w:rsidRPr="00954D1A">
              <w:rPr>
                <w:rFonts w:ascii="Calibri" w:eastAsia="Times New Roman" w:hAnsi="Calibri" w:cs="Times New Roman"/>
                <w:color w:val="000000"/>
                <w:sz w:val="20"/>
                <w:szCs w:val="20"/>
                <w:lang w:eastAsia="es-CO"/>
              </w:rPr>
              <w:t>100%</w:t>
            </w:r>
          </w:p>
        </w:tc>
      </w:tr>
      <w:tr w:rsidR="00981EAB" w:rsidRPr="00954D1A" w:rsidTr="00981EAB">
        <w:trPr>
          <w:trHeight w:val="284"/>
        </w:trPr>
        <w:tc>
          <w:tcPr>
            <w:tcW w:w="12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EAB" w:rsidRPr="00954D1A" w:rsidRDefault="00981EAB" w:rsidP="008F2F69">
            <w:pPr>
              <w:spacing w:after="0" w:line="240" w:lineRule="auto"/>
              <w:jc w:val="center"/>
              <w:rPr>
                <w:rFonts w:ascii="Calibri" w:eastAsia="Times New Roman" w:hAnsi="Calibri" w:cs="Times New Roman"/>
                <w:color w:val="000000"/>
                <w:sz w:val="20"/>
                <w:szCs w:val="20"/>
                <w:lang w:eastAsia="es-CO"/>
              </w:rPr>
            </w:pPr>
            <w:r w:rsidRPr="00954D1A">
              <w:rPr>
                <w:rFonts w:ascii="Calibri" w:eastAsia="Times New Roman" w:hAnsi="Calibri" w:cs="Times New Roman"/>
                <w:color w:val="000000"/>
                <w:sz w:val="20"/>
                <w:szCs w:val="20"/>
                <w:lang w:eastAsia="es-CO"/>
              </w:rPr>
              <w:t>5.22.106.140.P.36</w:t>
            </w:r>
            <w:r w:rsidR="008F2F69">
              <w:rPr>
                <w:rFonts w:ascii="Calibri" w:eastAsia="Times New Roman" w:hAnsi="Calibri" w:cs="Times New Roman"/>
                <w:color w:val="000000"/>
                <w:sz w:val="20"/>
                <w:szCs w:val="20"/>
                <w:lang w:eastAsia="es-CO"/>
              </w:rPr>
              <w:t>2</w:t>
            </w:r>
          </w:p>
        </w:tc>
        <w:tc>
          <w:tcPr>
            <w:tcW w:w="1242" w:type="pct"/>
            <w:tcBorders>
              <w:top w:val="nil"/>
              <w:left w:val="nil"/>
              <w:bottom w:val="single" w:sz="4" w:space="0" w:color="auto"/>
              <w:right w:val="single" w:sz="4" w:space="0" w:color="auto"/>
            </w:tcBorders>
            <w:shd w:val="clear" w:color="auto" w:fill="auto"/>
            <w:noWrap/>
            <w:vAlign w:val="bottom"/>
            <w:hideMark/>
          </w:tcPr>
          <w:p w:rsidR="00981EAB" w:rsidRPr="00954D1A" w:rsidRDefault="007826E4" w:rsidP="008B654C">
            <w:pPr>
              <w:spacing w:after="0" w:line="240" w:lineRule="auto"/>
              <w:jc w:val="center"/>
              <w:rPr>
                <w:rFonts w:ascii="Calibri" w:eastAsia="Times New Roman" w:hAnsi="Calibri" w:cs="Times New Roman"/>
                <w:color w:val="000000"/>
                <w:sz w:val="20"/>
                <w:szCs w:val="20"/>
                <w:lang w:eastAsia="es-CO"/>
              </w:rPr>
            </w:pPr>
            <w:r w:rsidRPr="005B4C6B">
              <w:rPr>
                <w:rFonts w:ascii="Calibri" w:eastAsia="Times New Roman" w:hAnsi="Calibri" w:cs="Times New Roman"/>
                <w:color w:val="FF0000"/>
                <w:sz w:val="20"/>
                <w:szCs w:val="20"/>
                <w:lang w:eastAsia="es-CO"/>
              </w:rPr>
              <w:t>443</w:t>
            </w:r>
            <w:r w:rsidR="00981EAB" w:rsidRPr="005B4C6B">
              <w:rPr>
                <w:rFonts w:ascii="Calibri" w:eastAsia="Times New Roman" w:hAnsi="Calibri" w:cs="Times New Roman"/>
                <w:color w:val="FF0000"/>
                <w:sz w:val="20"/>
                <w:szCs w:val="20"/>
                <w:lang w:eastAsia="es-CO"/>
              </w:rPr>
              <w:t>%</w:t>
            </w:r>
          </w:p>
        </w:tc>
        <w:tc>
          <w:tcPr>
            <w:tcW w:w="1240" w:type="pct"/>
            <w:tcBorders>
              <w:top w:val="nil"/>
              <w:left w:val="nil"/>
              <w:bottom w:val="single" w:sz="4" w:space="0" w:color="auto"/>
              <w:right w:val="single" w:sz="4" w:space="0" w:color="auto"/>
            </w:tcBorders>
            <w:shd w:val="clear" w:color="auto" w:fill="auto"/>
            <w:noWrap/>
            <w:vAlign w:val="bottom"/>
            <w:hideMark/>
          </w:tcPr>
          <w:p w:rsidR="00981EAB" w:rsidRPr="00954D1A" w:rsidRDefault="002F4A1E" w:rsidP="008B654C">
            <w:pPr>
              <w:spacing w:after="0" w:line="240" w:lineRule="auto"/>
              <w:jc w:val="cente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63</w:t>
            </w:r>
            <w:r w:rsidR="00981EAB" w:rsidRPr="00954D1A">
              <w:rPr>
                <w:rFonts w:ascii="Calibri" w:eastAsia="Times New Roman" w:hAnsi="Calibri" w:cs="Times New Roman"/>
                <w:sz w:val="20"/>
                <w:szCs w:val="20"/>
                <w:lang w:eastAsia="es-CO"/>
              </w:rPr>
              <w:t>%</w:t>
            </w:r>
          </w:p>
        </w:tc>
        <w:tc>
          <w:tcPr>
            <w:tcW w:w="1316" w:type="pct"/>
            <w:tcBorders>
              <w:top w:val="nil"/>
              <w:left w:val="nil"/>
              <w:bottom w:val="single" w:sz="4" w:space="0" w:color="auto"/>
              <w:right w:val="single" w:sz="4" w:space="0" w:color="auto"/>
            </w:tcBorders>
            <w:shd w:val="clear" w:color="auto" w:fill="auto"/>
            <w:noWrap/>
            <w:vAlign w:val="bottom"/>
            <w:hideMark/>
          </w:tcPr>
          <w:p w:rsidR="00981EAB" w:rsidRPr="00954D1A" w:rsidRDefault="00981EAB" w:rsidP="008B654C">
            <w:pPr>
              <w:spacing w:after="0" w:line="240" w:lineRule="auto"/>
              <w:jc w:val="center"/>
              <w:rPr>
                <w:rFonts w:ascii="Calibri" w:eastAsia="Times New Roman" w:hAnsi="Calibri" w:cs="Times New Roman"/>
                <w:color w:val="000000"/>
                <w:sz w:val="20"/>
                <w:szCs w:val="20"/>
                <w:lang w:eastAsia="es-CO"/>
              </w:rPr>
            </w:pPr>
            <w:r w:rsidRPr="00954D1A">
              <w:rPr>
                <w:rFonts w:ascii="Calibri" w:eastAsia="Times New Roman" w:hAnsi="Calibri" w:cs="Times New Roman"/>
                <w:color w:val="000000"/>
                <w:sz w:val="20"/>
                <w:szCs w:val="20"/>
                <w:lang w:eastAsia="es-CO"/>
              </w:rPr>
              <w:t>100%</w:t>
            </w:r>
          </w:p>
        </w:tc>
      </w:tr>
    </w:tbl>
    <w:p w:rsidR="001A1F2E" w:rsidRPr="004F21B8" w:rsidRDefault="001A1F2E" w:rsidP="004B0559">
      <w:pPr>
        <w:pStyle w:val="Epgrafe"/>
      </w:pPr>
      <w:r w:rsidRPr="004F21B8">
        <w:t>FUENTE: Archivo Digital Secretaría de Planeación</w:t>
      </w:r>
    </w:p>
    <w:p w:rsidR="001D2401" w:rsidRDefault="001D2401">
      <w:pPr>
        <w:rPr>
          <w:b/>
          <w:sz w:val="24"/>
          <w:szCs w:val="24"/>
        </w:rPr>
      </w:pPr>
    </w:p>
    <w:p w:rsidR="001A1F2E" w:rsidRDefault="001A1F2E">
      <w:pPr>
        <w:rPr>
          <w:b/>
          <w:sz w:val="24"/>
          <w:szCs w:val="24"/>
        </w:rPr>
      </w:pPr>
    </w:p>
    <w:p w:rsidR="001D2401" w:rsidRPr="001D2401" w:rsidRDefault="00716A5C" w:rsidP="00716A5C">
      <w:pPr>
        <w:ind w:left="-454"/>
        <w:rPr>
          <w:b/>
          <w:color w:val="FF0000"/>
          <w:sz w:val="32"/>
          <w:szCs w:val="32"/>
        </w:rPr>
      </w:pPr>
      <w:r>
        <w:rPr>
          <w:noProof/>
          <w:lang w:eastAsia="es-CO"/>
        </w:rPr>
        <w:drawing>
          <wp:inline distT="0" distB="0" distL="0" distR="0" wp14:anchorId="6A6F8DE0" wp14:editId="54A2ACC1">
            <wp:extent cx="6206066" cy="3725333"/>
            <wp:effectExtent l="0" t="0" r="23495" b="2794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r w:rsidR="001D2401" w:rsidRPr="001D2401">
        <w:rPr>
          <w:b/>
          <w:color w:val="FF0000"/>
          <w:sz w:val="32"/>
          <w:szCs w:val="32"/>
        </w:rPr>
        <w:br w:type="page"/>
      </w:r>
    </w:p>
    <w:p w:rsidR="000B4556" w:rsidRDefault="000B4556" w:rsidP="004505E5">
      <w:pPr>
        <w:pStyle w:val="Prrafodelista"/>
        <w:numPr>
          <w:ilvl w:val="1"/>
          <w:numId w:val="17"/>
        </w:numPr>
        <w:spacing w:after="0" w:line="240" w:lineRule="auto"/>
        <w:ind w:left="567" w:hanging="567"/>
        <w:jc w:val="both"/>
        <w:rPr>
          <w:b/>
          <w:sz w:val="24"/>
          <w:szCs w:val="24"/>
        </w:rPr>
        <w:sectPr w:rsidR="000B4556" w:rsidSect="00C53201">
          <w:headerReference w:type="default" r:id="rId77"/>
          <w:pgSz w:w="12240" w:h="15840"/>
          <w:pgMar w:top="1702" w:right="1701" w:bottom="1418" w:left="1701" w:header="709" w:footer="709" w:gutter="0"/>
          <w:cols w:space="708"/>
          <w:docGrid w:linePitch="360"/>
        </w:sectPr>
      </w:pPr>
    </w:p>
    <w:p w:rsidR="004505E5" w:rsidRDefault="004505E5" w:rsidP="004505E5">
      <w:pPr>
        <w:pStyle w:val="Prrafodelista"/>
        <w:numPr>
          <w:ilvl w:val="1"/>
          <w:numId w:val="17"/>
        </w:numPr>
        <w:spacing w:after="0" w:line="240" w:lineRule="auto"/>
        <w:ind w:left="567" w:hanging="567"/>
        <w:jc w:val="both"/>
        <w:rPr>
          <w:b/>
          <w:sz w:val="24"/>
          <w:szCs w:val="24"/>
        </w:rPr>
      </w:pPr>
      <w:r w:rsidRPr="004505E5">
        <w:rPr>
          <w:b/>
          <w:sz w:val="24"/>
          <w:szCs w:val="24"/>
        </w:rPr>
        <w:lastRenderedPageBreak/>
        <w:t>ANALISIS AVANCE EN CUMPLIMIENTO DE METAS DE PRODUCTO (</w:t>
      </w:r>
      <w:r w:rsidR="007F4D18">
        <w:rPr>
          <w:b/>
          <w:sz w:val="24"/>
          <w:szCs w:val="24"/>
        </w:rPr>
        <w:t>CONCILIACIÓN</w:t>
      </w:r>
      <w:r w:rsidRPr="004505E5">
        <w:rPr>
          <w:b/>
          <w:sz w:val="24"/>
          <w:szCs w:val="24"/>
        </w:rPr>
        <w:t xml:space="preserve"> POAI Y BPPID)</w:t>
      </w:r>
    </w:p>
    <w:p w:rsidR="00024328" w:rsidRDefault="00024328" w:rsidP="00024328">
      <w:pPr>
        <w:spacing w:after="0" w:line="240" w:lineRule="auto"/>
        <w:jc w:val="both"/>
        <w:rPr>
          <w:b/>
          <w:sz w:val="24"/>
          <w:szCs w:val="24"/>
        </w:rPr>
      </w:pPr>
    </w:p>
    <w:p w:rsidR="00A664D2" w:rsidRDefault="007E0069" w:rsidP="008C4547">
      <w:pPr>
        <w:pStyle w:val="Continuarlista2"/>
        <w:ind w:left="0"/>
        <w:jc w:val="both"/>
      </w:pPr>
      <w:r>
        <w:t>Evaluado el período 2012 a junio 30 de 2014</w:t>
      </w:r>
      <w:r w:rsidR="00C239CC">
        <w:t xml:space="preserve">, la SECRETARIA JURIDICA Y DE CONTRATACION, de 4 Metas de Producto, no registra ninguna por debajo el Nivel adecuado, el 63%. De igual manera registra 1 meta con un cumplimiento superior al 100%, sobrepasando el programado para los 4 años de gobierno. </w:t>
      </w:r>
      <w:r w:rsidR="00A664D2">
        <w:t xml:space="preserve">Al respecto es importante precisar la importancia del mantenimiento de esta meta, por la asistencia técnica que en todas las áreas de la Administración Pública, le compete al Gobierno Departamental. </w:t>
      </w:r>
    </w:p>
    <w:p w:rsidR="00827D51" w:rsidRPr="00D902B7" w:rsidRDefault="00827D51">
      <w:pPr>
        <w:rPr>
          <w:sz w:val="16"/>
          <w:szCs w:val="16"/>
        </w:rPr>
      </w:pPr>
    </w:p>
    <w:p w:rsidR="00827D51" w:rsidRDefault="00827D51" w:rsidP="00827D51">
      <w:pPr>
        <w:rPr>
          <w:rFonts w:ascii="Arial" w:hAnsi="Arial" w:cs="Arial"/>
          <w:b/>
          <w:sz w:val="24"/>
          <w:szCs w:val="24"/>
        </w:rPr>
      </w:pPr>
    </w:p>
    <w:p w:rsidR="000B4556" w:rsidRDefault="000B4556" w:rsidP="004B0559">
      <w:pPr>
        <w:pStyle w:val="Textoindependiente"/>
        <w:sectPr w:rsidR="000B4556" w:rsidSect="007E7603">
          <w:headerReference w:type="default" r:id="rId78"/>
          <w:pgSz w:w="12240" w:h="15840"/>
          <w:pgMar w:top="1418" w:right="1701" w:bottom="1242" w:left="1701" w:header="709" w:footer="709" w:gutter="0"/>
          <w:cols w:space="708"/>
          <w:docGrid w:linePitch="360"/>
        </w:sectPr>
      </w:pPr>
    </w:p>
    <w:p w:rsidR="001D2401" w:rsidRDefault="001D2401" w:rsidP="001E6C36">
      <w:pPr>
        <w:pStyle w:val="Prrafodelista"/>
        <w:numPr>
          <w:ilvl w:val="0"/>
          <w:numId w:val="17"/>
        </w:numPr>
        <w:ind w:left="567" w:hanging="567"/>
        <w:rPr>
          <w:b/>
          <w:sz w:val="24"/>
          <w:szCs w:val="24"/>
        </w:rPr>
      </w:pPr>
      <w:r w:rsidRPr="00D7533D">
        <w:rPr>
          <w:b/>
          <w:sz w:val="24"/>
          <w:szCs w:val="24"/>
        </w:rPr>
        <w:lastRenderedPageBreak/>
        <w:t xml:space="preserve">SECRETARIA </w:t>
      </w:r>
      <w:r w:rsidR="009E4338">
        <w:rPr>
          <w:b/>
          <w:sz w:val="24"/>
          <w:szCs w:val="24"/>
        </w:rPr>
        <w:t>DEL INTERIOR</w:t>
      </w:r>
    </w:p>
    <w:p w:rsidR="001D2401" w:rsidRPr="00D902B7" w:rsidRDefault="001D2401" w:rsidP="00D902B7">
      <w:pPr>
        <w:pStyle w:val="Lista3"/>
        <w:ind w:left="567" w:hanging="567"/>
        <w:rPr>
          <w:b/>
          <w:sz w:val="24"/>
          <w:szCs w:val="24"/>
        </w:rPr>
      </w:pPr>
      <w:r w:rsidRPr="00D902B7">
        <w:rPr>
          <w:b/>
          <w:sz w:val="24"/>
          <w:szCs w:val="24"/>
        </w:rPr>
        <w:t>1</w:t>
      </w:r>
      <w:r w:rsidR="009E4338" w:rsidRPr="00D902B7">
        <w:rPr>
          <w:b/>
          <w:sz w:val="24"/>
          <w:szCs w:val="24"/>
        </w:rPr>
        <w:t>4</w:t>
      </w:r>
      <w:r w:rsidRPr="00D902B7">
        <w:rPr>
          <w:b/>
          <w:sz w:val="24"/>
          <w:szCs w:val="24"/>
        </w:rPr>
        <w:t>.1</w:t>
      </w:r>
      <w:r w:rsidR="004B0559" w:rsidRPr="00D902B7">
        <w:rPr>
          <w:b/>
          <w:sz w:val="24"/>
          <w:szCs w:val="24"/>
        </w:rPr>
        <w:tab/>
      </w:r>
      <w:r w:rsidRPr="00D902B7">
        <w:rPr>
          <w:b/>
          <w:sz w:val="24"/>
          <w:szCs w:val="24"/>
        </w:rPr>
        <w:t>CORTE A DICIEMBRE 31 DE 2013</w:t>
      </w:r>
    </w:p>
    <w:tbl>
      <w:tblPr>
        <w:tblW w:w="5000" w:type="pct"/>
        <w:tblCellMar>
          <w:left w:w="70" w:type="dxa"/>
          <w:right w:w="70" w:type="dxa"/>
        </w:tblCellMar>
        <w:tblLook w:val="04A0" w:firstRow="1" w:lastRow="0" w:firstColumn="1" w:lastColumn="0" w:noHBand="0" w:noVBand="1"/>
      </w:tblPr>
      <w:tblGrid>
        <w:gridCol w:w="2575"/>
        <w:gridCol w:w="2255"/>
        <w:gridCol w:w="2045"/>
        <w:gridCol w:w="2103"/>
      </w:tblGrid>
      <w:tr w:rsidR="00B94BA5" w:rsidRPr="00DD2222" w:rsidTr="00E45AE6">
        <w:trPr>
          <w:trHeight w:val="284"/>
        </w:trPr>
        <w:tc>
          <w:tcPr>
            <w:tcW w:w="1434" w:type="pct"/>
            <w:tcBorders>
              <w:top w:val="single" w:sz="4" w:space="0" w:color="auto"/>
              <w:left w:val="single" w:sz="4" w:space="0" w:color="auto"/>
              <w:bottom w:val="single" w:sz="4" w:space="0" w:color="auto"/>
              <w:right w:val="single" w:sz="4" w:space="0" w:color="auto"/>
            </w:tcBorders>
            <w:shd w:val="clear" w:color="000000" w:fill="D99594"/>
            <w:vAlign w:val="center"/>
            <w:hideMark/>
          </w:tcPr>
          <w:p w:rsidR="009853E8" w:rsidRPr="00DD2222" w:rsidRDefault="009853E8" w:rsidP="008C6771">
            <w:pPr>
              <w:spacing w:after="0" w:line="240" w:lineRule="auto"/>
              <w:jc w:val="center"/>
              <w:rPr>
                <w:rFonts w:eastAsia="Times New Roman" w:cs="Times New Roman"/>
                <w:b/>
                <w:bCs/>
                <w:color w:val="000000"/>
                <w:sz w:val="20"/>
                <w:szCs w:val="20"/>
                <w:lang w:eastAsia="es-CO"/>
              </w:rPr>
            </w:pPr>
            <w:r w:rsidRPr="00DD2222">
              <w:rPr>
                <w:rFonts w:eastAsia="Times New Roman" w:cs="Times New Roman"/>
                <w:b/>
                <w:bCs/>
                <w:color w:val="000000"/>
                <w:sz w:val="20"/>
                <w:szCs w:val="20"/>
                <w:lang w:eastAsia="es-CO"/>
              </w:rPr>
              <w:t>METAS DE PRODUCTO</w:t>
            </w:r>
          </w:p>
        </w:tc>
        <w:tc>
          <w:tcPr>
            <w:tcW w:w="1256" w:type="pct"/>
            <w:tcBorders>
              <w:top w:val="single" w:sz="4" w:space="0" w:color="auto"/>
              <w:left w:val="single" w:sz="4" w:space="0" w:color="auto"/>
              <w:bottom w:val="single" w:sz="4" w:space="0" w:color="auto"/>
              <w:right w:val="single" w:sz="4" w:space="0" w:color="auto"/>
            </w:tcBorders>
            <w:shd w:val="clear" w:color="000000" w:fill="D99594"/>
            <w:vAlign w:val="center"/>
            <w:hideMark/>
          </w:tcPr>
          <w:p w:rsidR="009853E8" w:rsidRPr="00DD2222" w:rsidRDefault="007F4D18" w:rsidP="008C6771">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9853E8" w:rsidRPr="00DD2222">
              <w:rPr>
                <w:rFonts w:eastAsia="Times New Roman" w:cs="Times New Roman"/>
                <w:b/>
                <w:bCs/>
                <w:color w:val="000000"/>
                <w:sz w:val="20"/>
                <w:szCs w:val="20"/>
                <w:lang w:eastAsia="es-CO"/>
              </w:rPr>
              <w:t xml:space="preserve"> DEL TIEMPO PROMEDIO EJECUCIÓN 2012-2013</w:t>
            </w:r>
          </w:p>
          <w:p w:rsidR="009853E8" w:rsidRPr="00DD2222" w:rsidRDefault="009853E8" w:rsidP="008C6771">
            <w:pPr>
              <w:spacing w:after="0" w:line="240" w:lineRule="auto"/>
              <w:jc w:val="center"/>
              <w:rPr>
                <w:rFonts w:eastAsia="Times New Roman" w:cs="Times New Roman"/>
                <w:b/>
                <w:bCs/>
                <w:color w:val="000000"/>
                <w:sz w:val="20"/>
                <w:szCs w:val="20"/>
                <w:lang w:eastAsia="es-CO"/>
              </w:rPr>
            </w:pPr>
            <w:r w:rsidRPr="00DD2222">
              <w:rPr>
                <w:rFonts w:eastAsia="Times New Roman" w:cs="Times New Roman"/>
                <w:b/>
                <w:bCs/>
                <w:color w:val="000000"/>
                <w:sz w:val="20"/>
                <w:szCs w:val="20"/>
                <w:lang w:eastAsia="es-CO"/>
              </w:rPr>
              <w:t xml:space="preserve">(PLANES DE </w:t>
            </w:r>
            <w:r w:rsidR="009C7C82">
              <w:rPr>
                <w:rFonts w:eastAsia="Times New Roman" w:cs="Times New Roman"/>
                <w:b/>
                <w:bCs/>
                <w:color w:val="000000"/>
                <w:sz w:val="20"/>
                <w:szCs w:val="20"/>
                <w:lang w:eastAsia="es-CO"/>
              </w:rPr>
              <w:t>ACCIÓN</w:t>
            </w:r>
            <w:r w:rsidRPr="00DD2222">
              <w:rPr>
                <w:rFonts w:eastAsia="Times New Roman" w:cs="Times New Roman"/>
                <w:b/>
                <w:bCs/>
                <w:color w:val="000000"/>
                <w:sz w:val="20"/>
                <w:szCs w:val="20"/>
                <w:lang w:eastAsia="es-CO"/>
              </w:rPr>
              <w:t>)</w:t>
            </w:r>
          </w:p>
        </w:tc>
        <w:tc>
          <w:tcPr>
            <w:tcW w:w="1139" w:type="pct"/>
            <w:tcBorders>
              <w:top w:val="single" w:sz="4" w:space="0" w:color="auto"/>
              <w:left w:val="single" w:sz="4" w:space="0" w:color="auto"/>
              <w:bottom w:val="single" w:sz="4" w:space="0" w:color="auto"/>
              <w:right w:val="single" w:sz="4" w:space="0" w:color="auto"/>
            </w:tcBorders>
            <w:shd w:val="clear" w:color="000000" w:fill="D99594"/>
            <w:vAlign w:val="center"/>
            <w:hideMark/>
          </w:tcPr>
          <w:p w:rsidR="009853E8" w:rsidRPr="00DD2222" w:rsidRDefault="009C7C82" w:rsidP="008C6771">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9853E8" w:rsidRPr="00DD2222">
              <w:rPr>
                <w:rFonts w:eastAsia="Times New Roman" w:cs="Times New Roman"/>
                <w:b/>
                <w:bCs/>
                <w:color w:val="000000"/>
                <w:sz w:val="20"/>
                <w:szCs w:val="20"/>
                <w:lang w:eastAsia="es-CO"/>
              </w:rPr>
              <w:t xml:space="preserve"> DE ALCANCE PLAN INDICATIVO</w:t>
            </w:r>
          </w:p>
          <w:p w:rsidR="009853E8" w:rsidRPr="00DD2222" w:rsidRDefault="009853E8" w:rsidP="008C6771">
            <w:pPr>
              <w:spacing w:after="0" w:line="240" w:lineRule="auto"/>
              <w:jc w:val="center"/>
              <w:rPr>
                <w:rFonts w:eastAsia="Times New Roman" w:cs="Times New Roman"/>
                <w:b/>
                <w:bCs/>
                <w:color w:val="000000"/>
                <w:sz w:val="20"/>
                <w:szCs w:val="20"/>
                <w:lang w:eastAsia="es-CO"/>
              </w:rPr>
            </w:pPr>
            <w:r w:rsidRPr="00DD2222">
              <w:rPr>
                <w:rFonts w:eastAsia="Times New Roman" w:cs="Times New Roman"/>
                <w:b/>
                <w:bCs/>
                <w:color w:val="000000"/>
                <w:sz w:val="20"/>
                <w:szCs w:val="20"/>
                <w:lang w:eastAsia="es-CO"/>
              </w:rPr>
              <w:t>A 12-31-13</w:t>
            </w:r>
          </w:p>
        </w:tc>
        <w:tc>
          <w:tcPr>
            <w:tcW w:w="1171" w:type="pct"/>
            <w:tcBorders>
              <w:top w:val="single" w:sz="4" w:space="0" w:color="auto"/>
              <w:left w:val="single" w:sz="4" w:space="0" w:color="auto"/>
              <w:bottom w:val="single" w:sz="4" w:space="0" w:color="auto"/>
              <w:right w:val="single" w:sz="4" w:space="0" w:color="auto"/>
            </w:tcBorders>
            <w:shd w:val="clear" w:color="000000" w:fill="D99594"/>
            <w:vAlign w:val="center"/>
            <w:hideMark/>
          </w:tcPr>
          <w:p w:rsidR="009853E8" w:rsidRPr="00DD2222" w:rsidRDefault="009C7C82" w:rsidP="008C6771">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PROGRAMACIÓN</w:t>
            </w:r>
            <w:r w:rsidR="009853E8" w:rsidRPr="00DD2222">
              <w:rPr>
                <w:rFonts w:eastAsia="Times New Roman" w:cs="Times New Roman"/>
                <w:b/>
                <w:bCs/>
                <w:color w:val="000000"/>
                <w:sz w:val="20"/>
                <w:szCs w:val="20"/>
                <w:lang w:eastAsia="es-CO"/>
              </w:rPr>
              <w:t xml:space="preserve"> PLAN DE DESARROLLO</w:t>
            </w:r>
          </w:p>
          <w:p w:rsidR="009853E8" w:rsidRPr="00DD2222" w:rsidRDefault="009853E8" w:rsidP="008C6771">
            <w:pPr>
              <w:spacing w:after="0" w:line="240" w:lineRule="auto"/>
              <w:jc w:val="center"/>
              <w:rPr>
                <w:rFonts w:eastAsia="Times New Roman" w:cs="Times New Roman"/>
                <w:b/>
                <w:bCs/>
                <w:color w:val="000000"/>
                <w:sz w:val="20"/>
                <w:szCs w:val="20"/>
                <w:lang w:eastAsia="es-CO"/>
              </w:rPr>
            </w:pPr>
            <w:r w:rsidRPr="00DD2222">
              <w:rPr>
                <w:rFonts w:eastAsia="Times New Roman" w:cs="Times New Roman"/>
                <w:b/>
                <w:bCs/>
                <w:color w:val="000000"/>
                <w:sz w:val="20"/>
                <w:szCs w:val="20"/>
                <w:lang w:eastAsia="es-CO"/>
              </w:rPr>
              <w:t>2012-2015</w:t>
            </w:r>
          </w:p>
        </w:tc>
      </w:tr>
      <w:tr w:rsidR="00B94BA5" w:rsidRPr="00DD2222" w:rsidTr="00E45AE6">
        <w:trPr>
          <w:trHeight w:val="284"/>
        </w:trPr>
        <w:tc>
          <w:tcPr>
            <w:tcW w:w="1434"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1.5.17.42.P.104</w:t>
            </w:r>
          </w:p>
        </w:tc>
        <w:tc>
          <w:tcPr>
            <w:tcW w:w="1256" w:type="pct"/>
            <w:tcBorders>
              <w:top w:val="single" w:sz="4" w:space="0" w:color="auto"/>
              <w:left w:val="nil"/>
              <w:bottom w:val="single" w:sz="4"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0%</w:t>
            </w:r>
          </w:p>
        </w:tc>
        <w:tc>
          <w:tcPr>
            <w:tcW w:w="1139" w:type="pct"/>
            <w:tcBorders>
              <w:top w:val="single" w:sz="4" w:space="0" w:color="auto"/>
              <w:left w:val="nil"/>
              <w:bottom w:val="single" w:sz="4"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71" w:type="pct"/>
            <w:tcBorders>
              <w:top w:val="single" w:sz="4" w:space="0" w:color="auto"/>
              <w:left w:val="nil"/>
              <w:bottom w:val="single" w:sz="4"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r>
      <w:tr w:rsidR="00B94BA5" w:rsidRPr="00DD2222" w:rsidTr="00E45AE6">
        <w:trPr>
          <w:trHeight w:val="284"/>
        </w:trPr>
        <w:tc>
          <w:tcPr>
            <w:tcW w:w="1434"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5.21.103.136.P.348</w:t>
            </w:r>
          </w:p>
        </w:tc>
        <w:tc>
          <w:tcPr>
            <w:tcW w:w="1256" w:type="pct"/>
            <w:tcBorders>
              <w:top w:val="single" w:sz="4" w:space="0" w:color="auto"/>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0%</w:t>
            </w:r>
          </w:p>
        </w:tc>
        <w:tc>
          <w:tcPr>
            <w:tcW w:w="1139" w:type="pct"/>
            <w:tcBorders>
              <w:top w:val="single" w:sz="4" w:space="0" w:color="auto"/>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71" w:type="pct"/>
            <w:tcBorders>
              <w:top w:val="single" w:sz="4" w:space="0" w:color="auto"/>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r>
      <w:tr w:rsidR="00B94BA5" w:rsidRPr="00DD2222" w:rsidTr="00E45AE6">
        <w:trPr>
          <w:trHeight w:val="284"/>
        </w:trPr>
        <w:tc>
          <w:tcPr>
            <w:tcW w:w="1434" w:type="pct"/>
            <w:tcBorders>
              <w:top w:val="nil"/>
              <w:left w:val="single" w:sz="8" w:space="0" w:color="auto"/>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4.18.97.124.P.308</w:t>
            </w:r>
          </w:p>
        </w:tc>
        <w:tc>
          <w:tcPr>
            <w:tcW w:w="1256"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w:t>
            </w:r>
          </w:p>
        </w:tc>
        <w:tc>
          <w:tcPr>
            <w:tcW w:w="1139"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71"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r>
      <w:tr w:rsidR="00B94BA5" w:rsidRPr="00DD2222" w:rsidTr="00E45AE6">
        <w:trPr>
          <w:trHeight w:val="284"/>
        </w:trPr>
        <w:tc>
          <w:tcPr>
            <w:tcW w:w="1434" w:type="pct"/>
            <w:tcBorders>
              <w:top w:val="nil"/>
              <w:left w:val="single" w:sz="8" w:space="0" w:color="auto"/>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1.5.49.44.P.109</w:t>
            </w:r>
          </w:p>
        </w:tc>
        <w:tc>
          <w:tcPr>
            <w:tcW w:w="1256"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13%</w:t>
            </w:r>
          </w:p>
        </w:tc>
        <w:tc>
          <w:tcPr>
            <w:tcW w:w="1139"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71"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r>
      <w:tr w:rsidR="00B94BA5" w:rsidRPr="00DD2222" w:rsidTr="00E45AE6">
        <w:trPr>
          <w:trHeight w:val="284"/>
        </w:trPr>
        <w:tc>
          <w:tcPr>
            <w:tcW w:w="1434" w:type="pct"/>
            <w:tcBorders>
              <w:top w:val="nil"/>
              <w:left w:val="single" w:sz="8" w:space="0" w:color="auto"/>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1.5.49.44.P.108</w:t>
            </w:r>
          </w:p>
        </w:tc>
        <w:tc>
          <w:tcPr>
            <w:tcW w:w="1256"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27%</w:t>
            </w:r>
          </w:p>
        </w:tc>
        <w:tc>
          <w:tcPr>
            <w:tcW w:w="1139"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71"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r>
      <w:tr w:rsidR="00B94BA5" w:rsidRPr="00DD2222" w:rsidTr="00E45AE6">
        <w:trPr>
          <w:trHeight w:val="284"/>
        </w:trPr>
        <w:tc>
          <w:tcPr>
            <w:tcW w:w="1434" w:type="pct"/>
            <w:tcBorders>
              <w:top w:val="nil"/>
              <w:left w:val="single" w:sz="8" w:space="0" w:color="auto"/>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4.18.97.124.P.307</w:t>
            </w:r>
          </w:p>
        </w:tc>
        <w:tc>
          <w:tcPr>
            <w:tcW w:w="1256"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33%</w:t>
            </w:r>
          </w:p>
        </w:tc>
        <w:tc>
          <w:tcPr>
            <w:tcW w:w="1139"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71"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r>
      <w:tr w:rsidR="00B94BA5" w:rsidRPr="00DD2222" w:rsidTr="00E45AE6">
        <w:trPr>
          <w:trHeight w:val="284"/>
        </w:trPr>
        <w:tc>
          <w:tcPr>
            <w:tcW w:w="1434" w:type="pct"/>
            <w:tcBorders>
              <w:top w:val="nil"/>
              <w:left w:val="single" w:sz="8" w:space="0" w:color="auto"/>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5.21.103.136.P.350</w:t>
            </w:r>
          </w:p>
        </w:tc>
        <w:tc>
          <w:tcPr>
            <w:tcW w:w="1256"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33%</w:t>
            </w:r>
          </w:p>
        </w:tc>
        <w:tc>
          <w:tcPr>
            <w:tcW w:w="1139"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71"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r>
      <w:tr w:rsidR="00B94BA5" w:rsidRPr="00DD2222" w:rsidTr="00E45AE6">
        <w:trPr>
          <w:trHeight w:val="284"/>
        </w:trPr>
        <w:tc>
          <w:tcPr>
            <w:tcW w:w="1434" w:type="pct"/>
            <w:tcBorders>
              <w:top w:val="nil"/>
              <w:left w:val="single" w:sz="8" w:space="0" w:color="auto"/>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1.5.48.43P.106</w:t>
            </w:r>
          </w:p>
        </w:tc>
        <w:tc>
          <w:tcPr>
            <w:tcW w:w="1256"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39"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71"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r>
      <w:tr w:rsidR="00B94BA5" w:rsidRPr="00DD2222" w:rsidTr="00E45AE6">
        <w:trPr>
          <w:trHeight w:val="284"/>
        </w:trPr>
        <w:tc>
          <w:tcPr>
            <w:tcW w:w="1434" w:type="pct"/>
            <w:tcBorders>
              <w:top w:val="nil"/>
              <w:left w:val="single" w:sz="8" w:space="0" w:color="auto"/>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1.5.48.43.P.107</w:t>
            </w:r>
          </w:p>
        </w:tc>
        <w:tc>
          <w:tcPr>
            <w:tcW w:w="1256"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39"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71"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r>
      <w:tr w:rsidR="00B94BA5" w:rsidRPr="00DD2222" w:rsidTr="00E45AE6">
        <w:trPr>
          <w:trHeight w:val="284"/>
        </w:trPr>
        <w:tc>
          <w:tcPr>
            <w:tcW w:w="1434" w:type="pct"/>
            <w:tcBorders>
              <w:top w:val="nil"/>
              <w:left w:val="single" w:sz="8" w:space="0" w:color="auto"/>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1.5.48.43.P.105</w:t>
            </w:r>
          </w:p>
        </w:tc>
        <w:tc>
          <w:tcPr>
            <w:tcW w:w="1256"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39"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71"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r>
      <w:tr w:rsidR="00B94BA5" w:rsidRPr="00DD2222" w:rsidTr="00E45AE6">
        <w:trPr>
          <w:trHeight w:val="284"/>
        </w:trPr>
        <w:tc>
          <w:tcPr>
            <w:tcW w:w="1434" w:type="pct"/>
            <w:tcBorders>
              <w:top w:val="nil"/>
              <w:left w:val="single" w:sz="8" w:space="0" w:color="auto"/>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1.8.63.56.P.133</w:t>
            </w:r>
          </w:p>
        </w:tc>
        <w:tc>
          <w:tcPr>
            <w:tcW w:w="1256"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39"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71"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r>
      <w:tr w:rsidR="00B94BA5" w:rsidRPr="00DD2222" w:rsidTr="00E45AE6">
        <w:trPr>
          <w:trHeight w:val="284"/>
        </w:trPr>
        <w:tc>
          <w:tcPr>
            <w:tcW w:w="1434" w:type="pct"/>
            <w:tcBorders>
              <w:top w:val="nil"/>
              <w:left w:val="single" w:sz="8" w:space="0" w:color="auto"/>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5.21.103.136.P.349</w:t>
            </w:r>
          </w:p>
        </w:tc>
        <w:tc>
          <w:tcPr>
            <w:tcW w:w="1256"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52%</w:t>
            </w:r>
          </w:p>
        </w:tc>
        <w:tc>
          <w:tcPr>
            <w:tcW w:w="1139"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71"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r>
      <w:tr w:rsidR="00B94BA5" w:rsidRPr="00DD2222" w:rsidTr="00E45AE6">
        <w:trPr>
          <w:trHeight w:val="284"/>
        </w:trPr>
        <w:tc>
          <w:tcPr>
            <w:tcW w:w="1434" w:type="pct"/>
            <w:tcBorders>
              <w:top w:val="nil"/>
              <w:left w:val="single" w:sz="8" w:space="0" w:color="auto"/>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4.18.97.125.P.309</w:t>
            </w:r>
          </w:p>
        </w:tc>
        <w:tc>
          <w:tcPr>
            <w:tcW w:w="1256"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56%</w:t>
            </w:r>
          </w:p>
        </w:tc>
        <w:tc>
          <w:tcPr>
            <w:tcW w:w="1139"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71"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r>
      <w:tr w:rsidR="00B94BA5" w:rsidRPr="00DD2222" w:rsidTr="00E45AE6">
        <w:trPr>
          <w:trHeight w:val="284"/>
        </w:trPr>
        <w:tc>
          <w:tcPr>
            <w:tcW w:w="1434" w:type="pct"/>
            <w:tcBorders>
              <w:top w:val="nil"/>
              <w:left w:val="single" w:sz="8" w:space="0" w:color="auto"/>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1.5.17.42.P.101</w:t>
            </w:r>
          </w:p>
        </w:tc>
        <w:tc>
          <w:tcPr>
            <w:tcW w:w="1256"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60%</w:t>
            </w:r>
          </w:p>
        </w:tc>
        <w:tc>
          <w:tcPr>
            <w:tcW w:w="1139"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71"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r>
      <w:tr w:rsidR="00B94BA5" w:rsidRPr="00DD2222" w:rsidTr="00E45AE6">
        <w:trPr>
          <w:trHeight w:val="284"/>
        </w:trPr>
        <w:tc>
          <w:tcPr>
            <w:tcW w:w="1434" w:type="pct"/>
            <w:tcBorders>
              <w:top w:val="nil"/>
              <w:left w:val="single" w:sz="8" w:space="0" w:color="auto"/>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4.18.97.125.P.312</w:t>
            </w:r>
          </w:p>
        </w:tc>
        <w:tc>
          <w:tcPr>
            <w:tcW w:w="1256"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63%</w:t>
            </w:r>
          </w:p>
        </w:tc>
        <w:tc>
          <w:tcPr>
            <w:tcW w:w="1139"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71"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r>
      <w:tr w:rsidR="00B94BA5" w:rsidRPr="00DD2222" w:rsidTr="00E45AE6">
        <w:trPr>
          <w:trHeight w:val="284"/>
        </w:trPr>
        <w:tc>
          <w:tcPr>
            <w:tcW w:w="1434" w:type="pct"/>
            <w:tcBorders>
              <w:top w:val="nil"/>
              <w:left w:val="single" w:sz="8" w:space="0" w:color="auto"/>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1.8.63.58.P.140</w:t>
            </w:r>
          </w:p>
        </w:tc>
        <w:tc>
          <w:tcPr>
            <w:tcW w:w="1256"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65%</w:t>
            </w:r>
          </w:p>
        </w:tc>
        <w:tc>
          <w:tcPr>
            <w:tcW w:w="1139"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71"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r>
      <w:tr w:rsidR="00B94BA5" w:rsidRPr="00DD2222" w:rsidTr="00E45AE6">
        <w:trPr>
          <w:trHeight w:val="284"/>
        </w:trPr>
        <w:tc>
          <w:tcPr>
            <w:tcW w:w="1434" w:type="pct"/>
            <w:tcBorders>
              <w:top w:val="nil"/>
              <w:left w:val="single" w:sz="8" w:space="0" w:color="auto"/>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1.5.17.42.P.102</w:t>
            </w:r>
          </w:p>
        </w:tc>
        <w:tc>
          <w:tcPr>
            <w:tcW w:w="1256"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67%</w:t>
            </w:r>
          </w:p>
        </w:tc>
        <w:tc>
          <w:tcPr>
            <w:tcW w:w="1139"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71"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r>
      <w:tr w:rsidR="00B94BA5" w:rsidRPr="00DD2222" w:rsidTr="00E45AE6">
        <w:trPr>
          <w:trHeight w:val="284"/>
        </w:trPr>
        <w:tc>
          <w:tcPr>
            <w:tcW w:w="1434" w:type="pct"/>
            <w:tcBorders>
              <w:top w:val="nil"/>
              <w:left w:val="single" w:sz="8" w:space="0" w:color="auto"/>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1.5.17.42.P.100</w:t>
            </w:r>
          </w:p>
        </w:tc>
        <w:tc>
          <w:tcPr>
            <w:tcW w:w="1256"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70%</w:t>
            </w:r>
          </w:p>
        </w:tc>
        <w:tc>
          <w:tcPr>
            <w:tcW w:w="1139"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71"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r>
      <w:tr w:rsidR="00B94BA5" w:rsidRPr="00DD2222" w:rsidTr="00E45AE6">
        <w:trPr>
          <w:trHeight w:val="284"/>
        </w:trPr>
        <w:tc>
          <w:tcPr>
            <w:tcW w:w="1434" w:type="pct"/>
            <w:tcBorders>
              <w:top w:val="nil"/>
              <w:left w:val="single" w:sz="8" w:space="0" w:color="auto"/>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1.5.17.42.P.103</w:t>
            </w:r>
          </w:p>
        </w:tc>
        <w:tc>
          <w:tcPr>
            <w:tcW w:w="1256"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90%</w:t>
            </w:r>
          </w:p>
        </w:tc>
        <w:tc>
          <w:tcPr>
            <w:tcW w:w="1139"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71"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r>
      <w:tr w:rsidR="00B94BA5" w:rsidRPr="00DD2222" w:rsidTr="00E45AE6">
        <w:trPr>
          <w:trHeight w:val="284"/>
        </w:trPr>
        <w:tc>
          <w:tcPr>
            <w:tcW w:w="1434" w:type="pct"/>
            <w:tcBorders>
              <w:top w:val="nil"/>
              <w:left w:val="single" w:sz="8" w:space="0" w:color="auto"/>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5.21.103.136.P.346</w:t>
            </w:r>
          </w:p>
        </w:tc>
        <w:tc>
          <w:tcPr>
            <w:tcW w:w="1256"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99%</w:t>
            </w:r>
          </w:p>
        </w:tc>
        <w:tc>
          <w:tcPr>
            <w:tcW w:w="1139"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71"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r>
      <w:tr w:rsidR="00B94BA5" w:rsidRPr="00DD2222" w:rsidTr="00E45AE6">
        <w:trPr>
          <w:trHeight w:val="284"/>
        </w:trPr>
        <w:tc>
          <w:tcPr>
            <w:tcW w:w="1434" w:type="pct"/>
            <w:tcBorders>
              <w:top w:val="nil"/>
              <w:left w:val="single" w:sz="8" w:space="0" w:color="auto"/>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1.5.49.44.P.110</w:t>
            </w:r>
          </w:p>
        </w:tc>
        <w:tc>
          <w:tcPr>
            <w:tcW w:w="1256"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c>
          <w:tcPr>
            <w:tcW w:w="1139"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71"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r>
      <w:tr w:rsidR="00B94BA5" w:rsidRPr="00DD2222" w:rsidTr="00E45AE6">
        <w:trPr>
          <w:trHeight w:val="284"/>
        </w:trPr>
        <w:tc>
          <w:tcPr>
            <w:tcW w:w="1434" w:type="pct"/>
            <w:tcBorders>
              <w:top w:val="nil"/>
              <w:left w:val="single" w:sz="8" w:space="0" w:color="auto"/>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1.8.63.56.P.134</w:t>
            </w:r>
          </w:p>
        </w:tc>
        <w:tc>
          <w:tcPr>
            <w:tcW w:w="1256"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c>
          <w:tcPr>
            <w:tcW w:w="1139"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71"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r>
      <w:tr w:rsidR="00B94BA5" w:rsidRPr="00DD2222" w:rsidTr="00E45AE6">
        <w:trPr>
          <w:trHeight w:val="284"/>
        </w:trPr>
        <w:tc>
          <w:tcPr>
            <w:tcW w:w="1434" w:type="pct"/>
            <w:tcBorders>
              <w:top w:val="nil"/>
              <w:left w:val="single" w:sz="8" w:space="0" w:color="auto"/>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1.8.63.57.P.136</w:t>
            </w:r>
          </w:p>
        </w:tc>
        <w:tc>
          <w:tcPr>
            <w:tcW w:w="1256"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c>
          <w:tcPr>
            <w:tcW w:w="1139"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71"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r>
      <w:tr w:rsidR="00B94BA5" w:rsidRPr="00DD2222" w:rsidTr="00E45AE6">
        <w:trPr>
          <w:trHeight w:val="284"/>
        </w:trPr>
        <w:tc>
          <w:tcPr>
            <w:tcW w:w="1434" w:type="pct"/>
            <w:tcBorders>
              <w:top w:val="nil"/>
              <w:left w:val="single" w:sz="8" w:space="0" w:color="auto"/>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1.8.63.57.P.137</w:t>
            </w:r>
          </w:p>
        </w:tc>
        <w:tc>
          <w:tcPr>
            <w:tcW w:w="1256"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c>
          <w:tcPr>
            <w:tcW w:w="1139"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71"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r>
      <w:tr w:rsidR="00B94BA5" w:rsidRPr="00DD2222" w:rsidTr="00E45AE6">
        <w:trPr>
          <w:trHeight w:val="284"/>
        </w:trPr>
        <w:tc>
          <w:tcPr>
            <w:tcW w:w="1434" w:type="pct"/>
            <w:tcBorders>
              <w:top w:val="nil"/>
              <w:left w:val="single" w:sz="8" w:space="0" w:color="auto"/>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1.8.63.57.P.138</w:t>
            </w:r>
          </w:p>
        </w:tc>
        <w:tc>
          <w:tcPr>
            <w:tcW w:w="1256"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c>
          <w:tcPr>
            <w:tcW w:w="1139"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71"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r>
      <w:tr w:rsidR="00B94BA5" w:rsidRPr="00DD2222" w:rsidTr="00E45AE6">
        <w:trPr>
          <w:trHeight w:val="284"/>
        </w:trPr>
        <w:tc>
          <w:tcPr>
            <w:tcW w:w="1434" w:type="pct"/>
            <w:tcBorders>
              <w:top w:val="nil"/>
              <w:left w:val="single" w:sz="8" w:space="0" w:color="auto"/>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1.8.63.58.P.139</w:t>
            </w:r>
          </w:p>
        </w:tc>
        <w:tc>
          <w:tcPr>
            <w:tcW w:w="1256"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c>
          <w:tcPr>
            <w:tcW w:w="1139"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71"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r>
      <w:tr w:rsidR="00B94BA5" w:rsidRPr="00DD2222" w:rsidTr="00E45AE6">
        <w:trPr>
          <w:trHeight w:val="284"/>
        </w:trPr>
        <w:tc>
          <w:tcPr>
            <w:tcW w:w="1434" w:type="pct"/>
            <w:tcBorders>
              <w:top w:val="nil"/>
              <w:left w:val="single" w:sz="8" w:space="0" w:color="auto"/>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4.18.97.124.P.306</w:t>
            </w:r>
          </w:p>
        </w:tc>
        <w:tc>
          <w:tcPr>
            <w:tcW w:w="1256"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c>
          <w:tcPr>
            <w:tcW w:w="1139"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71"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r>
      <w:tr w:rsidR="00B94BA5" w:rsidRPr="00DD2222" w:rsidTr="00E45AE6">
        <w:trPr>
          <w:trHeight w:val="284"/>
        </w:trPr>
        <w:tc>
          <w:tcPr>
            <w:tcW w:w="1434" w:type="pct"/>
            <w:tcBorders>
              <w:top w:val="nil"/>
              <w:left w:val="single" w:sz="8" w:space="0" w:color="auto"/>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4.18.97.125.P.310</w:t>
            </w:r>
          </w:p>
        </w:tc>
        <w:tc>
          <w:tcPr>
            <w:tcW w:w="1256"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c>
          <w:tcPr>
            <w:tcW w:w="1139"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71"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r>
      <w:tr w:rsidR="00B94BA5" w:rsidRPr="00DD2222" w:rsidTr="00E45AE6">
        <w:trPr>
          <w:trHeight w:val="284"/>
        </w:trPr>
        <w:tc>
          <w:tcPr>
            <w:tcW w:w="1434" w:type="pct"/>
            <w:tcBorders>
              <w:top w:val="nil"/>
              <w:left w:val="single" w:sz="8" w:space="0" w:color="auto"/>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4.18.97.125.P.311</w:t>
            </w:r>
          </w:p>
        </w:tc>
        <w:tc>
          <w:tcPr>
            <w:tcW w:w="1256"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c>
          <w:tcPr>
            <w:tcW w:w="1139"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71"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r>
      <w:tr w:rsidR="00B94BA5" w:rsidRPr="00DD2222" w:rsidTr="00E45AE6">
        <w:trPr>
          <w:trHeight w:val="284"/>
        </w:trPr>
        <w:tc>
          <w:tcPr>
            <w:tcW w:w="1434" w:type="pct"/>
            <w:tcBorders>
              <w:top w:val="nil"/>
              <w:left w:val="single" w:sz="8" w:space="0" w:color="auto"/>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4.18.97.125.P.313</w:t>
            </w:r>
          </w:p>
        </w:tc>
        <w:tc>
          <w:tcPr>
            <w:tcW w:w="1256"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c>
          <w:tcPr>
            <w:tcW w:w="1139"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71"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r>
      <w:tr w:rsidR="00B94BA5" w:rsidRPr="00DD2222" w:rsidTr="00E45AE6">
        <w:trPr>
          <w:trHeight w:val="284"/>
        </w:trPr>
        <w:tc>
          <w:tcPr>
            <w:tcW w:w="1434" w:type="pct"/>
            <w:tcBorders>
              <w:top w:val="nil"/>
              <w:left w:val="single" w:sz="8" w:space="0" w:color="auto"/>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4.18.97.125.P.314</w:t>
            </w:r>
          </w:p>
        </w:tc>
        <w:tc>
          <w:tcPr>
            <w:tcW w:w="1256"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c>
          <w:tcPr>
            <w:tcW w:w="1139"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71"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r>
      <w:tr w:rsidR="00B94BA5" w:rsidRPr="00DD2222" w:rsidTr="00E45AE6">
        <w:trPr>
          <w:trHeight w:val="284"/>
        </w:trPr>
        <w:tc>
          <w:tcPr>
            <w:tcW w:w="1434" w:type="pct"/>
            <w:tcBorders>
              <w:top w:val="nil"/>
              <w:left w:val="single" w:sz="8" w:space="0" w:color="auto"/>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5.21.103.136.P.347</w:t>
            </w:r>
          </w:p>
        </w:tc>
        <w:tc>
          <w:tcPr>
            <w:tcW w:w="1256"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FF0000"/>
                <w:sz w:val="20"/>
                <w:szCs w:val="20"/>
                <w:lang w:eastAsia="es-ES"/>
              </w:rPr>
            </w:pPr>
            <w:r w:rsidRPr="00DD2222">
              <w:rPr>
                <w:rFonts w:eastAsia="Times New Roman" w:cs="Calibri"/>
                <w:color w:val="FF0000"/>
                <w:sz w:val="20"/>
                <w:szCs w:val="20"/>
                <w:lang w:eastAsia="es-ES"/>
              </w:rPr>
              <w:t>110%</w:t>
            </w:r>
          </w:p>
        </w:tc>
        <w:tc>
          <w:tcPr>
            <w:tcW w:w="1139"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71"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r>
      <w:tr w:rsidR="00B94BA5" w:rsidRPr="00DD2222" w:rsidTr="00E45AE6">
        <w:trPr>
          <w:trHeight w:val="284"/>
        </w:trPr>
        <w:tc>
          <w:tcPr>
            <w:tcW w:w="1434"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1.8.63.57.P.135</w:t>
            </w:r>
          </w:p>
        </w:tc>
        <w:tc>
          <w:tcPr>
            <w:tcW w:w="1256"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FF0000"/>
                <w:sz w:val="20"/>
                <w:szCs w:val="20"/>
                <w:lang w:eastAsia="es-ES"/>
              </w:rPr>
            </w:pPr>
            <w:r w:rsidRPr="00DD2222">
              <w:rPr>
                <w:rFonts w:eastAsia="Times New Roman" w:cs="Calibri"/>
                <w:color w:val="FF0000"/>
                <w:sz w:val="20"/>
                <w:szCs w:val="20"/>
                <w:lang w:eastAsia="es-ES"/>
              </w:rPr>
              <w:t>136%</w:t>
            </w:r>
          </w:p>
        </w:tc>
        <w:tc>
          <w:tcPr>
            <w:tcW w:w="1139"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50%</w:t>
            </w:r>
          </w:p>
        </w:tc>
        <w:tc>
          <w:tcPr>
            <w:tcW w:w="1171" w:type="pct"/>
            <w:tcBorders>
              <w:top w:val="nil"/>
              <w:left w:val="nil"/>
              <w:bottom w:val="single" w:sz="8" w:space="0" w:color="auto"/>
              <w:right w:val="single" w:sz="8" w:space="0" w:color="auto"/>
            </w:tcBorders>
            <w:shd w:val="clear" w:color="auto" w:fill="auto"/>
            <w:noWrap/>
            <w:vAlign w:val="center"/>
            <w:hideMark/>
          </w:tcPr>
          <w:p w:rsidR="009853E8" w:rsidRPr="00DD2222" w:rsidRDefault="009853E8" w:rsidP="008C6771">
            <w:pPr>
              <w:spacing w:after="0" w:line="240" w:lineRule="auto"/>
              <w:jc w:val="center"/>
              <w:rPr>
                <w:rFonts w:eastAsia="Times New Roman" w:cs="Calibri"/>
                <w:color w:val="000000"/>
                <w:sz w:val="20"/>
                <w:szCs w:val="20"/>
                <w:lang w:eastAsia="es-ES"/>
              </w:rPr>
            </w:pPr>
            <w:r w:rsidRPr="00DD2222">
              <w:rPr>
                <w:rFonts w:eastAsia="Times New Roman" w:cs="Calibri"/>
                <w:color w:val="000000"/>
                <w:sz w:val="20"/>
                <w:szCs w:val="20"/>
                <w:lang w:eastAsia="es-ES"/>
              </w:rPr>
              <w:t>100%</w:t>
            </w:r>
          </w:p>
        </w:tc>
      </w:tr>
    </w:tbl>
    <w:p w:rsidR="00F57EF6" w:rsidRPr="00D902B7" w:rsidRDefault="00F57EF6" w:rsidP="004B0559">
      <w:pPr>
        <w:pStyle w:val="Epgrafe"/>
        <w:rPr>
          <w:i w:val="0"/>
          <w:color w:val="auto"/>
        </w:rPr>
      </w:pPr>
      <w:r w:rsidRPr="00D902B7">
        <w:rPr>
          <w:i w:val="0"/>
          <w:color w:val="auto"/>
        </w:rPr>
        <w:t>FUENTE: Archivo Digital Secretaría de Planeación</w:t>
      </w:r>
    </w:p>
    <w:p w:rsidR="00096B07" w:rsidRDefault="00096B07" w:rsidP="004B0559">
      <w:pPr>
        <w:pStyle w:val="Textoindependiente"/>
        <w:sectPr w:rsidR="00096B07" w:rsidSect="00C53201">
          <w:headerReference w:type="default" r:id="rId79"/>
          <w:pgSz w:w="12240" w:h="15840"/>
          <w:pgMar w:top="1701" w:right="1701" w:bottom="1418" w:left="1701" w:header="709" w:footer="709" w:gutter="0"/>
          <w:cols w:space="708"/>
          <w:docGrid w:linePitch="360"/>
        </w:sectPr>
      </w:pPr>
    </w:p>
    <w:p w:rsidR="00096B07" w:rsidRDefault="00CA0543">
      <w:pPr>
        <w:rPr>
          <w:sz w:val="16"/>
          <w:szCs w:val="16"/>
        </w:rPr>
        <w:sectPr w:rsidR="00096B07" w:rsidSect="00096B07">
          <w:headerReference w:type="default" r:id="rId80"/>
          <w:pgSz w:w="15840" w:h="12240" w:orient="landscape"/>
          <w:pgMar w:top="1701" w:right="1242" w:bottom="1701" w:left="1418" w:header="709" w:footer="709" w:gutter="0"/>
          <w:cols w:space="708"/>
          <w:docGrid w:linePitch="360"/>
        </w:sectPr>
      </w:pPr>
      <w:r>
        <w:rPr>
          <w:noProof/>
          <w:lang w:eastAsia="es-CO"/>
        </w:rPr>
        <w:lastRenderedPageBreak/>
        <w:drawing>
          <wp:inline distT="0" distB="0" distL="0" distR="0" wp14:anchorId="0A11CA15" wp14:editId="67825029">
            <wp:extent cx="8339666" cy="5334000"/>
            <wp:effectExtent l="0" t="0" r="23495" b="19050"/>
            <wp:docPr id="63" name="Gráfico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096B07" w:rsidRPr="00D902B7" w:rsidRDefault="00096B07" w:rsidP="00D902B7">
      <w:pPr>
        <w:pStyle w:val="Lista2"/>
        <w:ind w:hanging="566"/>
        <w:rPr>
          <w:b/>
          <w:sz w:val="24"/>
          <w:szCs w:val="24"/>
        </w:rPr>
      </w:pPr>
      <w:r w:rsidRPr="00D902B7">
        <w:rPr>
          <w:b/>
          <w:sz w:val="24"/>
          <w:szCs w:val="24"/>
        </w:rPr>
        <w:lastRenderedPageBreak/>
        <w:t>14.1</w:t>
      </w:r>
      <w:r w:rsidR="004B0559" w:rsidRPr="00D902B7">
        <w:rPr>
          <w:b/>
          <w:sz w:val="24"/>
          <w:szCs w:val="24"/>
        </w:rPr>
        <w:tab/>
      </w:r>
      <w:r w:rsidRPr="00D902B7">
        <w:rPr>
          <w:b/>
          <w:sz w:val="24"/>
          <w:szCs w:val="24"/>
        </w:rPr>
        <w:t>CORTE A JUNIO 30 DE 2014</w:t>
      </w:r>
    </w:p>
    <w:tbl>
      <w:tblPr>
        <w:tblW w:w="8946" w:type="dxa"/>
        <w:tblInd w:w="55" w:type="dxa"/>
        <w:tblCellMar>
          <w:left w:w="70" w:type="dxa"/>
          <w:right w:w="70" w:type="dxa"/>
        </w:tblCellMar>
        <w:tblLook w:val="04A0" w:firstRow="1" w:lastRow="0" w:firstColumn="1" w:lastColumn="0" w:noHBand="0" w:noVBand="1"/>
      </w:tblPr>
      <w:tblGrid>
        <w:gridCol w:w="2567"/>
        <w:gridCol w:w="2268"/>
        <w:gridCol w:w="1979"/>
        <w:gridCol w:w="2132"/>
      </w:tblGrid>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tcPr>
          <w:p w:rsidR="000B7754" w:rsidRPr="00D401C9" w:rsidRDefault="000B7754" w:rsidP="000B7754">
            <w:pPr>
              <w:spacing w:after="0" w:line="240" w:lineRule="auto"/>
              <w:jc w:val="center"/>
              <w:rPr>
                <w:rFonts w:eastAsia="Times New Roman" w:cs="Times New Roman"/>
                <w:b/>
                <w:bCs/>
                <w:color w:val="000000"/>
                <w:sz w:val="20"/>
                <w:szCs w:val="20"/>
                <w:lang w:eastAsia="es-CO"/>
              </w:rPr>
            </w:pPr>
            <w:r w:rsidRPr="00D401C9">
              <w:rPr>
                <w:rFonts w:eastAsia="Times New Roman" w:cs="Times New Roman"/>
                <w:b/>
                <w:bCs/>
                <w:color w:val="000000"/>
                <w:sz w:val="20"/>
                <w:szCs w:val="20"/>
                <w:lang w:eastAsia="es-CO"/>
              </w:rPr>
              <w:t>METAS DE PRODUCTO</w:t>
            </w:r>
          </w:p>
        </w:tc>
        <w:tc>
          <w:tcPr>
            <w:tcW w:w="2268" w:type="dxa"/>
            <w:tcBorders>
              <w:top w:val="single" w:sz="8" w:space="0" w:color="auto"/>
              <w:left w:val="nil"/>
              <w:bottom w:val="single" w:sz="8" w:space="0" w:color="auto"/>
              <w:right w:val="single" w:sz="8" w:space="0" w:color="auto"/>
            </w:tcBorders>
            <w:shd w:val="clear" w:color="auto" w:fill="D99594" w:themeFill="accent2" w:themeFillTint="99"/>
            <w:vAlign w:val="center"/>
          </w:tcPr>
          <w:p w:rsidR="000B7754" w:rsidRPr="00D401C9" w:rsidRDefault="007F4D18" w:rsidP="000B7754">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0B7754" w:rsidRPr="00D401C9">
              <w:rPr>
                <w:rFonts w:eastAsia="Times New Roman" w:cs="Times New Roman"/>
                <w:b/>
                <w:bCs/>
                <w:color w:val="000000"/>
                <w:sz w:val="20"/>
                <w:szCs w:val="20"/>
                <w:lang w:eastAsia="es-CO"/>
              </w:rPr>
              <w:t xml:space="preserve"> DEL TIEMPO PROMEDIO EJECUCIÓN 2012 A JUNIO 2014</w:t>
            </w:r>
          </w:p>
          <w:p w:rsidR="000B7754" w:rsidRPr="00D401C9" w:rsidRDefault="000B7754" w:rsidP="000B7754">
            <w:pPr>
              <w:spacing w:after="0" w:line="240" w:lineRule="auto"/>
              <w:jc w:val="center"/>
              <w:rPr>
                <w:rFonts w:eastAsia="Times New Roman" w:cs="Times New Roman"/>
                <w:b/>
                <w:bCs/>
                <w:color w:val="000000"/>
                <w:sz w:val="20"/>
                <w:szCs w:val="20"/>
                <w:lang w:eastAsia="es-CO"/>
              </w:rPr>
            </w:pPr>
            <w:r w:rsidRPr="00D401C9">
              <w:rPr>
                <w:rFonts w:eastAsia="Times New Roman" w:cs="Times New Roman"/>
                <w:b/>
                <w:bCs/>
                <w:color w:val="000000"/>
                <w:sz w:val="20"/>
                <w:szCs w:val="20"/>
                <w:lang w:eastAsia="es-CO"/>
              </w:rPr>
              <w:t xml:space="preserve">(PLANES DE </w:t>
            </w:r>
            <w:r w:rsidR="009C7C82">
              <w:rPr>
                <w:rFonts w:eastAsia="Times New Roman" w:cs="Times New Roman"/>
                <w:b/>
                <w:bCs/>
                <w:color w:val="000000"/>
                <w:sz w:val="20"/>
                <w:szCs w:val="20"/>
                <w:lang w:eastAsia="es-CO"/>
              </w:rPr>
              <w:t>ACCIÓN</w:t>
            </w:r>
            <w:r w:rsidRPr="00D401C9">
              <w:rPr>
                <w:rFonts w:eastAsia="Times New Roman" w:cs="Times New Roman"/>
                <w:b/>
                <w:bCs/>
                <w:color w:val="000000"/>
                <w:sz w:val="20"/>
                <w:szCs w:val="20"/>
                <w:lang w:eastAsia="es-CO"/>
              </w:rPr>
              <w:t>)</w:t>
            </w:r>
          </w:p>
        </w:tc>
        <w:tc>
          <w:tcPr>
            <w:tcW w:w="1979" w:type="dxa"/>
            <w:tcBorders>
              <w:top w:val="single" w:sz="8" w:space="0" w:color="auto"/>
              <w:left w:val="nil"/>
              <w:bottom w:val="single" w:sz="8" w:space="0" w:color="auto"/>
              <w:right w:val="single" w:sz="8" w:space="0" w:color="auto"/>
            </w:tcBorders>
            <w:shd w:val="clear" w:color="auto" w:fill="D99594" w:themeFill="accent2" w:themeFillTint="99"/>
            <w:noWrap/>
            <w:vAlign w:val="center"/>
          </w:tcPr>
          <w:p w:rsidR="000B7754" w:rsidRPr="00D401C9" w:rsidRDefault="009C7C82" w:rsidP="000B7754">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0B7754" w:rsidRPr="00D401C9">
              <w:rPr>
                <w:rFonts w:eastAsia="Times New Roman" w:cs="Times New Roman"/>
                <w:b/>
                <w:bCs/>
                <w:color w:val="000000"/>
                <w:sz w:val="20"/>
                <w:szCs w:val="20"/>
                <w:lang w:eastAsia="es-CO"/>
              </w:rPr>
              <w:t xml:space="preserve"> DE ALCANCE PLAN INDICATIVO</w:t>
            </w:r>
          </w:p>
          <w:p w:rsidR="000B7754" w:rsidRPr="00D401C9" w:rsidRDefault="000B7754" w:rsidP="000B7754">
            <w:pPr>
              <w:spacing w:after="0" w:line="240" w:lineRule="auto"/>
              <w:jc w:val="center"/>
              <w:rPr>
                <w:rFonts w:eastAsia="Times New Roman" w:cs="Times New Roman"/>
                <w:b/>
                <w:bCs/>
                <w:color w:val="000000"/>
                <w:sz w:val="20"/>
                <w:szCs w:val="20"/>
                <w:lang w:eastAsia="es-CO"/>
              </w:rPr>
            </w:pPr>
            <w:r w:rsidRPr="00D401C9">
              <w:rPr>
                <w:rFonts w:eastAsia="Times New Roman" w:cs="Times New Roman"/>
                <w:b/>
                <w:bCs/>
                <w:color w:val="000000"/>
                <w:sz w:val="20"/>
                <w:szCs w:val="20"/>
                <w:lang w:eastAsia="es-CO"/>
              </w:rPr>
              <w:t>A 06-30-14</w:t>
            </w:r>
          </w:p>
        </w:tc>
        <w:tc>
          <w:tcPr>
            <w:tcW w:w="2132" w:type="dxa"/>
            <w:tcBorders>
              <w:top w:val="single" w:sz="8" w:space="0" w:color="auto"/>
              <w:left w:val="nil"/>
              <w:bottom w:val="single" w:sz="8" w:space="0" w:color="auto"/>
              <w:right w:val="single" w:sz="8" w:space="0" w:color="auto"/>
            </w:tcBorders>
            <w:shd w:val="clear" w:color="auto" w:fill="D99594" w:themeFill="accent2" w:themeFillTint="99"/>
            <w:vAlign w:val="center"/>
          </w:tcPr>
          <w:p w:rsidR="000B7754" w:rsidRPr="00D401C9" w:rsidRDefault="009C7C82" w:rsidP="000B7754">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PROGRAMACIÓN</w:t>
            </w:r>
            <w:r w:rsidR="000B7754" w:rsidRPr="00D401C9">
              <w:rPr>
                <w:rFonts w:eastAsia="Times New Roman" w:cs="Times New Roman"/>
                <w:b/>
                <w:bCs/>
                <w:color w:val="000000"/>
                <w:sz w:val="20"/>
                <w:szCs w:val="20"/>
                <w:lang w:eastAsia="es-CO"/>
              </w:rPr>
              <w:t xml:space="preserve"> PLAN DE DESARROLLO</w:t>
            </w:r>
          </w:p>
          <w:p w:rsidR="000B7754" w:rsidRPr="00D401C9" w:rsidRDefault="000B7754" w:rsidP="000B7754">
            <w:pPr>
              <w:spacing w:after="0" w:line="240" w:lineRule="auto"/>
              <w:jc w:val="center"/>
              <w:rPr>
                <w:rFonts w:eastAsia="Times New Roman" w:cs="Times New Roman"/>
                <w:b/>
                <w:bCs/>
                <w:color w:val="000000"/>
                <w:sz w:val="20"/>
                <w:szCs w:val="20"/>
                <w:lang w:eastAsia="es-CO"/>
              </w:rPr>
            </w:pPr>
            <w:r w:rsidRPr="00D401C9">
              <w:rPr>
                <w:rFonts w:eastAsia="Times New Roman" w:cs="Times New Roman"/>
                <w:b/>
                <w:bCs/>
                <w:color w:val="000000"/>
                <w:sz w:val="20"/>
                <w:szCs w:val="20"/>
                <w:lang w:eastAsia="es-CO"/>
              </w:rPr>
              <w:t>2012-2015</w:t>
            </w:r>
          </w:p>
        </w:tc>
      </w:tr>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5.21.103.136.P.348</w:t>
            </w:r>
          </w:p>
        </w:tc>
        <w:tc>
          <w:tcPr>
            <w:tcW w:w="2268" w:type="dxa"/>
            <w:tcBorders>
              <w:top w:val="single" w:sz="8" w:space="0" w:color="auto"/>
              <w:left w:val="nil"/>
              <w:bottom w:val="single" w:sz="8" w:space="0" w:color="auto"/>
              <w:right w:val="single" w:sz="8" w:space="0" w:color="auto"/>
            </w:tcBorders>
            <w:shd w:val="clear" w:color="auto" w:fill="FFFFFF"/>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0%</w:t>
            </w:r>
          </w:p>
        </w:tc>
        <w:tc>
          <w:tcPr>
            <w:tcW w:w="1979" w:type="dxa"/>
            <w:tcBorders>
              <w:top w:val="single" w:sz="8" w:space="0" w:color="auto"/>
              <w:left w:val="nil"/>
              <w:bottom w:val="single" w:sz="8" w:space="0" w:color="auto"/>
              <w:right w:val="single" w:sz="8"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63%</w:t>
            </w:r>
          </w:p>
        </w:tc>
        <w:tc>
          <w:tcPr>
            <w:tcW w:w="2132" w:type="dxa"/>
            <w:tcBorders>
              <w:top w:val="single" w:sz="8" w:space="0" w:color="auto"/>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r>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4.18.97.124.P.308</w:t>
            </w:r>
          </w:p>
        </w:tc>
        <w:tc>
          <w:tcPr>
            <w:tcW w:w="2268" w:type="dxa"/>
            <w:tcBorders>
              <w:top w:val="nil"/>
              <w:left w:val="nil"/>
              <w:bottom w:val="single" w:sz="8" w:space="0" w:color="auto"/>
              <w:right w:val="single" w:sz="8" w:space="0" w:color="auto"/>
            </w:tcBorders>
            <w:shd w:val="clear" w:color="auto" w:fill="FFFFFF"/>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5%</w:t>
            </w:r>
          </w:p>
        </w:tc>
        <w:tc>
          <w:tcPr>
            <w:tcW w:w="1979" w:type="dxa"/>
            <w:tcBorders>
              <w:top w:val="nil"/>
              <w:left w:val="nil"/>
              <w:bottom w:val="single" w:sz="8" w:space="0" w:color="auto"/>
              <w:right w:val="single" w:sz="8"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63%</w:t>
            </w:r>
          </w:p>
        </w:tc>
        <w:tc>
          <w:tcPr>
            <w:tcW w:w="2132"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r>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1.5.49.44.P.109</w:t>
            </w:r>
          </w:p>
        </w:tc>
        <w:tc>
          <w:tcPr>
            <w:tcW w:w="2268"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13%</w:t>
            </w:r>
          </w:p>
        </w:tc>
        <w:tc>
          <w:tcPr>
            <w:tcW w:w="1979" w:type="dxa"/>
            <w:tcBorders>
              <w:top w:val="nil"/>
              <w:left w:val="nil"/>
              <w:bottom w:val="single" w:sz="8" w:space="0" w:color="auto"/>
              <w:right w:val="single" w:sz="8"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63%</w:t>
            </w:r>
          </w:p>
        </w:tc>
        <w:tc>
          <w:tcPr>
            <w:tcW w:w="2132"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r>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1.5.49.44.P.108</w:t>
            </w:r>
          </w:p>
        </w:tc>
        <w:tc>
          <w:tcPr>
            <w:tcW w:w="2268" w:type="dxa"/>
            <w:tcBorders>
              <w:top w:val="nil"/>
              <w:left w:val="nil"/>
              <w:bottom w:val="single" w:sz="8" w:space="0" w:color="auto"/>
              <w:right w:val="single" w:sz="8" w:space="0" w:color="auto"/>
            </w:tcBorders>
            <w:shd w:val="clear" w:color="auto" w:fill="FFFFFF"/>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27%</w:t>
            </w:r>
          </w:p>
        </w:tc>
        <w:tc>
          <w:tcPr>
            <w:tcW w:w="1979" w:type="dxa"/>
            <w:tcBorders>
              <w:top w:val="nil"/>
              <w:left w:val="nil"/>
              <w:bottom w:val="single" w:sz="8" w:space="0" w:color="auto"/>
              <w:right w:val="single" w:sz="8"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63%</w:t>
            </w:r>
          </w:p>
        </w:tc>
        <w:tc>
          <w:tcPr>
            <w:tcW w:w="2132"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r>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4.18.97.124.P.307</w:t>
            </w:r>
          </w:p>
        </w:tc>
        <w:tc>
          <w:tcPr>
            <w:tcW w:w="2268"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33%</w:t>
            </w:r>
          </w:p>
        </w:tc>
        <w:tc>
          <w:tcPr>
            <w:tcW w:w="1979" w:type="dxa"/>
            <w:tcBorders>
              <w:top w:val="nil"/>
              <w:left w:val="nil"/>
              <w:bottom w:val="single" w:sz="8" w:space="0" w:color="auto"/>
              <w:right w:val="single" w:sz="8"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63%</w:t>
            </w:r>
          </w:p>
        </w:tc>
        <w:tc>
          <w:tcPr>
            <w:tcW w:w="2132"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r>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1.5.17.42.P.104</w:t>
            </w:r>
          </w:p>
        </w:tc>
        <w:tc>
          <w:tcPr>
            <w:tcW w:w="2268"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50%</w:t>
            </w:r>
          </w:p>
        </w:tc>
        <w:tc>
          <w:tcPr>
            <w:tcW w:w="1979" w:type="dxa"/>
            <w:tcBorders>
              <w:top w:val="nil"/>
              <w:left w:val="nil"/>
              <w:bottom w:val="single" w:sz="8" w:space="0" w:color="auto"/>
              <w:right w:val="single" w:sz="8"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63%</w:t>
            </w:r>
          </w:p>
        </w:tc>
        <w:tc>
          <w:tcPr>
            <w:tcW w:w="2132"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r>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1.5.48.43P.106</w:t>
            </w:r>
          </w:p>
        </w:tc>
        <w:tc>
          <w:tcPr>
            <w:tcW w:w="2268"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69%</w:t>
            </w:r>
          </w:p>
        </w:tc>
        <w:tc>
          <w:tcPr>
            <w:tcW w:w="1979" w:type="dxa"/>
            <w:tcBorders>
              <w:top w:val="nil"/>
              <w:left w:val="nil"/>
              <w:bottom w:val="single" w:sz="8" w:space="0" w:color="auto"/>
              <w:right w:val="single" w:sz="8"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63%</w:t>
            </w:r>
          </w:p>
        </w:tc>
        <w:tc>
          <w:tcPr>
            <w:tcW w:w="2132"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r>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1.5.48.43.P.107</w:t>
            </w:r>
          </w:p>
        </w:tc>
        <w:tc>
          <w:tcPr>
            <w:tcW w:w="2268" w:type="dxa"/>
            <w:tcBorders>
              <w:top w:val="nil"/>
              <w:left w:val="nil"/>
              <w:bottom w:val="single" w:sz="8" w:space="0" w:color="auto"/>
              <w:right w:val="single" w:sz="8" w:space="0" w:color="auto"/>
            </w:tcBorders>
            <w:shd w:val="clear" w:color="auto" w:fill="FFFFFF"/>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75%</w:t>
            </w:r>
          </w:p>
        </w:tc>
        <w:tc>
          <w:tcPr>
            <w:tcW w:w="1979" w:type="dxa"/>
            <w:tcBorders>
              <w:top w:val="nil"/>
              <w:left w:val="nil"/>
              <w:bottom w:val="single" w:sz="8" w:space="0" w:color="auto"/>
              <w:right w:val="single" w:sz="8"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63%</w:t>
            </w:r>
          </w:p>
        </w:tc>
        <w:tc>
          <w:tcPr>
            <w:tcW w:w="2132"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r>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1.5.48.43.P.105</w:t>
            </w:r>
          </w:p>
        </w:tc>
        <w:tc>
          <w:tcPr>
            <w:tcW w:w="2268"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75%</w:t>
            </w:r>
          </w:p>
        </w:tc>
        <w:tc>
          <w:tcPr>
            <w:tcW w:w="1979" w:type="dxa"/>
            <w:tcBorders>
              <w:top w:val="nil"/>
              <w:left w:val="nil"/>
              <w:bottom w:val="single" w:sz="8" w:space="0" w:color="auto"/>
              <w:right w:val="single" w:sz="8"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63%</w:t>
            </w:r>
          </w:p>
        </w:tc>
        <w:tc>
          <w:tcPr>
            <w:tcW w:w="2132"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r>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5.21.103.136.P.350</w:t>
            </w:r>
          </w:p>
        </w:tc>
        <w:tc>
          <w:tcPr>
            <w:tcW w:w="2268" w:type="dxa"/>
            <w:tcBorders>
              <w:top w:val="nil"/>
              <w:left w:val="nil"/>
              <w:bottom w:val="single" w:sz="8" w:space="0" w:color="auto"/>
              <w:right w:val="single" w:sz="8" w:space="0" w:color="auto"/>
            </w:tcBorders>
            <w:shd w:val="clear" w:color="auto" w:fill="FFFFFF"/>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75%</w:t>
            </w:r>
          </w:p>
        </w:tc>
        <w:tc>
          <w:tcPr>
            <w:tcW w:w="1979" w:type="dxa"/>
            <w:tcBorders>
              <w:top w:val="nil"/>
              <w:left w:val="nil"/>
              <w:bottom w:val="single" w:sz="8" w:space="0" w:color="auto"/>
              <w:right w:val="single" w:sz="8"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63%</w:t>
            </w:r>
          </w:p>
        </w:tc>
        <w:tc>
          <w:tcPr>
            <w:tcW w:w="2132"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r>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5.21.103.136.P.349</w:t>
            </w:r>
          </w:p>
        </w:tc>
        <w:tc>
          <w:tcPr>
            <w:tcW w:w="2268" w:type="dxa"/>
            <w:tcBorders>
              <w:top w:val="nil"/>
              <w:left w:val="nil"/>
              <w:bottom w:val="single" w:sz="8" w:space="0" w:color="auto"/>
              <w:right w:val="single" w:sz="8" w:space="0" w:color="auto"/>
            </w:tcBorders>
            <w:shd w:val="clear" w:color="auto" w:fill="FFFFFF"/>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80%</w:t>
            </w:r>
          </w:p>
        </w:tc>
        <w:tc>
          <w:tcPr>
            <w:tcW w:w="1979" w:type="dxa"/>
            <w:tcBorders>
              <w:top w:val="nil"/>
              <w:left w:val="nil"/>
              <w:bottom w:val="single" w:sz="8" w:space="0" w:color="auto"/>
              <w:right w:val="single" w:sz="8"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63%</w:t>
            </w:r>
          </w:p>
        </w:tc>
        <w:tc>
          <w:tcPr>
            <w:tcW w:w="2132"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r>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1.5.17.42.P.101</w:t>
            </w:r>
          </w:p>
        </w:tc>
        <w:tc>
          <w:tcPr>
            <w:tcW w:w="2268"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80%</w:t>
            </w:r>
          </w:p>
        </w:tc>
        <w:tc>
          <w:tcPr>
            <w:tcW w:w="1979" w:type="dxa"/>
            <w:tcBorders>
              <w:top w:val="nil"/>
              <w:left w:val="nil"/>
              <w:bottom w:val="single" w:sz="8" w:space="0" w:color="auto"/>
              <w:right w:val="single" w:sz="8"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63%</w:t>
            </w:r>
          </w:p>
        </w:tc>
        <w:tc>
          <w:tcPr>
            <w:tcW w:w="2132"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r>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4.18.97.125.P.309</w:t>
            </w:r>
          </w:p>
        </w:tc>
        <w:tc>
          <w:tcPr>
            <w:tcW w:w="2268" w:type="dxa"/>
            <w:tcBorders>
              <w:top w:val="nil"/>
              <w:left w:val="nil"/>
              <w:bottom w:val="single" w:sz="8" w:space="0" w:color="auto"/>
              <w:right w:val="single" w:sz="8" w:space="0" w:color="auto"/>
            </w:tcBorders>
            <w:shd w:val="clear" w:color="auto" w:fill="FFFFFF"/>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81%</w:t>
            </w:r>
          </w:p>
        </w:tc>
        <w:tc>
          <w:tcPr>
            <w:tcW w:w="1979" w:type="dxa"/>
            <w:tcBorders>
              <w:top w:val="nil"/>
              <w:left w:val="nil"/>
              <w:bottom w:val="single" w:sz="8" w:space="0" w:color="auto"/>
              <w:right w:val="single" w:sz="8"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63%</w:t>
            </w:r>
          </w:p>
        </w:tc>
        <w:tc>
          <w:tcPr>
            <w:tcW w:w="2132"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r>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1.5.17.42.P.100</w:t>
            </w:r>
          </w:p>
        </w:tc>
        <w:tc>
          <w:tcPr>
            <w:tcW w:w="2268"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85%</w:t>
            </w:r>
          </w:p>
        </w:tc>
        <w:tc>
          <w:tcPr>
            <w:tcW w:w="1979" w:type="dxa"/>
            <w:tcBorders>
              <w:top w:val="nil"/>
              <w:left w:val="nil"/>
              <w:bottom w:val="single" w:sz="8" w:space="0" w:color="auto"/>
              <w:right w:val="single" w:sz="8"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63%</w:t>
            </w:r>
          </w:p>
        </w:tc>
        <w:tc>
          <w:tcPr>
            <w:tcW w:w="2132"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r>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1.5.17.42.P.102</w:t>
            </w:r>
          </w:p>
        </w:tc>
        <w:tc>
          <w:tcPr>
            <w:tcW w:w="2268" w:type="dxa"/>
            <w:tcBorders>
              <w:top w:val="nil"/>
              <w:left w:val="nil"/>
              <w:bottom w:val="single" w:sz="8" w:space="0" w:color="auto"/>
              <w:right w:val="single" w:sz="8" w:space="0" w:color="auto"/>
            </w:tcBorders>
            <w:shd w:val="clear" w:color="auto" w:fill="FFFFFF"/>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c>
          <w:tcPr>
            <w:tcW w:w="1979" w:type="dxa"/>
            <w:tcBorders>
              <w:top w:val="nil"/>
              <w:left w:val="nil"/>
              <w:bottom w:val="single" w:sz="8" w:space="0" w:color="auto"/>
              <w:right w:val="single" w:sz="8"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63%</w:t>
            </w:r>
          </w:p>
        </w:tc>
        <w:tc>
          <w:tcPr>
            <w:tcW w:w="2132"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r>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1.5.17.42.P.103</w:t>
            </w:r>
          </w:p>
        </w:tc>
        <w:tc>
          <w:tcPr>
            <w:tcW w:w="2268"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c>
          <w:tcPr>
            <w:tcW w:w="1979" w:type="dxa"/>
            <w:tcBorders>
              <w:top w:val="nil"/>
              <w:left w:val="nil"/>
              <w:bottom w:val="single" w:sz="8" w:space="0" w:color="auto"/>
              <w:right w:val="single" w:sz="8"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63%</w:t>
            </w:r>
          </w:p>
        </w:tc>
        <w:tc>
          <w:tcPr>
            <w:tcW w:w="2132"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r>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1.5.49.44.P.110</w:t>
            </w:r>
          </w:p>
        </w:tc>
        <w:tc>
          <w:tcPr>
            <w:tcW w:w="2268"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c>
          <w:tcPr>
            <w:tcW w:w="1979" w:type="dxa"/>
            <w:tcBorders>
              <w:top w:val="nil"/>
              <w:left w:val="nil"/>
              <w:bottom w:val="single" w:sz="8" w:space="0" w:color="auto"/>
              <w:right w:val="single" w:sz="8"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63%</w:t>
            </w:r>
          </w:p>
        </w:tc>
        <w:tc>
          <w:tcPr>
            <w:tcW w:w="2132"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r>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1.8.63.56.P.133</w:t>
            </w:r>
          </w:p>
        </w:tc>
        <w:tc>
          <w:tcPr>
            <w:tcW w:w="2268"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c>
          <w:tcPr>
            <w:tcW w:w="1979" w:type="dxa"/>
            <w:tcBorders>
              <w:top w:val="nil"/>
              <w:left w:val="nil"/>
              <w:bottom w:val="single" w:sz="8" w:space="0" w:color="auto"/>
              <w:right w:val="single" w:sz="8"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63%</w:t>
            </w:r>
          </w:p>
        </w:tc>
        <w:tc>
          <w:tcPr>
            <w:tcW w:w="2132"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r>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1.8.63.56.P.134</w:t>
            </w:r>
          </w:p>
        </w:tc>
        <w:tc>
          <w:tcPr>
            <w:tcW w:w="2268"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c>
          <w:tcPr>
            <w:tcW w:w="1979" w:type="dxa"/>
            <w:tcBorders>
              <w:top w:val="nil"/>
              <w:left w:val="nil"/>
              <w:bottom w:val="single" w:sz="8" w:space="0" w:color="auto"/>
              <w:right w:val="single" w:sz="8"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63%</w:t>
            </w:r>
          </w:p>
        </w:tc>
        <w:tc>
          <w:tcPr>
            <w:tcW w:w="2132"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r>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1.8.63.57.P.136</w:t>
            </w:r>
          </w:p>
        </w:tc>
        <w:tc>
          <w:tcPr>
            <w:tcW w:w="2268"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c>
          <w:tcPr>
            <w:tcW w:w="1979" w:type="dxa"/>
            <w:tcBorders>
              <w:top w:val="nil"/>
              <w:left w:val="nil"/>
              <w:bottom w:val="single" w:sz="8" w:space="0" w:color="auto"/>
              <w:right w:val="single" w:sz="8"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63%</w:t>
            </w:r>
          </w:p>
        </w:tc>
        <w:tc>
          <w:tcPr>
            <w:tcW w:w="2132"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r>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1.8.63.57.P.137</w:t>
            </w:r>
          </w:p>
        </w:tc>
        <w:tc>
          <w:tcPr>
            <w:tcW w:w="2268"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c>
          <w:tcPr>
            <w:tcW w:w="1979" w:type="dxa"/>
            <w:tcBorders>
              <w:top w:val="nil"/>
              <w:left w:val="nil"/>
              <w:bottom w:val="single" w:sz="8" w:space="0" w:color="auto"/>
              <w:right w:val="single" w:sz="8"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63%</w:t>
            </w:r>
          </w:p>
        </w:tc>
        <w:tc>
          <w:tcPr>
            <w:tcW w:w="2132"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r>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1.8.63.58.P.139</w:t>
            </w:r>
          </w:p>
        </w:tc>
        <w:tc>
          <w:tcPr>
            <w:tcW w:w="2268"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c>
          <w:tcPr>
            <w:tcW w:w="1979" w:type="dxa"/>
            <w:tcBorders>
              <w:top w:val="nil"/>
              <w:left w:val="nil"/>
              <w:bottom w:val="single" w:sz="8" w:space="0" w:color="auto"/>
              <w:right w:val="single" w:sz="8"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63%</w:t>
            </w:r>
          </w:p>
        </w:tc>
        <w:tc>
          <w:tcPr>
            <w:tcW w:w="2132"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r>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1.8.63.58.P.140</w:t>
            </w:r>
          </w:p>
        </w:tc>
        <w:tc>
          <w:tcPr>
            <w:tcW w:w="2268"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c>
          <w:tcPr>
            <w:tcW w:w="1979" w:type="dxa"/>
            <w:tcBorders>
              <w:top w:val="nil"/>
              <w:left w:val="nil"/>
              <w:bottom w:val="single" w:sz="8" w:space="0" w:color="auto"/>
              <w:right w:val="single" w:sz="8"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63%</w:t>
            </w:r>
          </w:p>
        </w:tc>
        <w:tc>
          <w:tcPr>
            <w:tcW w:w="2132"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r>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4.18.97.124.P.306</w:t>
            </w:r>
          </w:p>
        </w:tc>
        <w:tc>
          <w:tcPr>
            <w:tcW w:w="2268"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c>
          <w:tcPr>
            <w:tcW w:w="1979" w:type="dxa"/>
            <w:tcBorders>
              <w:top w:val="nil"/>
              <w:left w:val="nil"/>
              <w:bottom w:val="single" w:sz="8" w:space="0" w:color="auto"/>
              <w:right w:val="single" w:sz="8"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63%</w:t>
            </w:r>
          </w:p>
        </w:tc>
        <w:tc>
          <w:tcPr>
            <w:tcW w:w="2132"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r>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4.18.97.125.P.310</w:t>
            </w:r>
          </w:p>
        </w:tc>
        <w:tc>
          <w:tcPr>
            <w:tcW w:w="2268"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c>
          <w:tcPr>
            <w:tcW w:w="1979" w:type="dxa"/>
            <w:tcBorders>
              <w:top w:val="nil"/>
              <w:left w:val="nil"/>
              <w:bottom w:val="single" w:sz="8" w:space="0" w:color="auto"/>
              <w:right w:val="single" w:sz="8"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63%</w:t>
            </w:r>
          </w:p>
        </w:tc>
        <w:tc>
          <w:tcPr>
            <w:tcW w:w="2132"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r>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4.18.97.125.P.311</w:t>
            </w:r>
          </w:p>
        </w:tc>
        <w:tc>
          <w:tcPr>
            <w:tcW w:w="2268"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c>
          <w:tcPr>
            <w:tcW w:w="1979" w:type="dxa"/>
            <w:tcBorders>
              <w:top w:val="nil"/>
              <w:left w:val="nil"/>
              <w:bottom w:val="single" w:sz="8" w:space="0" w:color="auto"/>
              <w:right w:val="single" w:sz="8"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63%</w:t>
            </w:r>
          </w:p>
        </w:tc>
        <w:tc>
          <w:tcPr>
            <w:tcW w:w="2132"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r>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4.18.97.125.P.312</w:t>
            </w:r>
          </w:p>
        </w:tc>
        <w:tc>
          <w:tcPr>
            <w:tcW w:w="2268"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c>
          <w:tcPr>
            <w:tcW w:w="1979" w:type="dxa"/>
            <w:tcBorders>
              <w:top w:val="nil"/>
              <w:left w:val="nil"/>
              <w:bottom w:val="single" w:sz="8" w:space="0" w:color="auto"/>
              <w:right w:val="single" w:sz="8"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63%</w:t>
            </w:r>
          </w:p>
        </w:tc>
        <w:tc>
          <w:tcPr>
            <w:tcW w:w="2132"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r>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4.18.97.125.P.313</w:t>
            </w:r>
          </w:p>
        </w:tc>
        <w:tc>
          <w:tcPr>
            <w:tcW w:w="2268"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c>
          <w:tcPr>
            <w:tcW w:w="1979" w:type="dxa"/>
            <w:tcBorders>
              <w:top w:val="nil"/>
              <w:left w:val="nil"/>
              <w:bottom w:val="single" w:sz="8" w:space="0" w:color="auto"/>
              <w:right w:val="single" w:sz="8"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63%</w:t>
            </w:r>
          </w:p>
        </w:tc>
        <w:tc>
          <w:tcPr>
            <w:tcW w:w="2132"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r>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4.18.97.125.P.314</w:t>
            </w:r>
          </w:p>
        </w:tc>
        <w:tc>
          <w:tcPr>
            <w:tcW w:w="2268"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c>
          <w:tcPr>
            <w:tcW w:w="1979" w:type="dxa"/>
            <w:tcBorders>
              <w:top w:val="nil"/>
              <w:left w:val="nil"/>
              <w:bottom w:val="single" w:sz="8" w:space="0" w:color="auto"/>
              <w:right w:val="single" w:sz="8"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63%</w:t>
            </w:r>
          </w:p>
        </w:tc>
        <w:tc>
          <w:tcPr>
            <w:tcW w:w="2132"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r>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5.21.103.136.P.346</w:t>
            </w:r>
          </w:p>
        </w:tc>
        <w:tc>
          <w:tcPr>
            <w:tcW w:w="2268"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c>
          <w:tcPr>
            <w:tcW w:w="1979" w:type="dxa"/>
            <w:tcBorders>
              <w:top w:val="nil"/>
              <w:left w:val="nil"/>
              <w:bottom w:val="single" w:sz="8" w:space="0" w:color="auto"/>
              <w:right w:val="single" w:sz="8"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63%</w:t>
            </w:r>
          </w:p>
        </w:tc>
        <w:tc>
          <w:tcPr>
            <w:tcW w:w="2132"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r>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5.21.103.136.P.347</w:t>
            </w:r>
          </w:p>
        </w:tc>
        <w:tc>
          <w:tcPr>
            <w:tcW w:w="2268"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c>
          <w:tcPr>
            <w:tcW w:w="1979" w:type="dxa"/>
            <w:tcBorders>
              <w:top w:val="nil"/>
              <w:left w:val="nil"/>
              <w:bottom w:val="single" w:sz="8" w:space="0" w:color="auto"/>
              <w:right w:val="single" w:sz="8"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63%</w:t>
            </w:r>
          </w:p>
        </w:tc>
        <w:tc>
          <w:tcPr>
            <w:tcW w:w="2132"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r>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1.8.63.57.P.138</w:t>
            </w:r>
          </w:p>
        </w:tc>
        <w:tc>
          <w:tcPr>
            <w:tcW w:w="2268" w:type="dxa"/>
            <w:tcBorders>
              <w:top w:val="nil"/>
              <w:left w:val="nil"/>
              <w:bottom w:val="single" w:sz="8" w:space="0" w:color="auto"/>
              <w:right w:val="single" w:sz="8" w:space="0" w:color="auto"/>
            </w:tcBorders>
            <w:vAlign w:val="center"/>
            <w:hideMark/>
          </w:tcPr>
          <w:p w:rsidR="000B7754" w:rsidRPr="00E36EDA" w:rsidRDefault="000B7754" w:rsidP="000B7754">
            <w:pPr>
              <w:spacing w:after="0" w:line="240" w:lineRule="auto"/>
              <w:jc w:val="center"/>
              <w:rPr>
                <w:rFonts w:eastAsia="Times New Roman" w:cs="Calibri"/>
                <w:color w:val="FF0000"/>
                <w:sz w:val="20"/>
                <w:szCs w:val="20"/>
                <w:lang w:val="es-ES" w:eastAsia="es-ES"/>
              </w:rPr>
            </w:pPr>
            <w:r w:rsidRPr="00E36EDA">
              <w:rPr>
                <w:rFonts w:eastAsia="Times New Roman" w:cs="Calibri"/>
                <w:color w:val="FF0000"/>
                <w:sz w:val="20"/>
                <w:szCs w:val="20"/>
                <w:lang w:eastAsia="es-ES"/>
              </w:rPr>
              <w:t>131%</w:t>
            </w:r>
          </w:p>
        </w:tc>
        <w:tc>
          <w:tcPr>
            <w:tcW w:w="1979" w:type="dxa"/>
            <w:tcBorders>
              <w:top w:val="nil"/>
              <w:left w:val="nil"/>
              <w:bottom w:val="single" w:sz="8" w:space="0" w:color="auto"/>
              <w:right w:val="single" w:sz="8"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63%</w:t>
            </w:r>
          </w:p>
        </w:tc>
        <w:tc>
          <w:tcPr>
            <w:tcW w:w="2132"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r>
      <w:tr w:rsidR="000B7754" w:rsidRPr="00D401C9" w:rsidTr="00D401C9">
        <w:trPr>
          <w:trHeight w:val="284"/>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1.8.63.57.P.135</w:t>
            </w:r>
          </w:p>
        </w:tc>
        <w:tc>
          <w:tcPr>
            <w:tcW w:w="2268" w:type="dxa"/>
            <w:tcBorders>
              <w:top w:val="nil"/>
              <w:left w:val="nil"/>
              <w:bottom w:val="single" w:sz="8" w:space="0" w:color="auto"/>
              <w:right w:val="single" w:sz="8" w:space="0" w:color="auto"/>
            </w:tcBorders>
            <w:vAlign w:val="center"/>
            <w:hideMark/>
          </w:tcPr>
          <w:p w:rsidR="000B7754" w:rsidRPr="00E36EDA" w:rsidRDefault="000B7754" w:rsidP="000B7754">
            <w:pPr>
              <w:spacing w:after="0" w:line="240" w:lineRule="auto"/>
              <w:jc w:val="center"/>
              <w:rPr>
                <w:rFonts w:eastAsia="Times New Roman" w:cs="Calibri"/>
                <w:color w:val="FF0000"/>
                <w:sz w:val="20"/>
                <w:szCs w:val="20"/>
                <w:lang w:val="es-ES" w:eastAsia="es-ES"/>
              </w:rPr>
            </w:pPr>
            <w:r w:rsidRPr="00E36EDA">
              <w:rPr>
                <w:rFonts w:eastAsia="Times New Roman" w:cs="Calibri"/>
                <w:color w:val="FF0000"/>
                <w:sz w:val="20"/>
                <w:szCs w:val="20"/>
                <w:lang w:eastAsia="es-ES"/>
              </w:rPr>
              <w:t>323%</w:t>
            </w:r>
          </w:p>
        </w:tc>
        <w:tc>
          <w:tcPr>
            <w:tcW w:w="1979" w:type="dxa"/>
            <w:tcBorders>
              <w:top w:val="nil"/>
              <w:left w:val="nil"/>
              <w:bottom w:val="single" w:sz="8" w:space="0" w:color="auto"/>
              <w:right w:val="single" w:sz="8" w:space="0" w:color="auto"/>
            </w:tcBorders>
            <w:noWrap/>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63%</w:t>
            </w:r>
          </w:p>
        </w:tc>
        <w:tc>
          <w:tcPr>
            <w:tcW w:w="2132" w:type="dxa"/>
            <w:tcBorders>
              <w:top w:val="nil"/>
              <w:left w:val="nil"/>
              <w:bottom w:val="single" w:sz="8" w:space="0" w:color="auto"/>
              <w:right w:val="single" w:sz="8" w:space="0" w:color="auto"/>
            </w:tcBorders>
            <w:vAlign w:val="center"/>
            <w:hideMark/>
          </w:tcPr>
          <w:p w:rsidR="000B7754" w:rsidRPr="00D401C9" w:rsidRDefault="000B7754" w:rsidP="000B7754">
            <w:pPr>
              <w:spacing w:after="0" w:line="240" w:lineRule="auto"/>
              <w:jc w:val="center"/>
              <w:rPr>
                <w:rFonts w:eastAsia="Times New Roman" w:cs="Calibri"/>
                <w:color w:val="000000"/>
                <w:sz w:val="20"/>
                <w:szCs w:val="20"/>
                <w:lang w:val="es-ES" w:eastAsia="es-ES"/>
              </w:rPr>
            </w:pPr>
            <w:r w:rsidRPr="00D401C9">
              <w:rPr>
                <w:rFonts w:eastAsia="Times New Roman" w:cs="Calibri"/>
                <w:color w:val="000000"/>
                <w:sz w:val="20"/>
                <w:szCs w:val="20"/>
                <w:lang w:eastAsia="es-ES"/>
              </w:rPr>
              <w:t>100%</w:t>
            </w:r>
          </w:p>
        </w:tc>
      </w:tr>
    </w:tbl>
    <w:p w:rsidR="008463CC" w:rsidRPr="009713D0" w:rsidRDefault="008463CC" w:rsidP="004B0559">
      <w:pPr>
        <w:pStyle w:val="Epgrafe"/>
        <w:rPr>
          <w:i w:val="0"/>
          <w:color w:val="auto"/>
        </w:rPr>
      </w:pPr>
      <w:r w:rsidRPr="009713D0">
        <w:rPr>
          <w:i w:val="0"/>
          <w:color w:val="auto"/>
        </w:rPr>
        <w:t>FUENTE: Archivo Digital Secretaría de Planeación</w:t>
      </w:r>
    </w:p>
    <w:p w:rsidR="002D4E33" w:rsidRPr="009713D0" w:rsidRDefault="002D4E33">
      <w:pPr>
        <w:rPr>
          <w:sz w:val="16"/>
          <w:szCs w:val="16"/>
        </w:rPr>
      </w:pPr>
    </w:p>
    <w:p w:rsidR="00EB6EFC" w:rsidRDefault="00333288">
      <w:pPr>
        <w:rPr>
          <w:sz w:val="16"/>
          <w:szCs w:val="16"/>
        </w:rPr>
        <w:sectPr w:rsidR="00EB6EFC" w:rsidSect="00C53201">
          <w:headerReference w:type="default" r:id="rId82"/>
          <w:pgSz w:w="12240" w:h="15840"/>
          <w:pgMar w:top="1702" w:right="1701" w:bottom="1418" w:left="1701" w:header="709" w:footer="709" w:gutter="0"/>
          <w:cols w:space="708"/>
          <w:docGrid w:linePitch="360"/>
        </w:sectPr>
      </w:pPr>
      <w:r>
        <w:rPr>
          <w:sz w:val="16"/>
          <w:szCs w:val="16"/>
        </w:rPr>
        <w:br w:type="page"/>
      </w:r>
    </w:p>
    <w:p w:rsidR="00EB4781" w:rsidRDefault="00EB4781">
      <w:pPr>
        <w:rPr>
          <w:b/>
          <w:sz w:val="24"/>
          <w:szCs w:val="24"/>
        </w:rPr>
      </w:pPr>
      <w:r>
        <w:rPr>
          <w:noProof/>
          <w:lang w:eastAsia="es-CO"/>
        </w:rPr>
        <w:lastRenderedPageBreak/>
        <w:drawing>
          <wp:inline distT="0" distB="0" distL="0" distR="0" wp14:anchorId="2AF9D3D4" wp14:editId="3AD96284">
            <wp:extent cx="8432800" cy="5308600"/>
            <wp:effectExtent l="0" t="0" r="25400" b="2540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r>
        <w:rPr>
          <w:b/>
          <w:sz w:val="24"/>
          <w:szCs w:val="24"/>
        </w:rPr>
        <w:t xml:space="preserve"> </w:t>
      </w:r>
      <w:r>
        <w:rPr>
          <w:b/>
          <w:sz w:val="24"/>
          <w:szCs w:val="24"/>
        </w:rPr>
        <w:br w:type="page"/>
      </w:r>
    </w:p>
    <w:p w:rsidR="00C207FE" w:rsidRDefault="00C207FE" w:rsidP="00F00A17">
      <w:pPr>
        <w:pStyle w:val="Prrafodelista"/>
        <w:numPr>
          <w:ilvl w:val="1"/>
          <w:numId w:val="17"/>
        </w:numPr>
        <w:spacing w:after="0" w:line="240" w:lineRule="auto"/>
        <w:ind w:left="567" w:hanging="567"/>
        <w:jc w:val="both"/>
        <w:rPr>
          <w:b/>
          <w:sz w:val="24"/>
          <w:szCs w:val="24"/>
        </w:rPr>
        <w:sectPr w:rsidR="00C207FE" w:rsidSect="00BF0AAC">
          <w:headerReference w:type="default" r:id="rId84"/>
          <w:pgSz w:w="15840" w:h="12240" w:orient="landscape"/>
          <w:pgMar w:top="1701" w:right="1242" w:bottom="1701" w:left="1418" w:header="709" w:footer="709" w:gutter="0"/>
          <w:cols w:space="708"/>
          <w:docGrid w:linePitch="360"/>
        </w:sectPr>
      </w:pPr>
    </w:p>
    <w:p w:rsidR="002F7CA9" w:rsidRPr="002F7CA9" w:rsidRDefault="002F7CA9" w:rsidP="00F00A17">
      <w:pPr>
        <w:pStyle w:val="Prrafodelista"/>
        <w:numPr>
          <w:ilvl w:val="1"/>
          <w:numId w:val="17"/>
        </w:numPr>
        <w:spacing w:after="0" w:line="240" w:lineRule="auto"/>
        <w:ind w:left="567" w:hanging="567"/>
        <w:jc w:val="both"/>
        <w:rPr>
          <w:b/>
          <w:sz w:val="24"/>
          <w:szCs w:val="24"/>
        </w:rPr>
      </w:pPr>
      <w:r w:rsidRPr="002F7CA9">
        <w:rPr>
          <w:b/>
          <w:sz w:val="24"/>
          <w:szCs w:val="24"/>
        </w:rPr>
        <w:lastRenderedPageBreak/>
        <w:t>ANALISIS AVANCE EN CUMPLIMIENTO DE METAS DE PRODUCTO (</w:t>
      </w:r>
      <w:r w:rsidR="007F4D18">
        <w:rPr>
          <w:b/>
          <w:sz w:val="24"/>
          <w:szCs w:val="24"/>
        </w:rPr>
        <w:t>CONCILIACIÓN</w:t>
      </w:r>
      <w:r w:rsidRPr="002F7CA9">
        <w:rPr>
          <w:b/>
          <w:sz w:val="24"/>
          <w:szCs w:val="24"/>
        </w:rPr>
        <w:t xml:space="preserve"> POAI Y BPPID)</w:t>
      </w:r>
    </w:p>
    <w:p w:rsidR="00BF0AAC" w:rsidRDefault="00BF0AAC" w:rsidP="008F2C5B">
      <w:pPr>
        <w:pStyle w:val="Prrafodelista"/>
        <w:spacing w:after="0" w:line="240" w:lineRule="auto"/>
        <w:ind w:left="567" w:hanging="567"/>
        <w:jc w:val="both"/>
        <w:rPr>
          <w:rFonts w:cs="Arial"/>
          <w:sz w:val="24"/>
          <w:szCs w:val="24"/>
        </w:rPr>
      </w:pPr>
    </w:p>
    <w:p w:rsidR="003E4FC6" w:rsidRDefault="003E4FC6" w:rsidP="008F2C5B">
      <w:pPr>
        <w:pStyle w:val="Textoindependiente"/>
        <w:jc w:val="both"/>
      </w:pPr>
      <w:r>
        <w:t>Evaluado el período 2012 a junio 30 de 2014</w:t>
      </w:r>
      <w:r w:rsidR="00F00A17">
        <w:t xml:space="preserve">, la SECRETARIA DEL INTERIOR, de 33 Metas de Producto, registra 6 por debajo el Nivel adecuado, el 63%, </w:t>
      </w:r>
      <w:r w:rsidR="00F00A17" w:rsidRPr="002C4AC4">
        <w:t xml:space="preserve">debiéndose </w:t>
      </w:r>
      <w:r w:rsidR="0045232C">
        <w:t>Gestion</w:t>
      </w:r>
      <w:r w:rsidR="0045232C" w:rsidRPr="002C4AC4">
        <w:t>ar</w:t>
      </w:r>
      <w:r w:rsidR="00F00A17" w:rsidRPr="002C4AC4">
        <w:t xml:space="preserve"> con celeridad las </w:t>
      </w:r>
      <w:r w:rsidR="0045232C">
        <w:t>Accion</w:t>
      </w:r>
      <w:r w:rsidR="0045232C" w:rsidRPr="002C4AC4">
        <w:t>es</w:t>
      </w:r>
      <w:r w:rsidR="00F00A17" w:rsidRPr="002C4AC4">
        <w:t xml:space="preserve"> conducentes a lograr </w:t>
      </w:r>
      <w:r w:rsidR="00F00A17">
        <w:t xml:space="preserve">su </w:t>
      </w:r>
      <w:r w:rsidR="00F00A17" w:rsidRPr="002C4AC4">
        <w:t>cumplimiento</w:t>
      </w:r>
      <w:r w:rsidR="00F00A17">
        <w:t xml:space="preserve">;  ellas son: MP 348, con el 0%; MP 308, con el 5%; MP 109, con el 13%; MP 108, con el 27%; MP 307 con el 33% y la MP 104 con el </w:t>
      </w:r>
      <w:r w:rsidR="00776D7B">
        <w:t>5</w:t>
      </w:r>
      <w:r w:rsidR="00F00A17">
        <w:t>0%</w:t>
      </w:r>
      <w:r w:rsidR="00776D7B">
        <w:t xml:space="preserve">. </w:t>
      </w:r>
      <w:r w:rsidR="00F00A17">
        <w:t xml:space="preserve">De igual manera se registran 2 metas con un cumplimiento superior al 100%, sobrepasando el programado para los 4 años de gobierno. </w:t>
      </w:r>
    </w:p>
    <w:p w:rsidR="00A664D2" w:rsidRPr="00E542B0" w:rsidRDefault="00A664D2" w:rsidP="00A664D2">
      <w:pPr>
        <w:pStyle w:val="Saludo"/>
        <w:tabs>
          <w:tab w:val="left" w:pos="567"/>
        </w:tabs>
        <w:jc w:val="both"/>
        <w:rPr>
          <w:rFonts w:eastAsia="Times New Roman" w:cs="Arial"/>
          <w:color w:val="000000"/>
          <w:lang w:eastAsia="es-CO"/>
        </w:rPr>
      </w:pPr>
      <w:r w:rsidRPr="00E542B0">
        <w:rPr>
          <w:rFonts w:eastAsia="Times New Roman" w:cs="Arial"/>
          <w:color w:val="000000"/>
          <w:lang w:eastAsia="es-CO"/>
        </w:rPr>
        <w:t>Evaluado el papel de Trabajo FORMATO F1, a través del cual la SECRETARIA DE</w:t>
      </w:r>
      <w:r>
        <w:rPr>
          <w:rFonts w:eastAsia="Times New Roman" w:cs="Arial"/>
          <w:color w:val="000000"/>
          <w:lang w:eastAsia="es-CO"/>
        </w:rPr>
        <w:t>L</w:t>
      </w:r>
      <w:r w:rsidRPr="00E542B0">
        <w:rPr>
          <w:rFonts w:eastAsia="Times New Roman" w:cs="Arial"/>
          <w:color w:val="000000"/>
          <w:lang w:eastAsia="es-CO"/>
        </w:rPr>
        <w:t xml:space="preserve"> </w:t>
      </w:r>
      <w:r>
        <w:rPr>
          <w:rFonts w:eastAsia="Times New Roman" w:cs="Arial"/>
          <w:color w:val="000000"/>
          <w:lang w:eastAsia="es-CO"/>
        </w:rPr>
        <w:t>INTERIOR</w:t>
      </w:r>
      <w:r w:rsidRPr="00E542B0">
        <w:rPr>
          <w:rFonts w:eastAsia="Times New Roman" w:cs="Arial"/>
          <w:color w:val="000000"/>
          <w:lang w:eastAsia="es-CO"/>
        </w:rPr>
        <w:t xml:space="preserve">, rindió la información con corte a Junio 30 de 2014, se detectó en el seguimiento realizado, inconsistencias comunes, así: </w:t>
      </w:r>
    </w:p>
    <w:p w:rsidR="00A664D2" w:rsidRPr="00796BD8" w:rsidRDefault="00A664D2" w:rsidP="00A664D2">
      <w:pPr>
        <w:pStyle w:val="Saludo"/>
        <w:numPr>
          <w:ilvl w:val="0"/>
          <w:numId w:val="37"/>
        </w:numPr>
        <w:tabs>
          <w:tab w:val="left" w:pos="567"/>
        </w:tabs>
        <w:ind w:left="567" w:hanging="567"/>
        <w:jc w:val="both"/>
        <w:rPr>
          <w:rFonts w:cs="Arial"/>
        </w:rPr>
      </w:pPr>
      <w:r w:rsidRPr="00796BD8">
        <w:rPr>
          <w:rFonts w:eastAsia="Times New Roman" w:cs="Arial"/>
          <w:color w:val="000000"/>
          <w:lang w:eastAsia="es-CO"/>
        </w:rPr>
        <w:t>No se registran solicitudes de Bancos y sin embargo se reporta avance en el cumplimiento de metas. Esta inconsist</w:t>
      </w:r>
      <w:r>
        <w:rPr>
          <w:rFonts w:eastAsia="Times New Roman" w:cs="Arial"/>
          <w:color w:val="000000"/>
          <w:lang w:eastAsia="es-CO"/>
        </w:rPr>
        <w:t xml:space="preserve">encia fue requerida por el DNP. </w:t>
      </w:r>
      <w:r>
        <w:rPr>
          <w:rFonts w:cs="Arial"/>
        </w:rPr>
        <w:t>Al respecto se debe ju</w:t>
      </w:r>
      <w:r w:rsidRPr="00796BD8">
        <w:rPr>
          <w:rFonts w:cs="Arial"/>
        </w:rPr>
        <w:t>stificar con qué recursos se cumplieron estas metas, especificando cuantos se aplicaron a cada una de ellas.</w:t>
      </w:r>
    </w:p>
    <w:p w:rsidR="006E5A10" w:rsidRPr="00C207FE" w:rsidRDefault="00A664D2" w:rsidP="00F6063F">
      <w:pPr>
        <w:pStyle w:val="Textoindependiente"/>
        <w:numPr>
          <w:ilvl w:val="0"/>
          <w:numId w:val="37"/>
        </w:numPr>
        <w:ind w:left="567" w:hanging="567"/>
        <w:jc w:val="both"/>
        <w:rPr>
          <w:rFonts w:eastAsia="Times New Roman" w:cs="Times New Roman"/>
          <w:color w:val="000000"/>
          <w:lang w:eastAsia="es-CO"/>
        </w:rPr>
      </w:pPr>
      <w:r>
        <w:rPr>
          <w:rFonts w:eastAsia="Times New Roman" w:cs="Times New Roman"/>
          <w:color w:val="000000"/>
          <w:lang w:eastAsia="es-CO"/>
        </w:rPr>
        <w:t xml:space="preserve">Existen Proyectos que no registran </w:t>
      </w:r>
      <w:r w:rsidR="006E5A10" w:rsidRPr="00C207FE">
        <w:rPr>
          <w:rFonts w:eastAsia="Times New Roman" w:cs="Times New Roman"/>
          <w:color w:val="000000"/>
          <w:lang w:eastAsia="es-CO"/>
        </w:rPr>
        <w:t>solicitud de Bancos</w:t>
      </w:r>
      <w:r>
        <w:rPr>
          <w:rFonts w:eastAsia="Times New Roman" w:cs="Times New Roman"/>
          <w:color w:val="000000"/>
          <w:lang w:eastAsia="es-CO"/>
        </w:rPr>
        <w:t>,</w:t>
      </w:r>
      <w:r w:rsidR="006E5A10" w:rsidRPr="00C207FE">
        <w:rPr>
          <w:rFonts w:eastAsia="Times New Roman" w:cs="Times New Roman"/>
          <w:color w:val="000000"/>
          <w:lang w:eastAsia="es-CO"/>
        </w:rPr>
        <w:t xml:space="preserve"> ni tampoco registros </w:t>
      </w:r>
      <w:r w:rsidR="00C207FE" w:rsidRPr="00C207FE">
        <w:rPr>
          <w:rFonts w:eastAsia="Times New Roman" w:cs="Times New Roman"/>
          <w:color w:val="000000"/>
          <w:lang w:eastAsia="es-CO"/>
        </w:rPr>
        <w:t>presupuestales</w:t>
      </w:r>
      <w:r w:rsidR="00C207FE">
        <w:rPr>
          <w:rFonts w:eastAsia="Times New Roman" w:cs="Times New Roman"/>
          <w:color w:val="000000"/>
          <w:lang w:eastAsia="es-CO"/>
        </w:rPr>
        <w:t>.</w:t>
      </w:r>
      <w:r>
        <w:rPr>
          <w:rFonts w:eastAsia="Times New Roman" w:cs="Times New Roman"/>
          <w:color w:val="000000"/>
          <w:lang w:eastAsia="es-CO"/>
        </w:rPr>
        <w:t xml:space="preserve"> Con relación a esta inconsistencia se requiere que con urgencia se reporte la información correspondiente y de no iniciarse a la fecha la ejecución de los mismos, se recomienda celeridad en los procesos, con el fin de dar cumplimiento estricto a las metas del PLAN DE DESARROLLO.</w:t>
      </w:r>
    </w:p>
    <w:p w:rsidR="00A664D2" w:rsidRPr="0052669A" w:rsidRDefault="00A664D2" w:rsidP="00F6063F">
      <w:pPr>
        <w:pStyle w:val="Textoindependiente"/>
        <w:numPr>
          <w:ilvl w:val="0"/>
          <w:numId w:val="37"/>
        </w:numPr>
        <w:tabs>
          <w:tab w:val="left" w:pos="567"/>
        </w:tabs>
        <w:ind w:left="567" w:hanging="567"/>
        <w:jc w:val="both"/>
      </w:pPr>
      <w:r w:rsidRPr="0052669A">
        <w:t>Se expidi</w:t>
      </w:r>
      <w:r>
        <w:t xml:space="preserve">eron </w:t>
      </w:r>
      <w:r w:rsidRPr="0052669A">
        <w:t>Banco</w:t>
      </w:r>
      <w:r>
        <w:t xml:space="preserve">s </w:t>
      </w:r>
      <w:r w:rsidRPr="0052669A">
        <w:t xml:space="preserve">y sin embargo no se registra avance en el cumplimiento de </w:t>
      </w:r>
      <w:r>
        <w:t xml:space="preserve">las </w:t>
      </w:r>
      <w:r w:rsidRPr="0052669A">
        <w:t>meta</w:t>
      </w:r>
      <w:r>
        <w:t>s con cargo a las cuales fueron expedidos</w:t>
      </w:r>
      <w:r w:rsidRPr="0052669A">
        <w:t xml:space="preserve">, </w:t>
      </w:r>
      <w:r>
        <w:t>informándose para los proyectos que las materializan, apropiaciones presupuestales ejecutadas. Para estos casos se tienen que identificar si se trata de productos que no han sido recibidos a satisfacción, caso para el cual se tiene que hacer la aclaración.</w:t>
      </w:r>
    </w:p>
    <w:p w:rsidR="00A664D2" w:rsidRPr="00903F2A" w:rsidRDefault="00A664D2" w:rsidP="00F6063F">
      <w:pPr>
        <w:pStyle w:val="Prrafodelista"/>
        <w:numPr>
          <w:ilvl w:val="0"/>
          <w:numId w:val="37"/>
        </w:numPr>
        <w:tabs>
          <w:tab w:val="left" w:pos="142"/>
          <w:tab w:val="left" w:pos="567"/>
        </w:tabs>
        <w:ind w:left="567" w:hanging="567"/>
        <w:jc w:val="both"/>
      </w:pPr>
      <w:r>
        <w:t xml:space="preserve">Falta de calidad en la información rendida. </w:t>
      </w:r>
      <w:r w:rsidRPr="00C01296">
        <w:rPr>
          <w:rFonts w:eastAsia="Times New Roman" w:cs="Times New Roman"/>
          <w:color w:val="000000"/>
          <w:lang w:eastAsia="es-CO"/>
        </w:rPr>
        <w:t xml:space="preserve">Se debe revisar que la información sea coherente, tanto en cuanto a la Gestión de avance, como en la Gestión de Costo. La información inexacta genera </w:t>
      </w:r>
      <w:r>
        <w:rPr>
          <w:rFonts w:eastAsia="Times New Roman" w:cs="Times New Roman"/>
          <w:color w:val="000000"/>
          <w:lang w:eastAsia="es-CO"/>
        </w:rPr>
        <w:t xml:space="preserve"> </w:t>
      </w:r>
      <w:r>
        <w:t xml:space="preserve">desgastes como ajustes permanentes en los PROYECTOS, que entraban el proceso y que afectan significativamente la oportunidad en la prestación del servicio que hace el BPPID. </w:t>
      </w:r>
    </w:p>
    <w:p w:rsidR="00BF0AAC" w:rsidRPr="00C207FE" w:rsidRDefault="00BF0AAC" w:rsidP="00F6063F">
      <w:pPr>
        <w:pStyle w:val="Prrafodelista"/>
        <w:ind w:left="567" w:hanging="567"/>
        <w:jc w:val="both"/>
        <w:rPr>
          <w:rFonts w:cs="Arial"/>
        </w:rPr>
      </w:pPr>
    </w:p>
    <w:p w:rsidR="00BF0AAC" w:rsidRPr="00C207FE" w:rsidRDefault="00BF0AAC" w:rsidP="00C207FE">
      <w:pPr>
        <w:pStyle w:val="Prrafodelista"/>
        <w:ind w:left="567" w:hanging="567"/>
        <w:jc w:val="both"/>
        <w:rPr>
          <w:rFonts w:cs="Arial"/>
        </w:rPr>
      </w:pPr>
    </w:p>
    <w:p w:rsidR="00BF0AAC" w:rsidRDefault="00BF0AAC" w:rsidP="00624756">
      <w:pPr>
        <w:pStyle w:val="Prrafodelista"/>
        <w:ind w:left="0"/>
        <w:jc w:val="both"/>
        <w:rPr>
          <w:rFonts w:cs="Arial"/>
          <w:sz w:val="24"/>
          <w:szCs w:val="24"/>
        </w:rPr>
      </w:pPr>
    </w:p>
    <w:p w:rsidR="00BF0AAC" w:rsidRDefault="00BF0AAC" w:rsidP="00624756">
      <w:pPr>
        <w:pStyle w:val="Prrafodelista"/>
        <w:ind w:left="0"/>
        <w:jc w:val="both"/>
        <w:rPr>
          <w:rFonts w:cs="Arial"/>
          <w:sz w:val="24"/>
          <w:szCs w:val="24"/>
        </w:rPr>
      </w:pPr>
    </w:p>
    <w:p w:rsidR="00BF0AAC" w:rsidRDefault="00BF0AAC" w:rsidP="00624756">
      <w:pPr>
        <w:pStyle w:val="Prrafodelista"/>
        <w:ind w:left="0"/>
        <w:jc w:val="both"/>
        <w:rPr>
          <w:rFonts w:cs="Arial"/>
          <w:sz w:val="24"/>
          <w:szCs w:val="24"/>
        </w:rPr>
      </w:pPr>
    </w:p>
    <w:p w:rsidR="00BF0AAC" w:rsidRDefault="00BF0AAC" w:rsidP="00624756">
      <w:pPr>
        <w:pStyle w:val="Prrafodelista"/>
        <w:ind w:left="0"/>
        <w:jc w:val="both"/>
        <w:rPr>
          <w:rFonts w:cs="Arial"/>
          <w:sz w:val="24"/>
          <w:szCs w:val="24"/>
        </w:rPr>
      </w:pPr>
    </w:p>
    <w:p w:rsidR="00BF0AAC" w:rsidRDefault="00BF0AAC" w:rsidP="00624756">
      <w:pPr>
        <w:pStyle w:val="Prrafodelista"/>
        <w:ind w:left="0"/>
        <w:jc w:val="both"/>
        <w:rPr>
          <w:rFonts w:cs="Arial"/>
          <w:sz w:val="24"/>
          <w:szCs w:val="24"/>
        </w:rPr>
      </w:pPr>
    </w:p>
    <w:p w:rsidR="00BF0AAC" w:rsidRDefault="00BF0AAC" w:rsidP="004B0559">
      <w:pPr>
        <w:pStyle w:val="Sangradetextonormal"/>
        <w:sectPr w:rsidR="00BF0AAC" w:rsidSect="00C207FE">
          <w:pgSz w:w="12240" w:h="15840"/>
          <w:pgMar w:top="1418" w:right="1701" w:bottom="1242" w:left="1701" w:header="709" w:footer="709" w:gutter="0"/>
          <w:cols w:space="708"/>
          <w:docGrid w:linePitch="360"/>
        </w:sectPr>
      </w:pPr>
    </w:p>
    <w:p w:rsidR="00DC59BF" w:rsidRPr="009713D0" w:rsidRDefault="00DC59BF" w:rsidP="001E6C36">
      <w:pPr>
        <w:pStyle w:val="Prrafodelista"/>
        <w:numPr>
          <w:ilvl w:val="0"/>
          <w:numId w:val="17"/>
        </w:numPr>
        <w:ind w:left="567" w:hanging="567"/>
        <w:rPr>
          <w:b/>
          <w:sz w:val="24"/>
          <w:szCs w:val="24"/>
        </w:rPr>
      </w:pPr>
      <w:r w:rsidRPr="009713D0">
        <w:rPr>
          <w:b/>
          <w:sz w:val="24"/>
          <w:szCs w:val="24"/>
        </w:rPr>
        <w:lastRenderedPageBreak/>
        <w:t>SECRETARIA PRIVADA</w:t>
      </w:r>
    </w:p>
    <w:p w:rsidR="00DC59BF" w:rsidRPr="009713D0" w:rsidRDefault="00DC59BF" w:rsidP="004B0559">
      <w:pPr>
        <w:pStyle w:val="Textoindependiente"/>
        <w:rPr>
          <w:b/>
          <w:sz w:val="24"/>
          <w:szCs w:val="24"/>
        </w:rPr>
      </w:pPr>
      <w:r w:rsidRPr="009713D0">
        <w:rPr>
          <w:b/>
          <w:sz w:val="24"/>
          <w:szCs w:val="24"/>
        </w:rPr>
        <w:t>15.1  CORTE A DICIEMBRE 31 DE 2013</w:t>
      </w:r>
    </w:p>
    <w:tbl>
      <w:tblPr>
        <w:tblW w:w="5000" w:type="pct"/>
        <w:tblLayout w:type="fixed"/>
        <w:tblCellMar>
          <w:left w:w="70" w:type="dxa"/>
          <w:right w:w="70" w:type="dxa"/>
        </w:tblCellMar>
        <w:tblLook w:val="04A0" w:firstRow="1" w:lastRow="0" w:firstColumn="1" w:lastColumn="0" w:noHBand="0" w:noVBand="1"/>
      </w:tblPr>
      <w:tblGrid>
        <w:gridCol w:w="2194"/>
        <w:gridCol w:w="2261"/>
        <w:gridCol w:w="2119"/>
        <w:gridCol w:w="2404"/>
      </w:tblGrid>
      <w:tr w:rsidR="00F74596" w:rsidRPr="007945AF" w:rsidTr="00F74596">
        <w:trPr>
          <w:trHeight w:val="284"/>
        </w:trPr>
        <w:tc>
          <w:tcPr>
            <w:tcW w:w="1222"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FB64DE" w:rsidRDefault="00FB64DE"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METAS DE PRODUCTO</w:t>
            </w:r>
          </w:p>
        </w:tc>
        <w:tc>
          <w:tcPr>
            <w:tcW w:w="1259" w:type="pct"/>
            <w:tcBorders>
              <w:top w:val="single" w:sz="4" w:space="0" w:color="auto"/>
              <w:left w:val="nil"/>
              <w:bottom w:val="single" w:sz="4" w:space="0" w:color="auto"/>
              <w:right w:val="single" w:sz="4" w:space="0" w:color="auto"/>
            </w:tcBorders>
            <w:shd w:val="clear" w:color="auto" w:fill="D99594" w:themeFill="accent2" w:themeFillTint="99"/>
            <w:noWrap/>
            <w:vAlign w:val="center"/>
            <w:hideMark/>
          </w:tcPr>
          <w:p w:rsidR="00FB64DE" w:rsidRDefault="007F4D18"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FB64DE">
              <w:rPr>
                <w:rFonts w:eastAsia="Times New Roman" w:cs="Times New Roman"/>
                <w:b/>
                <w:bCs/>
                <w:color w:val="000000"/>
                <w:sz w:val="20"/>
                <w:szCs w:val="20"/>
                <w:lang w:eastAsia="es-CO"/>
              </w:rPr>
              <w:t xml:space="preserve"> DEL TIEMPO PROMEDIO EJECUCIÓN 2012-2013</w:t>
            </w:r>
          </w:p>
          <w:p w:rsidR="00FB64DE" w:rsidRPr="008944C7" w:rsidRDefault="00FB64DE"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 xml:space="preserve">(PLANES DE </w:t>
            </w:r>
            <w:r w:rsidR="009C7C82">
              <w:rPr>
                <w:rFonts w:eastAsia="Times New Roman" w:cs="Times New Roman"/>
                <w:b/>
                <w:bCs/>
                <w:color w:val="000000"/>
                <w:sz w:val="20"/>
                <w:szCs w:val="20"/>
                <w:lang w:eastAsia="es-CO"/>
              </w:rPr>
              <w:t>ACCIÓN</w:t>
            </w:r>
            <w:r>
              <w:rPr>
                <w:rFonts w:eastAsia="Times New Roman" w:cs="Times New Roman"/>
                <w:b/>
                <w:bCs/>
                <w:color w:val="000000"/>
                <w:sz w:val="20"/>
                <w:szCs w:val="20"/>
                <w:lang w:eastAsia="es-CO"/>
              </w:rPr>
              <w:t>)</w:t>
            </w:r>
          </w:p>
        </w:tc>
        <w:tc>
          <w:tcPr>
            <w:tcW w:w="1180" w:type="pct"/>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FB64DE" w:rsidRDefault="009C7C82"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FB64DE">
              <w:rPr>
                <w:rFonts w:eastAsia="Times New Roman" w:cs="Times New Roman"/>
                <w:b/>
                <w:bCs/>
                <w:color w:val="000000"/>
                <w:sz w:val="20"/>
                <w:szCs w:val="20"/>
                <w:lang w:eastAsia="es-CO"/>
              </w:rPr>
              <w:t xml:space="preserve"> DE ALCANCE PLAN INDICATIVO</w:t>
            </w:r>
          </w:p>
          <w:p w:rsidR="00FB64DE" w:rsidRPr="001A6007" w:rsidRDefault="00FB64DE"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A 12-31-13</w:t>
            </w:r>
          </w:p>
        </w:tc>
        <w:tc>
          <w:tcPr>
            <w:tcW w:w="1339" w:type="pct"/>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FB64DE" w:rsidRDefault="009C7C82"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PROGRAMACIÓN</w:t>
            </w:r>
            <w:r w:rsidR="00FB64DE">
              <w:rPr>
                <w:rFonts w:eastAsia="Times New Roman" w:cs="Times New Roman"/>
                <w:b/>
                <w:bCs/>
                <w:color w:val="000000"/>
                <w:sz w:val="20"/>
                <w:szCs w:val="20"/>
                <w:lang w:eastAsia="es-CO"/>
              </w:rPr>
              <w:t xml:space="preserve"> PLAN DE DESARROLLO</w:t>
            </w:r>
          </w:p>
          <w:p w:rsidR="00FB64DE" w:rsidRPr="001A6007" w:rsidRDefault="00FB64DE" w:rsidP="008B654C">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2012-2015</w:t>
            </w:r>
          </w:p>
        </w:tc>
      </w:tr>
      <w:tr w:rsidR="00F74596" w:rsidRPr="00B31C4D" w:rsidTr="00F74596">
        <w:trPr>
          <w:trHeight w:val="284"/>
        </w:trPr>
        <w:tc>
          <w:tcPr>
            <w:tcW w:w="12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52F" w:rsidRPr="00B31C4D" w:rsidRDefault="0083152F" w:rsidP="00B31C4D">
            <w:pPr>
              <w:spacing w:after="0" w:line="240" w:lineRule="auto"/>
              <w:jc w:val="center"/>
              <w:rPr>
                <w:rFonts w:ascii="Calibri" w:eastAsia="Times New Roman" w:hAnsi="Calibri" w:cs="Times New Roman"/>
                <w:color w:val="000000"/>
                <w:sz w:val="20"/>
                <w:szCs w:val="20"/>
                <w:lang w:eastAsia="es-CO"/>
              </w:rPr>
            </w:pPr>
            <w:r w:rsidRPr="00B31C4D">
              <w:rPr>
                <w:rFonts w:ascii="Calibri" w:eastAsia="Times New Roman" w:hAnsi="Calibri" w:cs="Times New Roman"/>
                <w:color w:val="000000"/>
                <w:sz w:val="20"/>
                <w:szCs w:val="20"/>
                <w:lang w:eastAsia="es-CO"/>
              </w:rPr>
              <w:t>5.22.106.139.P.359</w:t>
            </w:r>
          </w:p>
        </w:tc>
        <w:tc>
          <w:tcPr>
            <w:tcW w:w="1259" w:type="pct"/>
            <w:tcBorders>
              <w:top w:val="nil"/>
              <w:left w:val="nil"/>
              <w:bottom w:val="single" w:sz="4" w:space="0" w:color="auto"/>
              <w:right w:val="single" w:sz="4" w:space="0" w:color="auto"/>
            </w:tcBorders>
            <w:shd w:val="clear" w:color="auto" w:fill="auto"/>
            <w:noWrap/>
            <w:vAlign w:val="center"/>
            <w:hideMark/>
          </w:tcPr>
          <w:p w:rsidR="0083152F" w:rsidRPr="00B31C4D" w:rsidRDefault="0083152F" w:rsidP="00B31C4D">
            <w:pPr>
              <w:spacing w:after="0" w:line="240" w:lineRule="auto"/>
              <w:jc w:val="center"/>
              <w:rPr>
                <w:rFonts w:ascii="Calibri" w:eastAsia="Times New Roman" w:hAnsi="Calibri" w:cs="Times New Roman"/>
                <w:color w:val="000000"/>
                <w:sz w:val="20"/>
                <w:szCs w:val="20"/>
                <w:lang w:eastAsia="es-CO"/>
              </w:rPr>
            </w:pPr>
            <w:r w:rsidRPr="00B31C4D">
              <w:rPr>
                <w:rFonts w:ascii="Calibri" w:eastAsia="Times New Roman" w:hAnsi="Calibri" w:cs="Times New Roman"/>
                <w:color w:val="000000"/>
                <w:sz w:val="20"/>
                <w:szCs w:val="20"/>
                <w:lang w:eastAsia="es-CO"/>
              </w:rPr>
              <w:t>38%</w:t>
            </w:r>
          </w:p>
        </w:tc>
        <w:tc>
          <w:tcPr>
            <w:tcW w:w="1180" w:type="pct"/>
            <w:tcBorders>
              <w:top w:val="nil"/>
              <w:left w:val="nil"/>
              <w:bottom w:val="single" w:sz="4" w:space="0" w:color="auto"/>
              <w:right w:val="single" w:sz="4" w:space="0" w:color="auto"/>
            </w:tcBorders>
            <w:shd w:val="clear" w:color="auto" w:fill="auto"/>
            <w:noWrap/>
            <w:vAlign w:val="center"/>
            <w:hideMark/>
          </w:tcPr>
          <w:p w:rsidR="0083152F" w:rsidRPr="00B31C4D" w:rsidRDefault="0083152F" w:rsidP="00B31C4D">
            <w:pPr>
              <w:spacing w:after="0" w:line="240" w:lineRule="auto"/>
              <w:jc w:val="center"/>
              <w:rPr>
                <w:rFonts w:ascii="Calibri" w:eastAsia="Times New Roman" w:hAnsi="Calibri" w:cs="Times New Roman"/>
                <w:sz w:val="20"/>
                <w:szCs w:val="20"/>
                <w:lang w:eastAsia="es-CO"/>
              </w:rPr>
            </w:pPr>
            <w:r w:rsidRPr="00B31C4D">
              <w:rPr>
                <w:rFonts w:ascii="Calibri" w:eastAsia="Times New Roman" w:hAnsi="Calibri" w:cs="Times New Roman"/>
                <w:sz w:val="20"/>
                <w:szCs w:val="20"/>
                <w:lang w:eastAsia="es-CO"/>
              </w:rPr>
              <w:t>50%</w:t>
            </w:r>
          </w:p>
        </w:tc>
        <w:tc>
          <w:tcPr>
            <w:tcW w:w="1339" w:type="pct"/>
            <w:tcBorders>
              <w:top w:val="nil"/>
              <w:left w:val="nil"/>
              <w:bottom w:val="single" w:sz="4" w:space="0" w:color="auto"/>
              <w:right w:val="single" w:sz="4" w:space="0" w:color="auto"/>
            </w:tcBorders>
            <w:shd w:val="clear" w:color="auto" w:fill="auto"/>
            <w:noWrap/>
            <w:vAlign w:val="center"/>
            <w:hideMark/>
          </w:tcPr>
          <w:p w:rsidR="0083152F" w:rsidRPr="00B31C4D" w:rsidRDefault="0083152F" w:rsidP="00B31C4D">
            <w:pPr>
              <w:spacing w:after="0" w:line="240" w:lineRule="auto"/>
              <w:jc w:val="center"/>
              <w:rPr>
                <w:rFonts w:ascii="Calibri" w:eastAsia="Times New Roman" w:hAnsi="Calibri" w:cs="Times New Roman"/>
                <w:color w:val="000000"/>
                <w:sz w:val="20"/>
                <w:szCs w:val="20"/>
                <w:lang w:eastAsia="es-CO"/>
              </w:rPr>
            </w:pPr>
            <w:r w:rsidRPr="00B31C4D">
              <w:rPr>
                <w:rFonts w:ascii="Calibri" w:eastAsia="Times New Roman" w:hAnsi="Calibri" w:cs="Times New Roman"/>
                <w:color w:val="000000"/>
                <w:sz w:val="20"/>
                <w:szCs w:val="20"/>
                <w:lang w:eastAsia="es-CO"/>
              </w:rPr>
              <w:t>100%</w:t>
            </w:r>
          </w:p>
        </w:tc>
      </w:tr>
      <w:tr w:rsidR="00F74596" w:rsidRPr="00B31C4D" w:rsidTr="00F74596">
        <w:trPr>
          <w:trHeight w:val="284"/>
        </w:trPr>
        <w:tc>
          <w:tcPr>
            <w:tcW w:w="12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52F" w:rsidRPr="00B31C4D" w:rsidRDefault="0083152F" w:rsidP="00B31C4D">
            <w:pPr>
              <w:spacing w:after="0" w:line="240" w:lineRule="auto"/>
              <w:jc w:val="center"/>
              <w:rPr>
                <w:rFonts w:ascii="Calibri" w:eastAsia="Times New Roman" w:hAnsi="Calibri" w:cs="Times New Roman"/>
                <w:color w:val="000000"/>
                <w:sz w:val="20"/>
                <w:szCs w:val="20"/>
                <w:lang w:eastAsia="es-CO"/>
              </w:rPr>
            </w:pPr>
            <w:r w:rsidRPr="00B31C4D">
              <w:rPr>
                <w:rFonts w:ascii="Calibri" w:eastAsia="Times New Roman" w:hAnsi="Calibri" w:cs="Times New Roman"/>
                <w:color w:val="000000"/>
                <w:sz w:val="20"/>
                <w:szCs w:val="20"/>
                <w:lang w:eastAsia="es-CO"/>
              </w:rPr>
              <w:t>5.22.106.141.P.366</w:t>
            </w:r>
          </w:p>
        </w:tc>
        <w:tc>
          <w:tcPr>
            <w:tcW w:w="1259" w:type="pct"/>
            <w:tcBorders>
              <w:top w:val="nil"/>
              <w:left w:val="nil"/>
              <w:bottom w:val="single" w:sz="4" w:space="0" w:color="auto"/>
              <w:right w:val="single" w:sz="4" w:space="0" w:color="auto"/>
            </w:tcBorders>
            <w:shd w:val="clear" w:color="auto" w:fill="auto"/>
            <w:noWrap/>
            <w:vAlign w:val="center"/>
            <w:hideMark/>
          </w:tcPr>
          <w:p w:rsidR="0083152F" w:rsidRPr="00B31C4D" w:rsidRDefault="0083152F" w:rsidP="00B31C4D">
            <w:pPr>
              <w:spacing w:after="0" w:line="240" w:lineRule="auto"/>
              <w:jc w:val="center"/>
              <w:rPr>
                <w:rFonts w:ascii="Calibri" w:eastAsia="Times New Roman" w:hAnsi="Calibri" w:cs="Times New Roman"/>
                <w:color w:val="000000"/>
                <w:sz w:val="20"/>
                <w:szCs w:val="20"/>
                <w:lang w:eastAsia="es-CO"/>
              </w:rPr>
            </w:pPr>
            <w:r w:rsidRPr="00B31C4D">
              <w:rPr>
                <w:rFonts w:ascii="Calibri" w:eastAsia="Times New Roman" w:hAnsi="Calibri" w:cs="Times New Roman"/>
                <w:color w:val="000000"/>
                <w:sz w:val="20"/>
                <w:szCs w:val="20"/>
                <w:lang w:eastAsia="es-CO"/>
              </w:rPr>
              <w:t>38%</w:t>
            </w:r>
          </w:p>
        </w:tc>
        <w:tc>
          <w:tcPr>
            <w:tcW w:w="1180" w:type="pct"/>
            <w:tcBorders>
              <w:top w:val="nil"/>
              <w:left w:val="nil"/>
              <w:bottom w:val="single" w:sz="4" w:space="0" w:color="auto"/>
              <w:right w:val="single" w:sz="4" w:space="0" w:color="auto"/>
            </w:tcBorders>
            <w:shd w:val="clear" w:color="auto" w:fill="auto"/>
            <w:noWrap/>
            <w:vAlign w:val="center"/>
            <w:hideMark/>
          </w:tcPr>
          <w:p w:rsidR="0083152F" w:rsidRPr="00B31C4D" w:rsidRDefault="0083152F" w:rsidP="00B31C4D">
            <w:pPr>
              <w:spacing w:after="0" w:line="240" w:lineRule="auto"/>
              <w:jc w:val="center"/>
              <w:rPr>
                <w:rFonts w:ascii="Calibri" w:eastAsia="Times New Roman" w:hAnsi="Calibri" w:cs="Times New Roman"/>
                <w:sz w:val="20"/>
                <w:szCs w:val="20"/>
                <w:lang w:eastAsia="es-CO"/>
              </w:rPr>
            </w:pPr>
            <w:r w:rsidRPr="00B31C4D">
              <w:rPr>
                <w:rFonts w:ascii="Calibri" w:eastAsia="Times New Roman" w:hAnsi="Calibri" w:cs="Times New Roman"/>
                <w:sz w:val="20"/>
                <w:szCs w:val="20"/>
                <w:lang w:eastAsia="es-CO"/>
              </w:rPr>
              <w:t>50%</w:t>
            </w:r>
          </w:p>
        </w:tc>
        <w:tc>
          <w:tcPr>
            <w:tcW w:w="1339" w:type="pct"/>
            <w:tcBorders>
              <w:top w:val="nil"/>
              <w:left w:val="nil"/>
              <w:bottom w:val="single" w:sz="4" w:space="0" w:color="auto"/>
              <w:right w:val="single" w:sz="4" w:space="0" w:color="auto"/>
            </w:tcBorders>
            <w:shd w:val="clear" w:color="auto" w:fill="auto"/>
            <w:noWrap/>
            <w:vAlign w:val="center"/>
            <w:hideMark/>
          </w:tcPr>
          <w:p w:rsidR="0083152F" w:rsidRPr="00B31C4D" w:rsidRDefault="0083152F" w:rsidP="00B31C4D">
            <w:pPr>
              <w:spacing w:after="0" w:line="240" w:lineRule="auto"/>
              <w:jc w:val="center"/>
              <w:rPr>
                <w:rFonts w:ascii="Calibri" w:eastAsia="Times New Roman" w:hAnsi="Calibri" w:cs="Times New Roman"/>
                <w:color w:val="000000"/>
                <w:sz w:val="20"/>
                <w:szCs w:val="20"/>
                <w:lang w:eastAsia="es-CO"/>
              </w:rPr>
            </w:pPr>
            <w:r w:rsidRPr="00B31C4D">
              <w:rPr>
                <w:rFonts w:ascii="Calibri" w:eastAsia="Times New Roman" w:hAnsi="Calibri" w:cs="Times New Roman"/>
                <w:color w:val="000000"/>
                <w:sz w:val="20"/>
                <w:szCs w:val="20"/>
                <w:lang w:eastAsia="es-CO"/>
              </w:rPr>
              <w:t>100%</w:t>
            </w:r>
          </w:p>
        </w:tc>
      </w:tr>
      <w:tr w:rsidR="00F74596" w:rsidRPr="00B31C4D" w:rsidTr="00F74596">
        <w:trPr>
          <w:trHeight w:val="284"/>
        </w:trPr>
        <w:tc>
          <w:tcPr>
            <w:tcW w:w="12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52F" w:rsidRPr="00B31C4D" w:rsidRDefault="0083152F" w:rsidP="00B31C4D">
            <w:pPr>
              <w:spacing w:after="0" w:line="240" w:lineRule="auto"/>
              <w:jc w:val="center"/>
              <w:rPr>
                <w:rFonts w:ascii="Calibri" w:eastAsia="Times New Roman" w:hAnsi="Calibri" w:cs="Times New Roman"/>
                <w:color w:val="000000"/>
                <w:sz w:val="20"/>
                <w:szCs w:val="20"/>
                <w:lang w:eastAsia="es-CO"/>
              </w:rPr>
            </w:pPr>
            <w:r w:rsidRPr="00B31C4D">
              <w:rPr>
                <w:rFonts w:ascii="Calibri" w:eastAsia="Times New Roman" w:hAnsi="Calibri" w:cs="Times New Roman"/>
                <w:color w:val="000000"/>
                <w:sz w:val="20"/>
                <w:szCs w:val="20"/>
                <w:lang w:eastAsia="es-CO"/>
              </w:rPr>
              <w:t>5.22.106.141.P.367</w:t>
            </w:r>
          </w:p>
        </w:tc>
        <w:tc>
          <w:tcPr>
            <w:tcW w:w="1259" w:type="pct"/>
            <w:tcBorders>
              <w:top w:val="nil"/>
              <w:left w:val="nil"/>
              <w:bottom w:val="single" w:sz="4" w:space="0" w:color="auto"/>
              <w:right w:val="single" w:sz="4" w:space="0" w:color="auto"/>
            </w:tcBorders>
            <w:shd w:val="clear" w:color="auto" w:fill="auto"/>
            <w:noWrap/>
            <w:vAlign w:val="center"/>
            <w:hideMark/>
          </w:tcPr>
          <w:p w:rsidR="0083152F" w:rsidRPr="00B31C4D" w:rsidRDefault="0083152F" w:rsidP="00B31C4D">
            <w:pPr>
              <w:spacing w:after="0" w:line="240" w:lineRule="auto"/>
              <w:jc w:val="center"/>
              <w:rPr>
                <w:rFonts w:ascii="Calibri" w:eastAsia="Times New Roman" w:hAnsi="Calibri" w:cs="Times New Roman"/>
                <w:color w:val="000000"/>
                <w:sz w:val="20"/>
                <w:szCs w:val="20"/>
                <w:lang w:eastAsia="es-CO"/>
              </w:rPr>
            </w:pPr>
            <w:r w:rsidRPr="00B31C4D">
              <w:rPr>
                <w:rFonts w:ascii="Calibri" w:eastAsia="Times New Roman" w:hAnsi="Calibri" w:cs="Times New Roman"/>
                <w:color w:val="000000"/>
                <w:sz w:val="20"/>
                <w:szCs w:val="20"/>
                <w:lang w:eastAsia="es-CO"/>
              </w:rPr>
              <w:t>50%</w:t>
            </w:r>
          </w:p>
        </w:tc>
        <w:tc>
          <w:tcPr>
            <w:tcW w:w="1180" w:type="pct"/>
            <w:tcBorders>
              <w:top w:val="nil"/>
              <w:left w:val="nil"/>
              <w:bottom w:val="single" w:sz="4" w:space="0" w:color="auto"/>
              <w:right w:val="single" w:sz="4" w:space="0" w:color="auto"/>
            </w:tcBorders>
            <w:shd w:val="clear" w:color="auto" w:fill="auto"/>
            <w:noWrap/>
            <w:vAlign w:val="center"/>
            <w:hideMark/>
          </w:tcPr>
          <w:p w:rsidR="0083152F" w:rsidRPr="00B31C4D" w:rsidRDefault="0083152F" w:rsidP="00B31C4D">
            <w:pPr>
              <w:spacing w:after="0" w:line="240" w:lineRule="auto"/>
              <w:jc w:val="center"/>
              <w:rPr>
                <w:rFonts w:ascii="Calibri" w:eastAsia="Times New Roman" w:hAnsi="Calibri" w:cs="Times New Roman"/>
                <w:sz w:val="20"/>
                <w:szCs w:val="20"/>
                <w:lang w:eastAsia="es-CO"/>
              </w:rPr>
            </w:pPr>
            <w:r w:rsidRPr="00B31C4D">
              <w:rPr>
                <w:rFonts w:ascii="Calibri" w:eastAsia="Times New Roman" w:hAnsi="Calibri" w:cs="Times New Roman"/>
                <w:sz w:val="20"/>
                <w:szCs w:val="20"/>
                <w:lang w:eastAsia="es-CO"/>
              </w:rPr>
              <w:t>50%</w:t>
            </w:r>
          </w:p>
        </w:tc>
        <w:tc>
          <w:tcPr>
            <w:tcW w:w="1339" w:type="pct"/>
            <w:tcBorders>
              <w:top w:val="nil"/>
              <w:left w:val="nil"/>
              <w:bottom w:val="single" w:sz="4" w:space="0" w:color="auto"/>
              <w:right w:val="single" w:sz="4" w:space="0" w:color="auto"/>
            </w:tcBorders>
            <w:shd w:val="clear" w:color="auto" w:fill="auto"/>
            <w:noWrap/>
            <w:vAlign w:val="center"/>
            <w:hideMark/>
          </w:tcPr>
          <w:p w:rsidR="0083152F" w:rsidRPr="00B31C4D" w:rsidRDefault="0083152F" w:rsidP="00B31C4D">
            <w:pPr>
              <w:spacing w:after="0" w:line="240" w:lineRule="auto"/>
              <w:jc w:val="center"/>
              <w:rPr>
                <w:rFonts w:ascii="Calibri" w:eastAsia="Times New Roman" w:hAnsi="Calibri" w:cs="Times New Roman"/>
                <w:color w:val="000000"/>
                <w:sz w:val="20"/>
                <w:szCs w:val="20"/>
                <w:lang w:eastAsia="es-CO"/>
              </w:rPr>
            </w:pPr>
            <w:r w:rsidRPr="00B31C4D">
              <w:rPr>
                <w:rFonts w:ascii="Calibri" w:eastAsia="Times New Roman" w:hAnsi="Calibri" w:cs="Times New Roman"/>
                <w:color w:val="000000"/>
                <w:sz w:val="20"/>
                <w:szCs w:val="20"/>
                <w:lang w:eastAsia="es-CO"/>
              </w:rPr>
              <w:t>100%</w:t>
            </w:r>
          </w:p>
        </w:tc>
      </w:tr>
      <w:tr w:rsidR="00F74596" w:rsidRPr="00B31C4D" w:rsidTr="00F74596">
        <w:trPr>
          <w:trHeight w:val="284"/>
        </w:trPr>
        <w:tc>
          <w:tcPr>
            <w:tcW w:w="12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52F" w:rsidRPr="00B31C4D" w:rsidRDefault="0083152F" w:rsidP="00B31C4D">
            <w:pPr>
              <w:spacing w:after="0" w:line="240" w:lineRule="auto"/>
              <w:jc w:val="center"/>
              <w:rPr>
                <w:rFonts w:ascii="Calibri" w:eastAsia="Times New Roman" w:hAnsi="Calibri" w:cs="Times New Roman"/>
                <w:color w:val="000000"/>
                <w:sz w:val="20"/>
                <w:szCs w:val="20"/>
                <w:lang w:eastAsia="es-CO"/>
              </w:rPr>
            </w:pPr>
            <w:r w:rsidRPr="00B31C4D">
              <w:rPr>
                <w:rFonts w:ascii="Calibri" w:eastAsia="Times New Roman" w:hAnsi="Calibri" w:cs="Times New Roman"/>
                <w:color w:val="000000"/>
                <w:sz w:val="20"/>
                <w:szCs w:val="20"/>
                <w:lang w:eastAsia="es-CO"/>
              </w:rPr>
              <w:t>5.20.99.127.P.319</w:t>
            </w:r>
          </w:p>
        </w:tc>
        <w:tc>
          <w:tcPr>
            <w:tcW w:w="1259" w:type="pct"/>
            <w:tcBorders>
              <w:top w:val="nil"/>
              <w:left w:val="nil"/>
              <w:bottom w:val="single" w:sz="4" w:space="0" w:color="auto"/>
              <w:right w:val="single" w:sz="4" w:space="0" w:color="auto"/>
            </w:tcBorders>
            <w:shd w:val="clear" w:color="auto" w:fill="auto"/>
            <w:noWrap/>
            <w:vAlign w:val="center"/>
            <w:hideMark/>
          </w:tcPr>
          <w:p w:rsidR="0083152F" w:rsidRPr="00B31C4D" w:rsidRDefault="0083152F" w:rsidP="00B31C4D">
            <w:pPr>
              <w:spacing w:after="0" w:line="240" w:lineRule="auto"/>
              <w:jc w:val="center"/>
              <w:rPr>
                <w:rFonts w:ascii="Calibri" w:eastAsia="Times New Roman" w:hAnsi="Calibri" w:cs="Times New Roman"/>
                <w:color w:val="000000"/>
                <w:sz w:val="20"/>
                <w:szCs w:val="20"/>
                <w:lang w:eastAsia="es-CO"/>
              </w:rPr>
            </w:pPr>
            <w:r w:rsidRPr="00B31C4D">
              <w:rPr>
                <w:rFonts w:ascii="Calibri" w:eastAsia="Times New Roman" w:hAnsi="Calibri" w:cs="Times New Roman"/>
                <w:color w:val="000000"/>
                <w:sz w:val="20"/>
                <w:szCs w:val="20"/>
                <w:lang w:eastAsia="es-CO"/>
              </w:rPr>
              <w:t>100%</w:t>
            </w:r>
          </w:p>
        </w:tc>
        <w:tc>
          <w:tcPr>
            <w:tcW w:w="1180" w:type="pct"/>
            <w:tcBorders>
              <w:top w:val="nil"/>
              <w:left w:val="nil"/>
              <w:bottom w:val="single" w:sz="4" w:space="0" w:color="auto"/>
              <w:right w:val="single" w:sz="4" w:space="0" w:color="auto"/>
            </w:tcBorders>
            <w:shd w:val="clear" w:color="auto" w:fill="auto"/>
            <w:noWrap/>
            <w:vAlign w:val="center"/>
            <w:hideMark/>
          </w:tcPr>
          <w:p w:rsidR="0083152F" w:rsidRPr="00B31C4D" w:rsidRDefault="0083152F" w:rsidP="00B31C4D">
            <w:pPr>
              <w:spacing w:after="0" w:line="240" w:lineRule="auto"/>
              <w:jc w:val="center"/>
              <w:rPr>
                <w:rFonts w:ascii="Calibri" w:eastAsia="Times New Roman" w:hAnsi="Calibri" w:cs="Times New Roman"/>
                <w:sz w:val="20"/>
                <w:szCs w:val="20"/>
                <w:lang w:eastAsia="es-CO"/>
              </w:rPr>
            </w:pPr>
            <w:r w:rsidRPr="00B31C4D">
              <w:rPr>
                <w:rFonts w:ascii="Calibri" w:eastAsia="Times New Roman" w:hAnsi="Calibri" w:cs="Times New Roman"/>
                <w:sz w:val="20"/>
                <w:szCs w:val="20"/>
                <w:lang w:eastAsia="es-CO"/>
              </w:rPr>
              <w:t>50%</w:t>
            </w:r>
          </w:p>
        </w:tc>
        <w:tc>
          <w:tcPr>
            <w:tcW w:w="1339" w:type="pct"/>
            <w:tcBorders>
              <w:top w:val="nil"/>
              <w:left w:val="nil"/>
              <w:bottom w:val="single" w:sz="4" w:space="0" w:color="auto"/>
              <w:right w:val="single" w:sz="4" w:space="0" w:color="auto"/>
            </w:tcBorders>
            <w:shd w:val="clear" w:color="auto" w:fill="auto"/>
            <w:noWrap/>
            <w:vAlign w:val="center"/>
            <w:hideMark/>
          </w:tcPr>
          <w:p w:rsidR="0083152F" w:rsidRPr="00B31C4D" w:rsidRDefault="0083152F" w:rsidP="00B31C4D">
            <w:pPr>
              <w:spacing w:after="0" w:line="240" w:lineRule="auto"/>
              <w:jc w:val="center"/>
              <w:rPr>
                <w:rFonts w:ascii="Calibri" w:eastAsia="Times New Roman" w:hAnsi="Calibri" w:cs="Times New Roman"/>
                <w:color w:val="000000"/>
                <w:sz w:val="20"/>
                <w:szCs w:val="20"/>
                <w:lang w:eastAsia="es-CO"/>
              </w:rPr>
            </w:pPr>
            <w:r w:rsidRPr="00B31C4D">
              <w:rPr>
                <w:rFonts w:ascii="Calibri" w:eastAsia="Times New Roman" w:hAnsi="Calibri" w:cs="Times New Roman"/>
                <w:color w:val="000000"/>
                <w:sz w:val="20"/>
                <w:szCs w:val="20"/>
                <w:lang w:eastAsia="es-CO"/>
              </w:rPr>
              <w:t>100%</w:t>
            </w:r>
          </w:p>
        </w:tc>
      </w:tr>
      <w:tr w:rsidR="00F74596" w:rsidRPr="00B31C4D" w:rsidTr="00F74596">
        <w:trPr>
          <w:trHeight w:val="284"/>
        </w:trPr>
        <w:tc>
          <w:tcPr>
            <w:tcW w:w="12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52F" w:rsidRPr="00B31C4D" w:rsidRDefault="0083152F" w:rsidP="00B31C4D">
            <w:pPr>
              <w:spacing w:after="0" w:line="240" w:lineRule="auto"/>
              <w:jc w:val="center"/>
              <w:rPr>
                <w:rFonts w:ascii="Calibri" w:eastAsia="Times New Roman" w:hAnsi="Calibri" w:cs="Times New Roman"/>
                <w:color w:val="000000"/>
                <w:sz w:val="20"/>
                <w:szCs w:val="20"/>
                <w:lang w:eastAsia="es-CO"/>
              </w:rPr>
            </w:pPr>
            <w:r w:rsidRPr="00B31C4D">
              <w:rPr>
                <w:rFonts w:ascii="Calibri" w:eastAsia="Times New Roman" w:hAnsi="Calibri" w:cs="Times New Roman"/>
                <w:color w:val="000000"/>
                <w:sz w:val="20"/>
                <w:szCs w:val="20"/>
                <w:lang w:eastAsia="es-CO"/>
              </w:rPr>
              <w:t>5.22.106.139.P.358</w:t>
            </w:r>
          </w:p>
        </w:tc>
        <w:tc>
          <w:tcPr>
            <w:tcW w:w="1259" w:type="pct"/>
            <w:tcBorders>
              <w:top w:val="nil"/>
              <w:left w:val="nil"/>
              <w:bottom w:val="single" w:sz="4" w:space="0" w:color="auto"/>
              <w:right w:val="single" w:sz="4" w:space="0" w:color="auto"/>
            </w:tcBorders>
            <w:shd w:val="clear" w:color="auto" w:fill="auto"/>
            <w:noWrap/>
            <w:vAlign w:val="center"/>
            <w:hideMark/>
          </w:tcPr>
          <w:p w:rsidR="0083152F" w:rsidRPr="00B31C4D" w:rsidRDefault="0083152F" w:rsidP="00B31C4D">
            <w:pPr>
              <w:spacing w:after="0" w:line="240" w:lineRule="auto"/>
              <w:jc w:val="center"/>
              <w:rPr>
                <w:rFonts w:ascii="Calibri" w:eastAsia="Times New Roman" w:hAnsi="Calibri" w:cs="Times New Roman"/>
                <w:color w:val="FF0000"/>
                <w:sz w:val="20"/>
                <w:szCs w:val="20"/>
                <w:lang w:eastAsia="es-CO"/>
              </w:rPr>
            </w:pPr>
            <w:r w:rsidRPr="00B31C4D">
              <w:rPr>
                <w:rFonts w:ascii="Calibri" w:eastAsia="Times New Roman" w:hAnsi="Calibri" w:cs="Times New Roman"/>
                <w:color w:val="FF0000"/>
                <w:sz w:val="20"/>
                <w:szCs w:val="20"/>
                <w:lang w:eastAsia="es-CO"/>
              </w:rPr>
              <w:t>190%</w:t>
            </w:r>
          </w:p>
        </w:tc>
        <w:tc>
          <w:tcPr>
            <w:tcW w:w="1180" w:type="pct"/>
            <w:tcBorders>
              <w:top w:val="nil"/>
              <w:left w:val="nil"/>
              <w:bottom w:val="single" w:sz="4" w:space="0" w:color="auto"/>
              <w:right w:val="single" w:sz="4" w:space="0" w:color="auto"/>
            </w:tcBorders>
            <w:shd w:val="clear" w:color="auto" w:fill="auto"/>
            <w:noWrap/>
            <w:vAlign w:val="center"/>
            <w:hideMark/>
          </w:tcPr>
          <w:p w:rsidR="0083152F" w:rsidRPr="00B31C4D" w:rsidRDefault="0083152F" w:rsidP="00B31C4D">
            <w:pPr>
              <w:spacing w:after="0" w:line="240" w:lineRule="auto"/>
              <w:jc w:val="center"/>
              <w:rPr>
                <w:rFonts w:ascii="Calibri" w:eastAsia="Times New Roman" w:hAnsi="Calibri" w:cs="Times New Roman"/>
                <w:sz w:val="20"/>
                <w:szCs w:val="20"/>
                <w:lang w:eastAsia="es-CO"/>
              </w:rPr>
            </w:pPr>
            <w:r w:rsidRPr="00B31C4D">
              <w:rPr>
                <w:rFonts w:ascii="Calibri" w:eastAsia="Times New Roman" w:hAnsi="Calibri" w:cs="Times New Roman"/>
                <w:sz w:val="20"/>
                <w:szCs w:val="20"/>
                <w:lang w:eastAsia="es-CO"/>
              </w:rPr>
              <w:t>50%</w:t>
            </w:r>
          </w:p>
        </w:tc>
        <w:tc>
          <w:tcPr>
            <w:tcW w:w="1339" w:type="pct"/>
            <w:tcBorders>
              <w:top w:val="nil"/>
              <w:left w:val="nil"/>
              <w:bottom w:val="single" w:sz="4" w:space="0" w:color="auto"/>
              <w:right w:val="single" w:sz="4" w:space="0" w:color="auto"/>
            </w:tcBorders>
            <w:shd w:val="clear" w:color="auto" w:fill="auto"/>
            <w:noWrap/>
            <w:vAlign w:val="center"/>
            <w:hideMark/>
          </w:tcPr>
          <w:p w:rsidR="0083152F" w:rsidRPr="00B31C4D" w:rsidRDefault="0083152F" w:rsidP="00B31C4D">
            <w:pPr>
              <w:spacing w:after="0" w:line="240" w:lineRule="auto"/>
              <w:jc w:val="center"/>
              <w:rPr>
                <w:rFonts w:ascii="Calibri" w:eastAsia="Times New Roman" w:hAnsi="Calibri" w:cs="Times New Roman"/>
                <w:color w:val="000000"/>
                <w:sz w:val="20"/>
                <w:szCs w:val="20"/>
                <w:lang w:eastAsia="es-CO"/>
              </w:rPr>
            </w:pPr>
            <w:r w:rsidRPr="00B31C4D">
              <w:rPr>
                <w:rFonts w:ascii="Calibri" w:eastAsia="Times New Roman" w:hAnsi="Calibri" w:cs="Times New Roman"/>
                <w:color w:val="000000"/>
                <w:sz w:val="20"/>
                <w:szCs w:val="20"/>
                <w:lang w:eastAsia="es-CO"/>
              </w:rPr>
              <w:t>100%</w:t>
            </w:r>
          </w:p>
        </w:tc>
      </w:tr>
      <w:tr w:rsidR="00F74596" w:rsidRPr="00B31C4D" w:rsidTr="00F74596">
        <w:trPr>
          <w:trHeight w:val="284"/>
        </w:trPr>
        <w:tc>
          <w:tcPr>
            <w:tcW w:w="12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52F" w:rsidRPr="00B31C4D" w:rsidRDefault="0083152F" w:rsidP="00B31C4D">
            <w:pPr>
              <w:spacing w:after="0" w:line="240" w:lineRule="auto"/>
              <w:jc w:val="center"/>
              <w:rPr>
                <w:rFonts w:ascii="Calibri" w:eastAsia="Times New Roman" w:hAnsi="Calibri" w:cs="Times New Roman"/>
                <w:color w:val="000000"/>
                <w:sz w:val="20"/>
                <w:szCs w:val="20"/>
                <w:lang w:eastAsia="es-CO"/>
              </w:rPr>
            </w:pPr>
            <w:r w:rsidRPr="00B31C4D">
              <w:rPr>
                <w:rFonts w:ascii="Calibri" w:eastAsia="Times New Roman" w:hAnsi="Calibri" w:cs="Times New Roman"/>
                <w:color w:val="000000"/>
                <w:sz w:val="20"/>
                <w:szCs w:val="20"/>
                <w:lang w:eastAsia="es-CO"/>
              </w:rPr>
              <w:t>5.22.106.139.P.357</w:t>
            </w:r>
          </w:p>
        </w:tc>
        <w:tc>
          <w:tcPr>
            <w:tcW w:w="1259" w:type="pct"/>
            <w:tcBorders>
              <w:top w:val="nil"/>
              <w:left w:val="nil"/>
              <w:bottom w:val="single" w:sz="4" w:space="0" w:color="auto"/>
              <w:right w:val="single" w:sz="4" w:space="0" w:color="auto"/>
            </w:tcBorders>
            <w:shd w:val="clear" w:color="auto" w:fill="auto"/>
            <w:noWrap/>
            <w:vAlign w:val="center"/>
            <w:hideMark/>
          </w:tcPr>
          <w:p w:rsidR="0083152F" w:rsidRPr="00B31C4D" w:rsidRDefault="0083152F" w:rsidP="00B31C4D">
            <w:pPr>
              <w:spacing w:after="0" w:line="240" w:lineRule="auto"/>
              <w:jc w:val="center"/>
              <w:rPr>
                <w:rFonts w:ascii="Calibri" w:eastAsia="Times New Roman" w:hAnsi="Calibri" w:cs="Times New Roman"/>
                <w:color w:val="FF0000"/>
                <w:sz w:val="20"/>
                <w:szCs w:val="20"/>
                <w:lang w:eastAsia="es-CO"/>
              </w:rPr>
            </w:pPr>
            <w:r w:rsidRPr="00B31C4D">
              <w:rPr>
                <w:rFonts w:ascii="Calibri" w:eastAsia="Times New Roman" w:hAnsi="Calibri" w:cs="Times New Roman"/>
                <w:color w:val="FF0000"/>
                <w:sz w:val="20"/>
                <w:szCs w:val="20"/>
                <w:lang w:eastAsia="es-CO"/>
              </w:rPr>
              <w:t>500%</w:t>
            </w:r>
          </w:p>
        </w:tc>
        <w:tc>
          <w:tcPr>
            <w:tcW w:w="1180" w:type="pct"/>
            <w:tcBorders>
              <w:top w:val="nil"/>
              <w:left w:val="nil"/>
              <w:bottom w:val="single" w:sz="4" w:space="0" w:color="auto"/>
              <w:right w:val="single" w:sz="4" w:space="0" w:color="auto"/>
            </w:tcBorders>
            <w:shd w:val="clear" w:color="auto" w:fill="auto"/>
            <w:noWrap/>
            <w:vAlign w:val="center"/>
            <w:hideMark/>
          </w:tcPr>
          <w:p w:rsidR="0083152F" w:rsidRPr="00B31C4D" w:rsidRDefault="0083152F" w:rsidP="00B31C4D">
            <w:pPr>
              <w:spacing w:after="0" w:line="240" w:lineRule="auto"/>
              <w:jc w:val="center"/>
              <w:rPr>
                <w:rFonts w:ascii="Calibri" w:eastAsia="Times New Roman" w:hAnsi="Calibri" w:cs="Times New Roman"/>
                <w:sz w:val="20"/>
                <w:szCs w:val="20"/>
                <w:lang w:eastAsia="es-CO"/>
              </w:rPr>
            </w:pPr>
            <w:r w:rsidRPr="00B31C4D">
              <w:rPr>
                <w:rFonts w:ascii="Calibri" w:eastAsia="Times New Roman" w:hAnsi="Calibri" w:cs="Times New Roman"/>
                <w:sz w:val="20"/>
                <w:szCs w:val="20"/>
                <w:lang w:eastAsia="es-CO"/>
              </w:rPr>
              <w:t>50%</w:t>
            </w:r>
          </w:p>
        </w:tc>
        <w:tc>
          <w:tcPr>
            <w:tcW w:w="1339" w:type="pct"/>
            <w:tcBorders>
              <w:top w:val="nil"/>
              <w:left w:val="nil"/>
              <w:bottom w:val="single" w:sz="4" w:space="0" w:color="auto"/>
              <w:right w:val="single" w:sz="4" w:space="0" w:color="auto"/>
            </w:tcBorders>
            <w:shd w:val="clear" w:color="auto" w:fill="auto"/>
            <w:noWrap/>
            <w:vAlign w:val="center"/>
            <w:hideMark/>
          </w:tcPr>
          <w:p w:rsidR="0083152F" w:rsidRPr="00B31C4D" w:rsidRDefault="0083152F" w:rsidP="00B31C4D">
            <w:pPr>
              <w:spacing w:after="0" w:line="240" w:lineRule="auto"/>
              <w:jc w:val="center"/>
              <w:rPr>
                <w:rFonts w:ascii="Calibri" w:eastAsia="Times New Roman" w:hAnsi="Calibri" w:cs="Times New Roman"/>
                <w:color w:val="000000"/>
                <w:sz w:val="20"/>
                <w:szCs w:val="20"/>
                <w:lang w:eastAsia="es-CO"/>
              </w:rPr>
            </w:pPr>
            <w:r w:rsidRPr="00B31C4D">
              <w:rPr>
                <w:rFonts w:ascii="Calibri" w:eastAsia="Times New Roman" w:hAnsi="Calibri" w:cs="Times New Roman"/>
                <w:color w:val="000000"/>
                <w:sz w:val="20"/>
                <w:szCs w:val="20"/>
                <w:lang w:eastAsia="es-CO"/>
              </w:rPr>
              <w:t>100%</w:t>
            </w:r>
          </w:p>
        </w:tc>
      </w:tr>
      <w:tr w:rsidR="00F74596" w:rsidRPr="00B31C4D" w:rsidTr="00F74596">
        <w:trPr>
          <w:trHeight w:val="284"/>
        </w:trPr>
        <w:tc>
          <w:tcPr>
            <w:tcW w:w="12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52F" w:rsidRPr="00B31C4D" w:rsidRDefault="0083152F" w:rsidP="00B31C4D">
            <w:pPr>
              <w:spacing w:after="0" w:line="240" w:lineRule="auto"/>
              <w:jc w:val="center"/>
              <w:rPr>
                <w:rFonts w:ascii="Calibri" w:eastAsia="Times New Roman" w:hAnsi="Calibri" w:cs="Times New Roman"/>
                <w:color w:val="000000"/>
                <w:sz w:val="20"/>
                <w:szCs w:val="20"/>
                <w:lang w:eastAsia="es-CO"/>
              </w:rPr>
            </w:pPr>
            <w:r w:rsidRPr="00B31C4D">
              <w:rPr>
                <w:rFonts w:ascii="Calibri" w:eastAsia="Times New Roman" w:hAnsi="Calibri" w:cs="Times New Roman"/>
                <w:color w:val="000000"/>
                <w:sz w:val="20"/>
                <w:szCs w:val="20"/>
                <w:lang w:eastAsia="es-CO"/>
              </w:rPr>
              <w:t>5.22.106.141.P.368</w:t>
            </w:r>
          </w:p>
        </w:tc>
        <w:tc>
          <w:tcPr>
            <w:tcW w:w="1259" w:type="pct"/>
            <w:tcBorders>
              <w:top w:val="nil"/>
              <w:left w:val="nil"/>
              <w:bottom w:val="single" w:sz="4" w:space="0" w:color="auto"/>
              <w:right w:val="single" w:sz="4" w:space="0" w:color="auto"/>
            </w:tcBorders>
            <w:shd w:val="clear" w:color="auto" w:fill="auto"/>
            <w:noWrap/>
            <w:vAlign w:val="center"/>
            <w:hideMark/>
          </w:tcPr>
          <w:p w:rsidR="0083152F" w:rsidRPr="00B31C4D" w:rsidRDefault="0083152F" w:rsidP="00B31C4D">
            <w:pPr>
              <w:spacing w:after="0" w:line="240" w:lineRule="auto"/>
              <w:jc w:val="center"/>
              <w:rPr>
                <w:rFonts w:ascii="Calibri" w:eastAsia="Times New Roman" w:hAnsi="Calibri" w:cs="Times New Roman"/>
                <w:color w:val="FF0000"/>
                <w:sz w:val="20"/>
                <w:szCs w:val="20"/>
                <w:lang w:eastAsia="es-CO"/>
              </w:rPr>
            </w:pPr>
            <w:r w:rsidRPr="00B31C4D">
              <w:rPr>
                <w:rFonts w:ascii="Calibri" w:eastAsia="Times New Roman" w:hAnsi="Calibri" w:cs="Times New Roman"/>
                <w:color w:val="FF0000"/>
                <w:sz w:val="20"/>
                <w:szCs w:val="20"/>
                <w:lang w:eastAsia="es-CO"/>
              </w:rPr>
              <w:t>1870%</w:t>
            </w:r>
          </w:p>
        </w:tc>
        <w:tc>
          <w:tcPr>
            <w:tcW w:w="1180" w:type="pct"/>
            <w:tcBorders>
              <w:top w:val="nil"/>
              <w:left w:val="nil"/>
              <w:bottom w:val="single" w:sz="4" w:space="0" w:color="auto"/>
              <w:right w:val="single" w:sz="4" w:space="0" w:color="auto"/>
            </w:tcBorders>
            <w:shd w:val="clear" w:color="auto" w:fill="auto"/>
            <w:noWrap/>
            <w:vAlign w:val="center"/>
            <w:hideMark/>
          </w:tcPr>
          <w:p w:rsidR="0083152F" w:rsidRPr="00B31C4D" w:rsidRDefault="0083152F" w:rsidP="00B31C4D">
            <w:pPr>
              <w:spacing w:after="0" w:line="240" w:lineRule="auto"/>
              <w:jc w:val="center"/>
              <w:rPr>
                <w:rFonts w:ascii="Calibri" w:eastAsia="Times New Roman" w:hAnsi="Calibri" w:cs="Times New Roman"/>
                <w:sz w:val="20"/>
                <w:szCs w:val="20"/>
                <w:lang w:eastAsia="es-CO"/>
              </w:rPr>
            </w:pPr>
            <w:r w:rsidRPr="00B31C4D">
              <w:rPr>
                <w:rFonts w:ascii="Calibri" w:eastAsia="Times New Roman" w:hAnsi="Calibri" w:cs="Times New Roman"/>
                <w:sz w:val="20"/>
                <w:szCs w:val="20"/>
                <w:lang w:eastAsia="es-CO"/>
              </w:rPr>
              <w:t>50%</w:t>
            </w:r>
          </w:p>
        </w:tc>
        <w:tc>
          <w:tcPr>
            <w:tcW w:w="1339" w:type="pct"/>
            <w:tcBorders>
              <w:top w:val="nil"/>
              <w:left w:val="nil"/>
              <w:bottom w:val="single" w:sz="4" w:space="0" w:color="auto"/>
              <w:right w:val="single" w:sz="4" w:space="0" w:color="auto"/>
            </w:tcBorders>
            <w:shd w:val="clear" w:color="auto" w:fill="auto"/>
            <w:noWrap/>
            <w:vAlign w:val="center"/>
            <w:hideMark/>
          </w:tcPr>
          <w:p w:rsidR="0083152F" w:rsidRPr="00B31C4D" w:rsidRDefault="0083152F" w:rsidP="00B31C4D">
            <w:pPr>
              <w:spacing w:after="0" w:line="240" w:lineRule="auto"/>
              <w:jc w:val="center"/>
              <w:rPr>
                <w:rFonts w:ascii="Calibri" w:eastAsia="Times New Roman" w:hAnsi="Calibri" w:cs="Times New Roman"/>
                <w:color w:val="000000"/>
                <w:sz w:val="20"/>
                <w:szCs w:val="20"/>
                <w:lang w:eastAsia="es-CO"/>
              </w:rPr>
            </w:pPr>
            <w:r w:rsidRPr="00B31C4D">
              <w:rPr>
                <w:rFonts w:ascii="Calibri" w:eastAsia="Times New Roman" w:hAnsi="Calibri" w:cs="Times New Roman"/>
                <w:color w:val="000000"/>
                <w:sz w:val="20"/>
                <w:szCs w:val="20"/>
                <w:lang w:eastAsia="es-CO"/>
              </w:rPr>
              <w:t>100%</w:t>
            </w:r>
          </w:p>
        </w:tc>
      </w:tr>
    </w:tbl>
    <w:p w:rsidR="00B31C4D" w:rsidRPr="009713D0" w:rsidRDefault="00B31C4D" w:rsidP="004B0559">
      <w:pPr>
        <w:pStyle w:val="Epgrafe"/>
        <w:rPr>
          <w:color w:val="auto"/>
        </w:rPr>
      </w:pPr>
      <w:r w:rsidRPr="009713D0">
        <w:rPr>
          <w:color w:val="auto"/>
        </w:rPr>
        <w:t>FUENTE: Archivo Digital Secretaría de Planeación</w:t>
      </w:r>
    </w:p>
    <w:p w:rsidR="00560A55" w:rsidRPr="00121481" w:rsidRDefault="00560A55" w:rsidP="00B31C4D">
      <w:pPr>
        <w:rPr>
          <w:sz w:val="18"/>
          <w:szCs w:val="18"/>
        </w:rPr>
      </w:pPr>
    </w:p>
    <w:p w:rsidR="002D4E33" w:rsidRDefault="002D4E33">
      <w:pPr>
        <w:rPr>
          <w:sz w:val="16"/>
          <w:szCs w:val="16"/>
        </w:rPr>
      </w:pPr>
    </w:p>
    <w:p w:rsidR="00985F88" w:rsidRDefault="009449EE" w:rsidP="00146A2F">
      <w:pPr>
        <w:ind w:left="-567"/>
        <w:rPr>
          <w:sz w:val="16"/>
          <w:szCs w:val="16"/>
        </w:rPr>
      </w:pPr>
      <w:r>
        <w:rPr>
          <w:noProof/>
          <w:lang w:eastAsia="es-CO"/>
        </w:rPr>
        <w:drawing>
          <wp:inline distT="0" distB="0" distL="0" distR="0" wp14:anchorId="60A424F8" wp14:editId="142B1996">
            <wp:extent cx="6443134" cy="4224867"/>
            <wp:effectExtent l="0" t="0" r="15240" b="23495"/>
            <wp:docPr id="65" name="Gráfico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r w:rsidR="00985F88">
        <w:rPr>
          <w:sz w:val="16"/>
          <w:szCs w:val="16"/>
        </w:rPr>
        <w:br w:type="page"/>
      </w:r>
    </w:p>
    <w:p w:rsidR="00F31253" w:rsidRPr="00527F35" w:rsidRDefault="00F31253" w:rsidP="004B0559">
      <w:pPr>
        <w:pStyle w:val="Textoindependiente"/>
        <w:rPr>
          <w:b/>
          <w:sz w:val="24"/>
          <w:szCs w:val="24"/>
        </w:rPr>
      </w:pPr>
      <w:r w:rsidRPr="00527F35">
        <w:rPr>
          <w:b/>
          <w:sz w:val="24"/>
          <w:szCs w:val="24"/>
        </w:rPr>
        <w:lastRenderedPageBreak/>
        <w:t>15.1</w:t>
      </w:r>
      <w:r w:rsidRPr="004B0559">
        <w:rPr>
          <w:b/>
        </w:rPr>
        <w:t xml:space="preserve">  </w:t>
      </w:r>
      <w:r w:rsidRPr="00527F35">
        <w:rPr>
          <w:b/>
          <w:sz w:val="24"/>
          <w:szCs w:val="24"/>
        </w:rPr>
        <w:t>CORTE A JUNIO 30 DE 2014</w:t>
      </w:r>
    </w:p>
    <w:tbl>
      <w:tblPr>
        <w:tblStyle w:val="Tablaconcuadrcula"/>
        <w:tblW w:w="4992" w:type="pct"/>
        <w:tblLook w:val="04A0" w:firstRow="1" w:lastRow="0" w:firstColumn="1" w:lastColumn="0" w:noHBand="0" w:noVBand="1"/>
      </w:tblPr>
      <w:tblGrid>
        <w:gridCol w:w="2237"/>
        <w:gridCol w:w="2288"/>
        <w:gridCol w:w="2105"/>
        <w:gridCol w:w="2410"/>
      </w:tblGrid>
      <w:tr w:rsidR="0091742A" w:rsidRPr="007945AF" w:rsidTr="00540126">
        <w:trPr>
          <w:trHeight w:val="284"/>
        </w:trPr>
        <w:tc>
          <w:tcPr>
            <w:tcW w:w="1237" w:type="pct"/>
            <w:tcBorders>
              <w:bottom w:val="single" w:sz="4" w:space="0" w:color="auto"/>
            </w:tcBorders>
            <w:shd w:val="clear" w:color="auto" w:fill="D99594" w:themeFill="accent2" w:themeFillTint="99"/>
            <w:vAlign w:val="center"/>
            <w:hideMark/>
          </w:tcPr>
          <w:p w:rsidR="0091742A" w:rsidRPr="008944C7" w:rsidRDefault="0091742A" w:rsidP="008B654C">
            <w:pPr>
              <w:jc w:val="center"/>
              <w:rPr>
                <w:rFonts w:eastAsia="Times New Roman" w:cs="Times New Roman"/>
                <w:b/>
                <w:bCs/>
                <w:color w:val="000000"/>
                <w:sz w:val="20"/>
                <w:szCs w:val="20"/>
                <w:lang w:eastAsia="es-CO"/>
              </w:rPr>
            </w:pPr>
            <w:r w:rsidRPr="008944C7">
              <w:rPr>
                <w:rFonts w:eastAsia="Times New Roman" w:cs="Times New Roman"/>
                <w:b/>
                <w:bCs/>
                <w:color w:val="000000"/>
                <w:sz w:val="20"/>
                <w:szCs w:val="20"/>
                <w:lang w:eastAsia="es-CO"/>
              </w:rPr>
              <w:t>METAS DE</w:t>
            </w:r>
            <w:r w:rsidRPr="008944C7">
              <w:rPr>
                <w:rFonts w:eastAsia="Times New Roman" w:cs="Times New Roman"/>
                <w:b/>
                <w:bCs/>
                <w:color w:val="000000"/>
                <w:sz w:val="20"/>
                <w:szCs w:val="20"/>
                <w:lang w:eastAsia="es-CO"/>
              </w:rPr>
              <w:br/>
              <w:t>PRODUCTO</w:t>
            </w:r>
          </w:p>
        </w:tc>
        <w:tc>
          <w:tcPr>
            <w:tcW w:w="1265" w:type="pct"/>
            <w:tcBorders>
              <w:bottom w:val="single" w:sz="4" w:space="0" w:color="auto"/>
            </w:tcBorders>
            <w:shd w:val="clear" w:color="auto" w:fill="D99594" w:themeFill="accent2" w:themeFillTint="99"/>
            <w:vAlign w:val="center"/>
            <w:hideMark/>
          </w:tcPr>
          <w:p w:rsidR="0091742A" w:rsidRDefault="007F4D18" w:rsidP="008B654C">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91742A">
              <w:rPr>
                <w:rFonts w:eastAsia="Times New Roman" w:cs="Times New Roman"/>
                <w:b/>
                <w:bCs/>
                <w:color w:val="000000"/>
                <w:sz w:val="20"/>
                <w:szCs w:val="20"/>
                <w:lang w:eastAsia="es-CO"/>
              </w:rPr>
              <w:t xml:space="preserve"> DEL TIEMPO PROMEDIO EJECUCIÓN 2012 A JUNIO 2014</w:t>
            </w:r>
          </w:p>
          <w:p w:rsidR="0091742A" w:rsidRDefault="0091742A" w:rsidP="008B654C">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 xml:space="preserve">(PLANES DE </w:t>
            </w:r>
            <w:r w:rsidR="009C7C82">
              <w:rPr>
                <w:rFonts w:eastAsia="Times New Roman" w:cs="Times New Roman"/>
                <w:b/>
                <w:bCs/>
                <w:color w:val="000000"/>
                <w:sz w:val="20"/>
                <w:szCs w:val="20"/>
                <w:lang w:eastAsia="es-CO"/>
              </w:rPr>
              <w:t>ACCIÓN</w:t>
            </w:r>
            <w:r>
              <w:rPr>
                <w:rFonts w:eastAsia="Times New Roman" w:cs="Times New Roman"/>
                <w:b/>
                <w:bCs/>
                <w:color w:val="000000"/>
                <w:sz w:val="20"/>
                <w:szCs w:val="20"/>
                <w:lang w:eastAsia="es-CO"/>
              </w:rPr>
              <w:t>)</w:t>
            </w:r>
          </w:p>
        </w:tc>
        <w:tc>
          <w:tcPr>
            <w:tcW w:w="1164" w:type="pct"/>
            <w:tcBorders>
              <w:bottom w:val="single" w:sz="4" w:space="0" w:color="auto"/>
            </w:tcBorders>
            <w:shd w:val="clear" w:color="auto" w:fill="D99594" w:themeFill="accent2" w:themeFillTint="99"/>
            <w:vAlign w:val="center"/>
          </w:tcPr>
          <w:p w:rsidR="0091742A" w:rsidRDefault="009C7C82" w:rsidP="005D4DA1">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91742A">
              <w:rPr>
                <w:rFonts w:eastAsia="Times New Roman" w:cs="Times New Roman"/>
                <w:b/>
                <w:bCs/>
                <w:color w:val="000000"/>
                <w:sz w:val="20"/>
                <w:szCs w:val="20"/>
                <w:lang w:eastAsia="es-CO"/>
              </w:rPr>
              <w:t xml:space="preserve"> DE ALCANCE PLAN INDICATIVO</w:t>
            </w:r>
          </w:p>
          <w:p w:rsidR="0091742A" w:rsidRDefault="0091742A" w:rsidP="005D4DA1">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A 06-30-14</w:t>
            </w:r>
          </w:p>
        </w:tc>
        <w:tc>
          <w:tcPr>
            <w:tcW w:w="1333" w:type="pct"/>
            <w:tcBorders>
              <w:bottom w:val="single" w:sz="4" w:space="0" w:color="auto"/>
            </w:tcBorders>
            <w:shd w:val="clear" w:color="auto" w:fill="D99594" w:themeFill="accent2" w:themeFillTint="99"/>
            <w:vAlign w:val="center"/>
          </w:tcPr>
          <w:p w:rsidR="0091742A" w:rsidRDefault="009C7C82" w:rsidP="008B654C">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PROGRAMACIÓN</w:t>
            </w:r>
            <w:r w:rsidR="0091742A">
              <w:rPr>
                <w:rFonts w:eastAsia="Times New Roman" w:cs="Times New Roman"/>
                <w:b/>
                <w:bCs/>
                <w:color w:val="000000"/>
                <w:sz w:val="20"/>
                <w:szCs w:val="20"/>
                <w:lang w:eastAsia="es-CO"/>
              </w:rPr>
              <w:t xml:space="preserve"> PLAN DE DESARROLLO</w:t>
            </w:r>
          </w:p>
          <w:p w:rsidR="0091742A" w:rsidRDefault="0091742A" w:rsidP="008B654C">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2012-2015</w:t>
            </w:r>
          </w:p>
        </w:tc>
      </w:tr>
      <w:tr w:rsidR="005105DF" w:rsidRPr="007945AF" w:rsidTr="00540126">
        <w:trPr>
          <w:trHeight w:val="284"/>
        </w:trPr>
        <w:tc>
          <w:tcPr>
            <w:tcW w:w="1237" w:type="pct"/>
            <w:tcBorders>
              <w:top w:val="single" w:sz="4" w:space="0" w:color="auto"/>
              <w:left w:val="single" w:sz="4" w:space="0" w:color="auto"/>
              <w:bottom w:val="single" w:sz="4" w:space="0" w:color="auto"/>
              <w:right w:val="single" w:sz="4" w:space="0" w:color="auto"/>
            </w:tcBorders>
            <w:vAlign w:val="center"/>
          </w:tcPr>
          <w:p w:rsidR="005105DF" w:rsidRPr="00DA7435" w:rsidRDefault="005105DF" w:rsidP="008C6771">
            <w:pPr>
              <w:jc w:val="center"/>
              <w:rPr>
                <w:rFonts w:ascii="Calibri" w:eastAsia="Times New Roman" w:hAnsi="Calibri" w:cs="Calibri"/>
                <w:color w:val="000000"/>
                <w:sz w:val="20"/>
                <w:szCs w:val="20"/>
                <w:lang w:eastAsia="es-ES"/>
              </w:rPr>
            </w:pPr>
            <w:r w:rsidRPr="00DA7435">
              <w:rPr>
                <w:rFonts w:ascii="Calibri" w:eastAsia="Times New Roman" w:hAnsi="Calibri" w:cs="Calibri"/>
                <w:color w:val="000000"/>
                <w:sz w:val="20"/>
                <w:szCs w:val="20"/>
                <w:lang w:eastAsia="es-ES"/>
              </w:rPr>
              <w:t xml:space="preserve">5.22.106.141.P.366                     </w:t>
            </w:r>
          </w:p>
        </w:tc>
        <w:tc>
          <w:tcPr>
            <w:tcW w:w="1265" w:type="pct"/>
            <w:tcBorders>
              <w:top w:val="single" w:sz="4" w:space="0" w:color="auto"/>
              <w:left w:val="single" w:sz="4" w:space="0" w:color="auto"/>
              <w:bottom w:val="single" w:sz="4" w:space="0" w:color="auto"/>
              <w:right w:val="single" w:sz="4" w:space="0" w:color="auto"/>
            </w:tcBorders>
            <w:noWrap/>
            <w:vAlign w:val="center"/>
          </w:tcPr>
          <w:p w:rsidR="005105DF" w:rsidRPr="00DA7435" w:rsidRDefault="005105DF" w:rsidP="008C6771">
            <w:pPr>
              <w:jc w:val="center"/>
              <w:rPr>
                <w:rFonts w:ascii="Calibri" w:eastAsia="Times New Roman" w:hAnsi="Calibri" w:cs="Calibri"/>
                <w:color w:val="000000"/>
                <w:sz w:val="20"/>
                <w:szCs w:val="20"/>
                <w:lang w:eastAsia="es-ES"/>
              </w:rPr>
            </w:pPr>
            <w:r w:rsidRPr="00DA7435">
              <w:rPr>
                <w:rFonts w:ascii="Calibri" w:eastAsia="Times New Roman" w:hAnsi="Calibri" w:cs="Calibri"/>
                <w:color w:val="000000"/>
                <w:sz w:val="20"/>
                <w:szCs w:val="20"/>
                <w:lang w:eastAsia="es-ES"/>
              </w:rPr>
              <w:t>38%</w:t>
            </w:r>
          </w:p>
        </w:tc>
        <w:tc>
          <w:tcPr>
            <w:tcW w:w="1164" w:type="pct"/>
            <w:tcBorders>
              <w:top w:val="single" w:sz="4" w:space="0" w:color="auto"/>
              <w:left w:val="single" w:sz="4" w:space="0" w:color="auto"/>
              <w:bottom w:val="single" w:sz="4" w:space="0" w:color="auto"/>
              <w:right w:val="single" w:sz="4" w:space="0" w:color="auto"/>
            </w:tcBorders>
            <w:noWrap/>
            <w:vAlign w:val="center"/>
          </w:tcPr>
          <w:p w:rsidR="005105DF" w:rsidRPr="00DA7435" w:rsidRDefault="005105DF" w:rsidP="008C6771">
            <w:pPr>
              <w:jc w:val="center"/>
              <w:rPr>
                <w:rFonts w:ascii="Calibri" w:eastAsia="Times New Roman" w:hAnsi="Calibri" w:cs="Calibri"/>
                <w:color w:val="000000"/>
                <w:sz w:val="20"/>
                <w:szCs w:val="20"/>
                <w:lang w:eastAsia="es-ES"/>
              </w:rPr>
            </w:pPr>
            <w:r w:rsidRPr="00DA7435">
              <w:rPr>
                <w:rFonts w:ascii="Calibri" w:eastAsia="Times New Roman" w:hAnsi="Calibri" w:cs="Calibri"/>
                <w:color w:val="000000"/>
                <w:sz w:val="20"/>
                <w:szCs w:val="20"/>
                <w:lang w:eastAsia="es-ES"/>
              </w:rPr>
              <w:t>63%</w:t>
            </w:r>
          </w:p>
        </w:tc>
        <w:tc>
          <w:tcPr>
            <w:tcW w:w="1333" w:type="pct"/>
            <w:tcBorders>
              <w:top w:val="single" w:sz="4" w:space="0" w:color="auto"/>
              <w:left w:val="single" w:sz="4" w:space="0" w:color="auto"/>
              <w:bottom w:val="single" w:sz="4" w:space="0" w:color="auto"/>
              <w:right w:val="single" w:sz="4" w:space="0" w:color="auto"/>
            </w:tcBorders>
            <w:vAlign w:val="center"/>
          </w:tcPr>
          <w:p w:rsidR="005105DF" w:rsidRPr="00DA7435" w:rsidRDefault="005105DF" w:rsidP="008C6771">
            <w:pPr>
              <w:jc w:val="center"/>
              <w:rPr>
                <w:rFonts w:ascii="Calibri" w:eastAsia="Times New Roman" w:hAnsi="Calibri" w:cs="Calibri"/>
                <w:color w:val="000000"/>
                <w:sz w:val="20"/>
                <w:szCs w:val="20"/>
                <w:lang w:eastAsia="es-ES"/>
              </w:rPr>
            </w:pPr>
            <w:r w:rsidRPr="00DA7435">
              <w:rPr>
                <w:rFonts w:ascii="Calibri" w:eastAsia="Times New Roman" w:hAnsi="Calibri" w:cs="Calibri"/>
                <w:color w:val="000000"/>
                <w:sz w:val="20"/>
                <w:szCs w:val="20"/>
                <w:lang w:eastAsia="es-ES"/>
              </w:rPr>
              <w:t>100%</w:t>
            </w:r>
          </w:p>
        </w:tc>
      </w:tr>
      <w:tr w:rsidR="005105DF" w:rsidRPr="007945AF" w:rsidTr="00540126">
        <w:trPr>
          <w:trHeight w:val="284"/>
        </w:trPr>
        <w:tc>
          <w:tcPr>
            <w:tcW w:w="1237" w:type="pct"/>
            <w:tcBorders>
              <w:top w:val="single" w:sz="4" w:space="0" w:color="auto"/>
              <w:left w:val="single" w:sz="4" w:space="0" w:color="auto"/>
              <w:bottom w:val="single" w:sz="4" w:space="0" w:color="auto"/>
              <w:right w:val="single" w:sz="4" w:space="0" w:color="auto"/>
            </w:tcBorders>
            <w:vAlign w:val="center"/>
          </w:tcPr>
          <w:p w:rsidR="005105DF" w:rsidRPr="00DA7435" w:rsidRDefault="005105DF" w:rsidP="008C6771">
            <w:pPr>
              <w:jc w:val="center"/>
              <w:rPr>
                <w:rFonts w:ascii="Calibri" w:eastAsia="Times New Roman" w:hAnsi="Calibri" w:cs="Calibri"/>
                <w:color w:val="000000"/>
                <w:sz w:val="20"/>
                <w:szCs w:val="20"/>
                <w:lang w:eastAsia="es-ES"/>
              </w:rPr>
            </w:pPr>
            <w:r w:rsidRPr="00DA7435">
              <w:rPr>
                <w:rFonts w:ascii="Calibri" w:eastAsia="Times New Roman" w:hAnsi="Calibri" w:cs="Calibri"/>
                <w:color w:val="000000"/>
                <w:sz w:val="20"/>
                <w:szCs w:val="20"/>
                <w:lang w:eastAsia="es-ES"/>
              </w:rPr>
              <w:t xml:space="preserve">5.22.106.141.P.367                                   </w:t>
            </w:r>
          </w:p>
        </w:tc>
        <w:tc>
          <w:tcPr>
            <w:tcW w:w="1265" w:type="pct"/>
            <w:tcBorders>
              <w:top w:val="single" w:sz="4" w:space="0" w:color="auto"/>
              <w:left w:val="single" w:sz="4" w:space="0" w:color="auto"/>
              <w:bottom w:val="single" w:sz="4" w:space="0" w:color="auto"/>
              <w:right w:val="single" w:sz="4" w:space="0" w:color="auto"/>
            </w:tcBorders>
            <w:noWrap/>
            <w:vAlign w:val="center"/>
          </w:tcPr>
          <w:p w:rsidR="005105DF" w:rsidRPr="00DA7435" w:rsidRDefault="005105DF" w:rsidP="008C6771">
            <w:pPr>
              <w:jc w:val="center"/>
              <w:rPr>
                <w:rFonts w:ascii="Calibri" w:eastAsia="Times New Roman" w:hAnsi="Calibri" w:cs="Calibri"/>
                <w:color w:val="000000"/>
                <w:sz w:val="20"/>
                <w:szCs w:val="20"/>
                <w:lang w:eastAsia="es-ES"/>
              </w:rPr>
            </w:pPr>
            <w:r w:rsidRPr="00DA7435">
              <w:rPr>
                <w:rFonts w:ascii="Calibri" w:eastAsia="Times New Roman" w:hAnsi="Calibri" w:cs="Calibri"/>
                <w:color w:val="000000"/>
                <w:sz w:val="20"/>
                <w:szCs w:val="20"/>
                <w:lang w:eastAsia="es-ES"/>
              </w:rPr>
              <w:t>50%</w:t>
            </w:r>
          </w:p>
        </w:tc>
        <w:tc>
          <w:tcPr>
            <w:tcW w:w="1164" w:type="pct"/>
            <w:tcBorders>
              <w:top w:val="single" w:sz="4" w:space="0" w:color="auto"/>
              <w:left w:val="single" w:sz="4" w:space="0" w:color="auto"/>
              <w:bottom w:val="single" w:sz="4" w:space="0" w:color="auto"/>
              <w:right w:val="single" w:sz="4" w:space="0" w:color="auto"/>
            </w:tcBorders>
            <w:noWrap/>
            <w:vAlign w:val="center"/>
          </w:tcPr>
          <w:p w:rsidR="005105DF" w:rsidRPr="00DA7435" w:rsidRDefault="005105DF" w:rsidP="008C6771">
            <w:pPr>
              <w:jc w:val="center"/>
              <w:rPr>
                <w:rFonts w:ascii="Calibri" w:eastAsia="Times New Roman" w:hAnsi="Calibri" w:cs="Calibri"/>
                <w:color w:val="000000"/>
                <w:sz w:val="20"/>
                <w:szCs w:val="20"/>
                <w:lang w:eastAsia="es-ES"/>
              </w:rPr>
            </w:pPr>
            <w:r w:rsidRPr="00DA7435">
              <w:rPr>
                <w:rFonts w:ascii="Calibri" w:eastAsia="Times New Roman" w:hAnsi="Calibri" w:cs="Calibri"/>
                <w:color w:val="000000"/>
                <w:sz w:val="20"/>
                <w:szCs w:val="20"/>
                <w:lang w:eastAsia="es-ES"/>
              </w:rPr>
              <w:t>63%</w:t>
            </w:r>
          </w:p>
        </w:tc>
        <w:tc>
          <w:tcPr>
            <w:tcW w:w="1333" w:type="pct"/>
            <w:tcBorders>
              <w:top w:val="single" w:sz="4" w:space="0" w:color="auto"/>
              <w:left w:val="single" w:sz="4" w:space="0" w:color="auto"/>
              <w:bottom w:val="single" w:sz="4" w:space="0" w:color="auto"/>
              <w:right w:val="single" w:sz="4" w:space="0" w:color="auto"/>
            </w:tcBorders>
            <w:vAlign w:val="center"/>
          </w:tcPr>
          <w:p w:rsidR="005105DF" w:rsidRPr="00DA7435" w:rsidRDefault="005105DF" w:rsidP="008C6771">
            <w:pPr>
              <w:jc w:val="center"/>
              <w:rPr>
                <w:rFonts w:ascii="Calibri" w:eastAsia="Times New Roman" w:hAnsi="Calibri" w:cs="Calibri"/>
                <w:color w:val="000000"/>
                <w:sz w:val="20"/>
                <w:szCs w:val="20"/>
                <w:lang w:eastAsia="es-ES"/>
              </w:rPr>
            </w:pPr>
            <w:r w:rsidRPr="00DA7435">
              <w:rPr>
                <w:rFonts w:ascii="Calibri" w:eastAsia="Times New Roman" w:hAnsi="Calibri" w:cs="Calibri"/>
                <w:color w:val="000000"/>
                <w:sz w:val="20"/>
                <w:szCs w:val="20"/>
                <w:lang w:eastAsia="es-ES"/>
              </w:rPr>
              <w:t>100%</w:t>
            </w:r>
          </w:p>
        </w:tc>
      </w:tr>
      <w:tr w:rsidR="005105DF" w:rsidRPr="007945AF" w:rsidTr="00540126">
        <w:trPr>
          <w:trHeight w:val="284"/>
        </w:trPr>
        <w:tc>
          <w:tcPr>
            <w:tcW w:w="1237" w:type="pct"/>
            <w:tcBorders>
              <w:top w:val="single" w:sz="4" w:space="0" w:color="auto"/>
              <w:left w:val="single" w:sz="4" w:space="0" w:color="auto"/>
              <w:bottom w:val="single" w:sz="4" w:space="0" w:color="auto"/>
              <w:right w:val="single" w:sz="4" w:space="0" w:color="auto"/>
            </w:tcBorders>
            <w:vAlign w:val="center"/>
          </w:tcPr>
          <w:p w:rsidR="005105DF" w:rsidRPr="00DA7435" w:rsidRDefault="005105DF" w:rsidP="008C6771">
            <w:pPr>
              <w:jc w:val="center"/>
              <w:rPr>
                <w:rFonts w:ascii="Calibri" w:eastAsia="Times New Roman" w:hAnsi="Calibri" w:cs="Calibri"/>
                <w:color w:val="000000"/>
                <w:sz w:val="20"/>
                <w:szCs w:val="20"/>
                <w:lang w:eastAsia="es-ES"/>
              </w:rPr>
            </w:pPr>
            <w:r w:rsidRPr="00DA7435">
              <w:rPr>
                <w:rFonts w:ascii="Calibri" w:eastAsia="Times New Roman" w:hAnsi="Calibri" w:cs="Calibri"/>
                <w:color w:val="000000"/>
                <w:sz w:val="20"/>
                <w:szCs w:val="20"/>
                <w:lang w:eastAsia="es-ES"/>
              </w:rPr>
              <w:t xml:space="preserve">5.22.106.139.P.359                             </w:t>
            </w:r>
          </w:p>
        </w:tc>
        <w:tc>
          <w:tcPr>
            <w:tcW w:w="1265" w:type="pct"/>
            <w:tcBorders>
              <w:top w:val="single" w:sz="4" w:space="0" w:color="auto"/>
              <w:left w:val="single" w:sz="4" w:space="0" w:color="auto"/>
              <w:bottom w:val="single" w:sz="4" w:space="0" w:color="auto"/>
              <w:right w:val="single" w:sz="4" w:space="0" w:color="auto"/>
            </w:tcBorders>
            <w:noWrap/>
            <w:vAlign w:val="center"/>
          </w:tcPr>
          <w:p w:rsidR="005105DF" w:rsidRPr="00DA7435" w:rsidRDefault="005105DF" w:rsidP="008C6771">
            <w:pPr>
              <w:jc w:val="center"/>
              <w:rPr>
                <w:rFonts w:ascii="Calibri" w:eastAsia="Times New Roman" w:hAnsi="Calibri" w:cs="Calibri"/>
                <w:color w:val="000000"/>
                <w:sz w:val="20"/>
                <w:szCs w:val="20"/>
                <w:lang w:eastAsia="es-ES"/>
              </w:rPr>
            </w:pPr>
            <w:r w:rsidRPr="00DA7435">
              <w:rPr>
                <w:rFonts w:ascii="Calibri" w:eastAsia="Times New Roman" w:hAnsi="Calibri" w:cs="Calibri"/>
                <w:color w:val="000000"/>
                <w:sz w:val="20"/>
                <w:szCs w:val="20"/>
                <w:lang w:eastAsia="es-ES"/>
              </w:rPr>
              <w:t>63%</w:t>
            </w:r>
          </w:p>
        </w:tc>
        <w:tc>
          <w:tcPr>
            <w:tcW w:w="1164" w:type="pct"/>
            <w:tcBorders>
              <w:top w:val="single" w:sz="4" w:space="0" w:color="auto"/>
              <w:left w:val="single" w:sz="4" w:space="0" w:color="auto"/>
              <w:bottom w:val="single" w:sz="4" w:space="0" w:color="auto"/>
              <w:right w:val="single" w:sz="4" w:space="0" w:color="auto"/>
            </w:tcBorders>
            <w:noWrap/>
            <w:vAlign w:val="center"/>
          </w:tcPr>
          <w:p w:rsidR="005105DF" w:rsidRPr="00DA7435" w:rsidRDefault="005105DF" w:rsidP="008C6771">
            <w:pPr>
              <w:jc w:val="center"/>
              <w:rPr>
                <w:rFonts w:ascii="Calibri" w:eastAsia="Times New Roman" w:hAnsi="Calibri" w:cs="Calibri"/>
                <w:color w:val="000000"/>
                <w:sz w:val="20"/>
                <w:szCs w:val="20"/>
                <w:lang w:eastAsia="es-ES"/>
              </w:rPr>
            </w:pPr>
            <w:r w:rsidRPr="00DA7435">
              <w:rPr>
                <w:rFonts w:ascii="Calibri" w:eastAsia="Times New Roman" w:hAnsi="Calibri" w:cs="Calibri"/>
                <w:color w:val="000000"/>
                <w:sz w:val="20"/>
                <w:szCs w:val="20"/>
                <w:lang w:eastAsia="es-ES"/>
              </w:rPr>
              <w:t>63%</w:t>
            </w:r>
          </w:p>
        </w:tc>
        <w:tc>
          <w:tcPr>
            <w:tcW w:w="1333" w:type="pct"/>
            <w:tcBorders>
              <w:top w:val="single" w:sz="4" w:space="0" w:color="auto"/>
              <w:left w:val="single" w:sz="4" w:space="0" w:color="auto"/>
              <w:bottom w:val="single" w:sz="4" w:space="0" w:color="auto"/>
              <w:right w:val="single" w:sz="4" w:space="0" w:color="auto"/>
            </w:tcBorders>
            <w:vAlign w:val="center"/>
          </w:tcPr>
          <w:p w:rsidR="005105DF" w:rsidRPr="00DA7435" w:rsidRDefault="005105DF" w:rsidP="008C6771">
            <w:pPr>
              <w:jc w:val="center"/>
              <w:rPr>
                <w:rFonts w:ascii="Calibri" w:eastAsia="Times New Roman" w:hAnsi="Calibri" w:cs="Calibri"/>
                <w:color w:val="000000"/>
                <w:sz w:val="20"/>
                <w:szCs w:val="20"/>
                <w:lang w:eastAsia="es-ES"/>
              </w:rPr>
            </w:pPr>
            <w:r w:rsidRPr="00DA7435">
              <w:rPr>
                <w:rFonts w:ascii="Calibri" w:eastAsia="Times New Roman" w:hAnsi="Calibri" w:cs="Calibri"/>
                <w:color w:val="000000"/>
                <w:sz w:val="20"/>
                <w:szCs w:val="20"/>
                <w:lang w:eastAsia="es-ES"/>
              </w:rPr>
              <w:t>100%</w:t>
            </w:r>
          </w:p>
        </w:tc>
      </w:tr>
      <w:tr w:rsidR="005105DF" w:rsidRPr="007945AF" w:rsidTr="00540126">
        <w:trPr>
          <w:trHeight w:val="284"/>
        </w:trPr>
        <w:tc>
          <w:tcPr>
            <w:tcW w:w="1237" w:type="pct"/>
            <w:tcBorders>
              <w:top w:val="single" w:sz="4" w:space="0" w:color="auto"/>
              <w:left w:val="single" w:sz="4" w:space="0" w:color="auto"/>
              <w:bottom w:val="single" w:sz="4" w:space="0" w:color="auto"/>
              <w:right w:val="single" w:sz="4" w:space="0" w:color="auto"/>
            </w:tcBorders>
            <w:vAlign w:val="center"/>
          </w:tcPr>
          <w:p w:rsidR="005105DF" w:rsidRPr="00DA7435" w:rsidRDefault="005105DF" w:rsidP="008C6771">
            <w:pPr>
              <w:jc w:val="center"/>
              <w:rPr>
                <w:rFonts w:ascii="Calibri" w:eastAsia="Times New Roman" w:hAnsi="Calibri" w:cs="Calibri"/>
                <w:color w:val="000000"/>
                <w:sz w:val="20"/>
                <w:szCs w:val="20"/>
                <w:lang w:eastAsia="es-ES"/>
              </w:rPr>
            </w:pPr>
            <w:r w:rsidRPr="00DA7435">
              <w:rPr>
                <w:rFonts w:ascii="Calibri" w:eastAsia="Times New Roman" w:hAnsi="Calibri" w:cs="Calibri"/>
                <w:color w:val="000000"/>
                <w:sz w:val="20"/>
                <w:szCs w:val="20"/>
                <w:lang w:eastAsia="es-ES"/>
              </w:rPr>
              <w:t>5.20.99.127.P.319</w:t>
            </w:r>
          </w:p>
        </w:tc>
        <w:tc>
          <w:tcPr>
            <w:tcW w:w="1265" w:type="pct"/>
            <w:tcBorders>
              <w:top w:val="single" w:sz="4" w:space="0" w:color="auto"/>
              <w:left w:val="single" w:sz="4" w:space="0" w:color="auto"/>
              <w:bottom w:val="single" w:sz="4" w:space="0" w:color="auto"/>
              <w:right w:val="single" w:sz="4" w:space="0" w:color="auto"/>
            </w:tcBorders>
            <w:noWrap/>
            <w:vAlign w:val="center"/>
          </w:tcPr>
          <w:p w:rsidR="005105DF" w:rsidRPr="00DA7435" w:rsidRDefault="005105DF" w:rsidP="008C6771">
            <w:pPr>
              <w:jc w:val="center"/>
              <w:rPr>
                <w:rFonts w:ascii="Calibri" w:eastAsia="Times New Roman" w:hAnsi="Calibri" w:cs="Calibri"/>
                <w:color w:val="000000"/>
                <w:sz w:val="20"/>
                <w:szCs w:val="20"/>
                <w:lang w:eastAsia="es-ES"/>
              </w:rPr>
            </w:pPr>
            <w:r w:rsidRPr="00DA7435">
              <w:rPr>
                <w:rFonts w:ascii="Calibri" w:eastAsia="Times New Roman" w:hAnsi="Calibri" w:cs="Calibri"/>
                <w:color w:val="000000"/>
                <w:sz w:val="20"/>
                <w:szCs w:val="20"/>
                <w:lang w:eastAsia="es-ES"/>
              </w:rPr>
              <w:t>100%</w:t>
            </w:r>
          </w:p>
        </w:tc>
        <w:tc>
          <w:tcPr>
            <w:tcW w:w="1164" w:type="pct"/>
            <w:tcBorders>
              <w:top w:val="single" w:sz="4" w:space="0" w:color="auto"/>
              <w:left w:val="single" w:sz="4" w:space="0" w:color="auto"/>
              <w:bottom w:val="single" w:sz="4" w:space="0" w:color="auto"/>
              <w:right w:val="single" w:sz="4" w:space="0" w:color="auto"/>
            </w:tcBorders>
            <w:noWrap/>
            <w:vAlign w:val="center"/>
          </w:tcPr>
          <w:p w:rsidR="005105DF" w:rsidRPr="00DA7435" w:rsidRDefault="005105DF" w:rsidP="008C6771">
            <w:pPr>
              <w:jc w:val="center"/>
              <w:rPr>
                <w:rFonts w:ascii="Calibri" w:eastAsia="Times New Roman" w:hAnsi="Calibri" w:cs="Calibri"/>
                <w:color w:val="000000"/>
                <w:sz w:val="20"/>
                <w:szCs w:val="20"/>
                <w:lang w:eastAsia="es-ES"/>
              </w:rPr>
            </w:pPr>
            <w:r w:rsidRPr="00DA7435">
              <w:rPr>
                <w:rFonts w:ascii="Calibri" w:eastAsia="Times New Roman" w:hAnsi="Calibri" w:cs="Calibri"/>
                <w:color w:val="000000"/>
                <w:sz w:val="20"/>
                <w:szCs w:val="20"/>
                <w:lang w:eastAsia="es-ES"/>
              </w:rPr>
              <w:t>63%</w:t>
            </w:r>
          </w:p>
        </w:tc>
        <w:tc>
          <w:tcPr>
            <w:tcW w:w="1333" w:type="pct"/>
            <w:tcBorders>
              <w:top w:val="single" w:sz="4" w:space="0" w:color="auto"/>
              <w:left w:val="single" w:sz="4" w:space="0" w:color="auto"/>
              <w:bottom w:val="single" w:sz="4" w:space="0" w:color="auto"/>
              <w:right w:val="single" w:sz="4" w:space="0" w:color="auto"/>
            </w:tcBorders>
            <w:vAlign w:val="center"/>
          </w:tcPr>
          <w:p w:rsidR="005105DF" w:rsidRPr="00DA7435" w:rsidRDefault="005105DF" w:rsidP="008C6771">
            <w:pPr>
              <w:jc w:val="center"/>
              <w:rPr>
                <w:rFonts w:ascii="Calibri" w:eastAsia="Times New Roman" w:hAnsi="Calibri" w:cs="Calibri"/>
                <w:color w:val="000000"/>
                <w:sz w:val="20"/>
                <w:szCs w:val="20"/>
                <w:lang w:eastAsia="es-ES"/>
              </w:rPr>
            </w:pPr>
            <w:r w:rsidRPr="00DA7435">
              <w:rPr>
                <w:rFonts w:ascii="Calibri" w:eastAsia="Times New Roman" w:hAnsi="Calibri" w:cs="Calibri"/>
                <w:color w:val="000000"/>
                <w:sz w:val="20"/>
                <w:szCs w:val="20"/>
                <w:lang w:eastAsia="es-ES"/>
              </w:rPr>
              <w:t>100%</w:t>
            </w:r>
          </w:p>
        </w:tc>
      </w:tr>
      <w:tr w:rsidR="005105DF" w:rsidRPr="007945AF" w:rsidTr="00540126">
        <w:trPr>
          <w:trHeight w:val="284"/>
        </w:trPr>
        <w:tc>
          <w:tcPr>
            <w:tcW w:w="1237" w:type="pct"/>
            <w:tcBorders>
              <w:top w:val="single" w:sz="4" w:space="0" w:color="auto"/>
              <w:left w:val="single" w:sz="4" w:space="0" w:color="auto"/>
              <w:bottom w:val="single" w:sz="4" w:space="0" w:color="auto"/>
              <w:right w:val="single" w:sz="4" w:space="0" w:color="auto"/>
            </w:tcBorders>
            <w:vAlign w:val="center"/>
          </w:tcPr>
          <w:p w:rsidR="005105DF" w:rsidRPr="00DA7435" w:rsidRDefault="005105DF" w:rsidP="008C6771">
            <w:pPr>
              <w:jc w:val="center"/>
              <w:rPr>
                <w:rFonts w:ascii="Calibri" w:eastAsia="Times New Roman" w:hAnsi="Calibri" w:cs="Calibri"/>
                <w:color w:val="000000"/>
                <w:sz w:val="20"/>
                <w:szCs w:val="20"/>
                <w:lang w:eastAsia="es-ES"/>
              </w:rPr>
            </w:pPr>
            <w:r w:rsidRPr="00DA7435">
              <w:rPr>
                <w:rFonts w:ascii="Calibri" w:eastAsia="Times New Roman" w:hAnsi="Calibri" w:cs="Calibri"/>
                <w:color w:val="000000"/>
                <w:sz w:val="20"/>
                <w:szCs w:val="20"/>
                <w:lang w:eastAsia="es-ES"/>
              </w:rPr>
              <w:t xml:space="preserve">5.22.106.139.P.358                         </w:t>
            </w:r>
          </w:p>
        </w:tc>
        <w:tc>
          <w:tcPr>
            <w:tcW w:w="1265" w:type="pct"/>
            <w:tcBorders>
              <w:top w:val="single" w:sz="4" w:space="0" w:color="auto"/>
              <w:left w:val="single" w:sz="4" w:space="0" w:color="auto"/>
              <w:bottom w:val="single" w:sz="4" w:space="0" w:color="auto"/>
              <w:right w:val="single" w:sz="4" w:space="0" w:color="auto"/>
            </w:tcBorders>
            <w:noWrap/>
            <w:vAlign w:val="center"/>
          </w:tcPr>
          <w:p w:rsidR="005105DF" w:rsidRPr="00DA7435" w:rsidRDefault="005105DF" w:rsidP="008C6771">
            <w:pPr>
              <w:jc w:val="center"/>
              <w:rPr>
                <w:rFonts w:ascii="Calibri" w:eastAsia="Times New Roman" w:hAnsi="Calibri" w:cs="Calibri"/>
                <w:color w:val="000000"/>
                <w:sz w:val="20"/>
                <w:szCs w:val="20"/>
                <w:lang w:eastAsia="es-ES"/>
              </w:rPr>
            </w:pPr>
            <w:r w:rsidRPr="00DA7435">
              <w:rPr>
                <w:rFonts w:ascii="Calibri" w:eastAsia="Times New Roman" w:hAnsi="Calibri" w:cs="Calibri"/>
                <w:color w:val="000000"/>
                <w:sz w:val="20"/>
                <w:szCs w:val="20"/>
                <w:lang w:eastAsia="es-ES"/>
              </w:rPr>
              <w:t>100%</w:t>
            </w:r>
          </w:p>
        </w:tc>
        <w:tc>
          <w:tcPr>
            <w:tcW w:w="1164" w:type="pct"/>
            <w:tcBorders>
              <w:top w:val="single" w:sz="4" w:space="0" w:color="auto"/>
              <w:left w:val="single" w:sz="4" w:space="0" w:color="auto"/>
              <w:bottom w:val="single" w:sz="4" w:space="0" w:color="auto"/>
              <w:right w:val="single" w:sz="4" w:space="0" w:color="auto"/>
            </w:tcBorders>
            <w:noWrap/>
            <w:vAlign w:val="center"/>
          </w:tcPr>
          <w:p w:rsidR="005105DF" w:rsidRPr="00DA7435" w:rsidRDefault="005105DF" w:rsidP="008C6771">
            <w:pPr>
              <w:jc w:val="center"/>
              <w:rPr>
                <w:rFonts w:ascii="Calibri" w:eastAsia="Times New Roman" w:hAnsi="Calibri" w:cs="Calibri"/>
                <w:color w:val="000000"/>
                <w:sz w:val="20"/>
                <w:szCs w:val="20"/>
                <w:lang w:eastAsia="es-ES"/>
              </w:rPr>
            </w:pPr>
            <w:r w:rsidRPr="00DA7435">
              <w:rPr>
                <w:rFonts w:ascii="Calibri" w:eastAsia="Times New Roman" w:hAnsi="Calibri" w:cs="Calibri"/>
                <w:color w:val="000000"/>
                <w:sz w:val="20"/>
                <w:szCs w:val="20"/>
                <w:lang w:eastAsia="es-ES"/>
              </w:rPr>
              <w:t>63%</w:t>
            </w:r>
          </w:p>
        </w:tc>
        <w:tc>
          <w:tcPr>
            <w:tcW w:w="1333" w:type="pct"/>
            <w:tcBorders>
              <w:top w:val="single" w:sz="4" w:space="0" w:color="auto"/>
              <w:left w:val="single" w:sz="4" w:space="0" w:color="auto"/>
              <w:bottom w:val="single" w:sz="4" w:space="0" w:color="auto"/>
              <w:right w:val="single" w:sz="4" w:space="0" w:color="auto"/>
            </w:tcBorders>
            <w:vAlign w:val="center"/>
          </w:tcPr>
          <w:p w:rsidR="005105DF" w:rsidRPr="00DA7435" w:rsidRDefault="005105DF" w:rsidP="008C6771">
            <w:pPr>
              <w:jc w:val="center"/>
              <w:rPr>
                <w:rFonts w:ascii="Calibri" w:eastAsia="Times New Roman" w:hAnsi="Calibri" w:cs="Calibri"/>
                <w:color w:val="000000"/>
                <w:sz w:val="20"/>
                <w:szCs w:val="20"/>
                <w:lang w:eastAsia="es-ES"/>
              </w:rPr>
            </w:pPr>
            <w:r w:rsidRPr="00DA7435">
              <w:rPr>
                <w:rFonts w:ascii="Calibri" w:eastAsia="Times New Roman" w:hAnsi="Calibri" w:cs="Calibri"/>
                <w:color w:val="000000"/>
                <w:sz w:val="20"/>
                <w:szCs w:val="20"/>
                <w:lang w:eastAsia="es-ES"/>
              </w:rPr>
              <w:t>100%</w:t>
            </w:r>
          </w:p>
        </w:tc>
      </w:tr>
      <w:tr w:rsidR="005105DF" w:rsidRPr="007945AF" w:rsidTr="00540126">
        <w:trPr>
          <w:trHeight w:val="284"/>
        </w:trPr>
        <w:tc>
          <w:tcPr>
            <w:tcW w:w="1237" w:type="pct"/>
            <w:tcBorders>
              <w:top w:val="single" w:sz="4" w:space="0" w:color="auto"/>
              <w:left w:val="single" w:sz="4" w:space="0" w:color="auto"/>
              <w:bottom w:val="single" w:sz="4" w:space="0" w:color="auto"/>
              <w:right w:val="single" w:sz="4" w:space="0" w:color="auto"/>
            </w:tcBorders>
            <w:vAlign w:val="center"/>
          </w:tcPr>
          <w:p w:rsidR="005105DF" w:rsidRPr="00DA7435" w:rsidRDefault="005105DF" w:rsidP="008C6771">
            <w:pPr>
              <w:jc w:val="center"/>
              <w:rPr>
                <w:rFonts w:ascii="Calibri" w:eastAsia="Times New Roman" w:hAnsi="Calibri" w:cs="Calibri"/>
                <w:color w:val="000000"/>
                <w:sz w:val="20"/>
                <w:szCs w:val="20"/>
                <w:lang w:eastAsia="es-ES"/>
              </w:rPr>
            </w:pPr>
            <w:r w:rsidRPr="00DA7435">
              <w:rPr>
                <w:rFonts w:ascii="Calibri" w:eastAsia="Times New Roman" w:hAnsi="Calibri" w:cs="Calibri"/>
                <w:color w:val="000000"/>
                <w:sz w:val="20"/>
                <w:szCs w:val="20"/>
                <w:lang w:eastAsia="es-ES"/>
              </w:rPr>
              <w:t xml:space="preserve">5.22.106.139.P.357                               </w:t>
            </w:r>
          </w:p>
        </w:tc>
        <w:tc>
          <w:tcPr>
            <w:tcW w:w="1265" w:type="pct"/>
            <w:tcBorders>
              <w:top w:val="single" w:sz="4" w:space="0" w:color="auto"/>
              <w:left w:val="single" w:sz="4" w:space="0" w:color="auto"/>
              <w:bottom w:val="single" w:sz="4" w:space="0" w:color="auto"/>
              <w:right w:val="single" w:sz="4" w:space="0" w:color="auto"/>
            </w:tcBorders>
            <w:noWrap/>
            <w:vAlign w:val="center"/>
          </w:tcPr>
          <w:p w:rsidR="005105DF" w:rsidRPr="009E41C1" w:rsidRDefault="005105DF" w:rsidP="008C6771">
            <w:pPr>
              <w:jc w:val="center"/>
              <w:rPr>
                <w:rFonts w:ascii="Calibri" w:eastAsia="Times New Roman" w:hAnsi="Calibri" w:cs="Calibri"/>
                <w:color w:val="FF0000"/>
                <w:sz w:val="20"/>
                <w:szCs w:val="20"/>
                <w:lang w:eastAsia="es-ES"/>
              </w:rPr>
            </w:pPr>
            <w:r w:rsidRPr="009E41C1">
              <w:rPr>
                <w:rFonts w:ascii="Calibri" w:eastAsia="Times New Roman" w:hAnsi="Calibri" w:cs="Calibri"/>
                <w:color w:val="FF0000"/>
                <w:sz w:val="20"/>
                <w:szCs w:val="20"/>
                <w:lang w:eastAsia="es-ES"/>
              </w:rPr>
              <w:t>900%</w:t>
            </w:r>
          </w:p>
        </w:tc>
        <w:tc>
          <w:tcPr>
            <w:tcW w:w="1164" w:type="pct"/>
            <w:tcBorders>
              <w:top w:val="single" w:sz="4" w:space="0" w:color="auto"/>
              <w:left w:val="single" w:sz="4" w:space="0" w:color="auto"/>
              <w:bottom w:val="single" w:sz="4" w:space="0" w:color="auto"/>
              <w:right w:val="single" w:sz="4" w:space="0" w:color="auto"/>
            </w:tcBorders>
            <w:noWrap/>
            <w:vAlign w:val="center"/>
          </w:tcPr>
          <w:p w:rsidR="005105DF" w:rsidRPr="00DA7435" w:rsidRDefault="005105DF" w:rsidP="008C6771">
            <w:pPr>
              <w:jc w:val="center"/>
              <w:rPr>
                <w:rFonts w:ascii="Calibri" w:eastAsia="Times New Roman" w:hAnsi="Calibri" w:cs="Calibri"/>
                <w:color w:val="000000"/>
                <w:sz w:val="20"/>
                <w:szCs w:val="20"/>
                <w:lang w:eastAsia="es-ES"/>
              </w:rPr>
            </w:pPr>
            <w:r w:rsidRPr="00DA7435">
              <w:rPr>
                <w:rFonts w:ascii="Calibri" w:eastAsia="Times New Roman" w:hAnsi="Calibri" w:cs="Calibri"/>
                <w:color w:val="000000"/>
                <w:sz w:val="20"/>
                <w:szCs w:val="20"/>
                <w:lang w:eastAsia="es-ES"/>
              </w:rPr>
              <w:t>63%</w:t>
            </w:r>
          </w:p>
        </w:tc>
        <w:tc>
          <w:tcPr>
            <w:tcW w:w="1333" w:type="pct"/>
            <w:tcBorders>
              <w:top w:val="single" w:sz="4" w:space="0" w:color="auto"/>
              <w:left w:val="single" w:sz="4" w:space="0" w:color="auto"/>
              <w:bottom w:val="single" w:sz="4" w:space="0" w:color="auto"/>
              <w:right w:val="single" w:sz="4" w:space="0" w:color="auto"/>
            </w:tcBorders>
            <w:vAlign w:val="center"/>
          </w:tcPr>
          <w:p w:rsidR="005105DF" w:rsidRPr="00DA7435" w:rsidRDefault="005105DF" w:rsidP="008C6771">
            <w:pPr>
              <w:jc w:val="center"/>
              <w:rPr>
                <w:rFonts w:ascii="Calibri" w:eastAsia="Times New Roman" w:hAnsi="Calibri" w:cs="Calibri"/>
                <w:color w:val="000000"/>
                <w:sz w:val="20"/>
                <w:szCs w:val="20"/>
                <w:lang w:eastAsia="es-ES"/>
              </w:rPr>
            </w:pPr>
            <w:r w:rsidRPr="00DA7435">
              <w:rPr>
                <w:rFonts w:ascii="Calibri" w:eastAsia="Times New Roman" w:hAnsi="Calibri" w:cs="Calibri"/>
                <w:color w:val="000000"/>
                <w:sz w:val="20"/>
                <w:szCs w:val="20"/>
                <w:lang w:eastAsia="es-ES"/>
              </w:rPr>
              <w:t>100%</w:t>
            </w:r>
          </w:p>
        </w:tc>
      </w:tr>
      <w:tr w:rsidR="005105DF" w:rsidRPr="007945AF" w:rsidTr="00540126">
        <w:trPr>
          <w:trHeight w:val="284"/>
        </w:trPr>
        <w:tc>
          <w:tcPr>
            <w:tcW w:w="1237" w:type="pct"/>
            <w:tcBorders>
              <w:top w:val="single" w:sz="4" w:space="0" w:color="auto"/>
              <w:left w:val="single" w:sz="4" w:space="0" w:color="auto"/>
              <w:bottom w:val="single" w:sz="4" w:space="0" w:color="auto"/>
              <w:right w:val="single" w:sz="4" w:space="0" w:color="auto"/>
            </w:tcBorders>
            <w:vAlign w:val="center"/>
          </w:tcPr>
          <w:p w:rsidR="005105DF" w:rsidRPr="00DA7435" w:rsidRDefault="005105DF" w:rsidP="008C6771">
            <w:pPr>
              <w:jc w:val="center"/>
              <w:rPr>
                <w:rFonts w:ascii="Calibri" w:eastAsia="Times New Roman" w:hAnsi="Calibri" w:cs="Calibri"/>
                <w:color w:val="000000"/>
                <w:sz w:val="20"/>
                <w:szCs w:val="20"/>
                <w:lang w:eastAsia="es-ES"/>
              </w:rPr>
            </w:pPr>
            <w:r w:rsidRPr="00DA7435">
              <w:rPr>
                <w:rFonts w:ascii="Calibri" w:eastAsia="Times New Roman" w:hAnsi="Calibri" w:cs="Calibri"/>
                <w:color w:val="000000"/>
                <w:sz w:val="20"/>
                <w:szCs w:val="20"/>
                <w:lang w:eastAsia="es-ES"/>
              </w:rPr>
              <w:t xml:space="preserve">5.22.106.141.P.368                             </w:t>
            </w:r>
          </w:p>
        </w:tc>
        <w:tc>
          <w:tcPr>
            <w:tcW w:w="1265" w:type="pct"/>
            <w:tcBorders>
              <w:top w:val="single" w:sz="4" w:space="0" w:color="auto"/>
              <w:left w:val="single" w:sz="4" w:space="0" w:color="auto"/>
              <w:bottom w:val="single" w:sz="4" w:space="0" w:color="auto"/>
              <w:right w:val="single" w:sz="4" w:space="0" w:color="auto"/>
            </w:tcBorders>
            <w:noWrap/>
            <w:vAlign w:val="center"/>
          </w:tcPr>
          <w:p w:rsidR="005105DF" w:rsidRPr="009E41C1" w:rsidRDefault="005105DF" w:rsidP="008C6771">
            <w:pPr>
              <w:jc w:val="center"/>
              <w:rPr>
                <w:rFonts w:ascii="Calibri" w:eastAsia="Times New Roman" w:hAnsi="Calibri" w:cs="Calibri"/>
                <w:color w:val="FF0000"/>
                <w:sz w:val="20"/>
                <w:szCs w:val="20"/>
                <w:lang w:eastAsia="es-ES"/>
              </w:rPr>
            </w:pPr>
            <w:r w:rsidRPr="009E41C1">
              <w:rPr>
                <w:rFonts w:ascii="Calibri" w:eastAsia="Times New Roman" w:hAnsi="Calibri" w:cs="Calibri"/>
                <w:color w:val="FF0000"/>
                <w:sz w:val="20"/>
                <w:szCs w:val="20"/>
                <w:lang w:eastAsia="es-ES"/>
              </w:rPr>
              <w:t>1663%</w:t>
            </w:r>
          </w:p>
        </w:tc>
        <w:tc>
          <w:tcPr>
            <w:tcW w:w="1164" w:type="pct"/>
            <w:tcBorders>
              <w:top w:val="single" w:sz="4" w:space="0" w:color="auto"/>
              <w:left w:val="single" w:sz="4" w:space="0" w:color="auto"/>
              <w:bottom w:val="single" w:sz="4" w:space="0" w:color="auto"/>
              <w:right w:val="single" w:sz="4" w:space="0" w:color="auto"/>
            </w:tcBorders>
            <w:noWrap/>
            <w:vAlign w:val="center"/>
          </w:tcPr>
          <w:p w:rsidR="005105DF" w:rsidRPr="00DA7435" w:rsidRDefault="005105DF" w:rsidP="008C6771">
            <w:pPr>
              <w:jc w:val="center"/>
              <w:rPr>
                <w:rFonts w:ascii="Calibri" w:eastAsia="Times New Roman" w:hAnsi="Calibri" w:cs="Calibri"/>
                <w:color w:val="000000"/>
                <w:sz w:val="20"/>
                <w:szCs w:val="20"/>
                <w:lang w:eastAsia="es-ES"/>
              </w:rPr>
            </w:pPr>
            <w:r w:rsidRPr="00DA7435">
              <w:rPr>
                <w:rFonts w:ascii="Calibri" w:eastAsia="Times New Roman" w:hAnsi="Calibri" w:cs="Calibri"/>
                <w:color w:val="000000"/>
                <w:sz w:val="20"/>
                <w:szCs w:val="20"/>
                <w:lang w:eastAsia="es-ES"/>
              </w:rPr>
              <w:t>63%</w:t>
            </w:r>
          </w:p>
        </w:tc>
        <w:tc>
          <w:tcPr>
            <w:tcW w:w="1333" w:type="pct"/>
            <w:tcBorders>
              <w:top w:val="single" w:sz="4" w:space="0" w:color="auto"/>
              <w:left w:val="single" w:sz="4" w:space="0" w:color="auto"/>
              <w:bottom w:val="single" w:sz="4" w:space="0" w:color="auto"/>
              <w:right w:val="single" w:sz="4" w:space="0" w:color="auto"/>
            </w:tcBorders>
            <w:vAlign w:val="center"/>
          </w:tcPr>
          <w:p w:rsidR="005105DF" w:rsidRPr="00DA7435" w:rsidRDefault="005105DF" w:rsidP="008C6771">
            <w:pPr>
              <w:jc w:val="center"/>
              <w:rPr>
                <w:rFonts w:ascii="Calibri" w:eastAsia="Times New Roman" w:hAnsi="Calibri" w:cs="Calibri"/>
                <w:color w:val="000000"/>
                <w:sz w:val="20"/>
                <w:szCs w:val="20"/>
                <w:lang w:eastAsia="es-ES"/>
              </w:rPr>
            </w:pPr>
            <w:r w:rsidRPr="00DA7435">
              <w:rPr>
                <w:rFonts w:ascii="Calibri" w:eastAsia="Times New Roman" w:hAnsi="Calibri" w:cs="Calibri"/>
                <w:color w:val="000000"/>
                <w:sz w:val="20"/>
                <w:szCs w:val="20"/>
                <w:lang w:eastAsia="es-ES"/>
              </w:rPr>
              <w:t>100%</w:t>
            </w:r>
          </w:p>
        </w:tc>
      </w:tr>
    </w:tbl>
    <w:p w:rsidR="0086341B" w:rsidRPr="00527F35" w:rsidRDefault="0086341B" w:rsidP="004B0559">
      <w:pPr>
        <w:pStyle w:val="Epgrafe"/>
        <w:rPr>
          <w:i w:val="0"/>
          <w:color w:val="auto"/>
        </w:rPr>
      </w:pPr>
      <w:r w:rsidRPr="00527F35">
        <w:rPr>
          <w:i w:val="0"/>
          <w:color w:val="auto"/>
        </w:rPr>
        <w:t>FUENTE: Archivo Digital Secretaría de Planeación</w:t>
      </w:r>
    </w:p>
    <w:p w:rsidR="002D4E33" w:rsidRPr="00527F35" w:rsidRDefault="002D4E33">
      <w:pPr>
        <w:rPr>
          <w:sz w:val="16"/>
          <w:szCs w:val="16"/>
        </w:rPr>
      </w:pPr>
    </w:p>
    <w:p w:rsidR="00AD4FB1" w:rsidRDefault="00AD4FB1">
      <w:pPr>
        <w:rPr>
          <w:sz w:val="16"/>
          <w:szCs w:val="16"/>
        </w:rPr>
      </w:pPr>
    </w:p>
    <w:p w:rsidR="00AD4FB1" w:rsidRDefault="00AD4FB1">
      <w:pPr>
        <w:rPr>
          <w:sz w:val="16"/>
          <w:szCs w:val="16"/>
        </w:rPr>
      </w:pPr>
    </w:p>
    <w:p w:rsidR="007D704B" w:rsidRPr="00BB0A6B" w:rsidRDefault="00292AC3" w:rsidP="00292AC3">
      <w:pPr>
        <w:ind w:left="-510"/>
        <w:jc w:val="center"/>
        <w:rPr>
          <w:b/>
          <w:sz w:val="32"/>
          <w:szCs w:val="32"/>
        </w:rPr>
      </w:pPr>
      <w:r>
        <w:rPr>
          <w:noProof/>
          <w:lang w:eastAsia="es-CO"/>
        </w:rPr>
        <w:drawing>
          <wp:inline distT="0" distB="0" distL="0" distR="0" wp14:anchorId="02607774" wp14:editId="759E37B1">
            <wp:extent cx="6832600" cy="3970866"/>
            <wp:effectExtent l="0" t="0" r="25400" b="10795"/>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r w:rsidRPr="00BB0A6B">
        <w:rPr>
          <w:b/>
          <w:sz w:val="32"/>
          <w:szCs w:val="32"/>
        </w:rPr>
        <w:t xml:space="preserve"> </w:t>
      </w:r>
      <w:r w:rsidR="007D704B" w:rsidRPr="00BB0A6B">
        <w:rPr>
          <w:b/>
          <w:sz w:val="32"/>
          <w:szCs w:val="32"/>
        </w:rPr>
        <w:br w:type="page"/>
      </w:r>
    </w:p>
    <w:p w:rsidR="004D4DE8" w:rsidRDefault="004D4DE8" w:rsidP="00344238">
      <w:pPr>
        <w:pStyle w:val="Prrafodelista"/>
        <w:numPr>
          <w:ilvl w:val="1"/>
          <w:numId w:val="17"/>
        </w:numPr>
        <w:spacing w:after="0" w:line="240" w:lineRule="auto"/>
        <w:ind w:left="567" w:hanging="567"/>
        <w:jc w:val="both"/>
        <w:rPr>
          <w:b/>
          <w:sz w:val="24"/>
          <w:szCs w:val="24"/>
        </w:rPr>
        <w:sectPr w:rsidR="004D4DE8" w:rsidSect="00C53201">
          <w:headerReference w:type="default" r:id="rId87"/>
          <w:pgSz w:w="12240" w:h="15840"/>
          <w:pgMar w:top="1702" w:right="1701" w:bottom="1418" w:left="1701" w:header="709" w:footer="709" w:gutter="0"/>
          <w:cols w:space="708"/>
          <w:docGrid w:linePitch="360"/>
        </w:sectPr>
      </w:pPr>
    </w:p>
    <w:p w:rsidR="00344238" w:rsidRPr="00344238" w:rsidRDefault="00344238" w:rsidP="00734F91">
      <w:pPr>
        <w:pStyle w:val="Prrafodelista"/>
        <w:numPr>
          <w:ilvl w:val="1"/>
          <w:numId w:val="17"/>
        </w:numPr>
        <w:spacing w:after="0" w:line="240" w:lineRule="auto"/>
        <w:ind w:left="0" w:firstLine="0"/>
        <w:jc w:val="both"/>
        <w:rPr>
          <w:b/>
          <w:sz w:val="24"/>
          <w:szCs w:val="24"/>
        </w:rPr>
      </w:pPr>
      <w:r w:rsidRPr="00344238">
        <w:rPr>
          <w:b/>
          <w:sz w:val="24"/>
          <w:szCs w:val="24"/>
        </w:rPr>
        <w:lastRenderedPageBreak/>
        <w:t>AALISIS AVANCE EN CUMPLIMIENTO DE METAS DE PRODUCTO (</w:t>
      </w:r>
      <w:r w:rsidR="007F4D18">
        <w:rPr>
          <w:b/>
          <w:sz w:val="24"/>
          <w:szCs w:val="24"/>
        </w:rPr>
        <w:t>CONCILIACIÓN</w:t>
      </w:r>
      <w:r w:rsidRPr="00344238">
        <w:rPr>
          <w:b/>
          <w:sz w:val="24"/>
          <w:szCs w:val="24"/>
        </w:rPr>
        <w:t xml:space="preserve"> POAI Y BPPID)</w:t>
      </w:r>
    </w:p>
    <w:p w:rsidR="00827D51" w:rsidRDefault="00827D51" w:rsidP="00734F91">
      <w:pPr>
        <w:spacing w:after="0" w:line="240" w:lineRule="auto"/>
        <w:jc w:val="both"/>
      </w:pPr>
    </w:p>
    <w:p w:rsidR="009C19EE" w:rsidRDefault="009C19EE" w:rsidP="006A617B">
      <w:pPr>
        <w:pStyle w:val="Textoindependiente"/>
        <w:jc w:val="both"/>
      </w:pPr>
      <w:r>
        <w:t>Evaluado el período 2012 a junio 30 de 2014</w:t>
      </w:r>
      <w:r w:rsidR="00734F91">
        <w:t xml:space="preserve">, la SECRETARIA </w:t>
      </w:r>
      <w:r w:rsidR="00643E50">
        <w:t>PRIVADA</w:t>
      </w:r>
      <w:r w:rsidR="00734F91">
        <w:t xml:space="preserve">, de </w:t>
      </w:r>
      <w:r w:rsidR="00643E50">
        <w:t>7</w:t>
      </w:r>
      <w:r w:rsidR="00734F91">
        <w:t xml:space="preserve"> Metas de Producto, registra </w:t>
      </w:r>
      <w:r w:rsidR="00643E50">
        <w:t>2</w:t>
      </w:r>
      <w:r w:rsidR="00734F91">
        <w:t xml:space="preserve"> por debajo el Nivel adecuado, el 63%, </w:t>
      </w:r>
      <w:r w:rsidR="00734F91" w:rsidRPr="002C4AC4">
        <w:t xml:space="preserve">debiéndose </w:t>
      </w:r>
      <w:r w:rsidR="0045232C">
        <w:t>Gestion</w:t>
      </w:r>
      <w:r w:rsidR="0045232C" w:rsidRPr="002C4AC4">
        <w:t>ar</w:t>
      </w:r>
      <w:r w:rsidR="00734F91" w:rsidRPr="002C4AC4">
        <w:t xml:space="preserve"> con celeridad las </w:t>
      </w:r>
      <w:r w:rsidR="0045232C">
        <w:t>Accion</w:t>
      </w:r>
      <w:r w:rsidR="0045232C" w:rsidRPr="002C4AC4">
        <w:t>es</w:t>
      </w:r>
      <w:r w:rsidR="00734F91" w:rsidRPr="002C4AC4">
        <w:t xml:space="preserve"> conducentes a lograr </w:t>
      </w:r>
      <w:r w:rsidR="00734F91">
        <w:t xml:space="preserve">su </w:t>
      </w:r>
      <w:r w:rsidR="00734F91" w:rsidRPr="002C4AC4">
        <w:t>cumplimiento</w:t>
      </w:r>
      <w:r w:rsidR="00734F91">
        <w:t xml:space="preserve">;  ellas son: MP </w:t>
      </w:r>
      <w:r w:rsidR="00643E50">
        <w:t>366</w:t>
      </w:r>
      <w:r w:rsidR="00734F91">
        <w:t xml:space="preserve">, con el </w:t>
      </w:r>
      <w:r w:rsidR="00643E50">
        <w:t>38</w:t>
      </w:r>
      <w:r w:rsidR="00734F91">
        <w:t>%</w:t>
      </w:r>
      <w:r w:rsidR="00643E50">
        <w:t xml:space="preserve"> y la </w:t>
      </w:r>
      <w:r w:rsidR="00734F91">
        <w:t>MP 3</w:t>
      </w:r>
      <w:r w:rsidR="00643E50">
        <w:t>67</w:t>
      </w:r>
      <w:r w:rsidR="00734F91">
        <w:t>, con el 5</w:t>
      </w:r>
      <w:r w:rsidR="00643E50">
        <w:t>0</w:t>
      </w:r>
      <w:r w:rsidR="00734F91">
        <w:t>%</w:t>
      </w:r>
      <w:r w:rsidR="00643E50">
        <w:t xml:space="preserve">. </w:t>
      </w:r>
      <w:r w:rsidR="00734F91">
        <w:t xml:space="preserve">De igual manera se registran 2 metas con un cumplimiento superior al 100%, sobrepasando el programado para los 4 años de gobierno. </w:t>
      </w:r>
    </w:p>
    <w:p w:rsidR="00687E09" w:rsidRPr="00E542B0" w:rsidRDefault="00687E09" w:rsidP="00687E09">
      <w:pPr>
        <w:pStyle w:val="Saludo"/>
        <w:tabs>
          <w:tab w:val="left" w:pos="567"/>
        </w:tabs>
        <w:jc w:val="both"/>
        <w:rPr>
          <w:rFonts w:eastAsia="Times New Roman" w:cs="Arial"/>
          <w:color w:val="000000"/>
          <w:lang w:eastAsia="es-CO"/>
        </w:rPr>
      </w:pPr>
      <w:r w:rsidRPr="00E542B0">
        <w:rPr>
          <w:rFonts w:eastAsia="Times New Roman" w:cs="Arial"/>
          <w:color w:val="000000"/>
          <w:lang w:eastAsia="es-CO"/>
        </w:rPr>
        <w:t xml:space="preserve">Evaluado el papel de Trabajo FORMATO F1, a través del cual la SECRETARIA </w:t>
      </w:r>
      <w:r>
        <w:rPr>
          <w:rFonts w:eastAsia="Times New Roman" w:cs="Arial"/>
          <w:color w:val="000000"/>
          <w:lang w:eastAsia="es-CO"/>
        </w:rPr>
        <w:t>PRIVADA</w:t>
      </w:r>
      <w:r w:rsidRPr="00E542B0">
        <w:rPr>
          <w:rFonts w:eastAsia="Times New Roman" w:cs="Arial"/>
          <w:color w:val="000000"/>
          <w:lang w:eastAsia="es-CO"/>
        </w:rPr>
        <w:t xml:space="preserve">, rindió la información con corte a Junio 30 de 2014, se detectó en el seguimiento realizado, inconsistencias comunes, así: </w:t>
      </w:r>
    </w:p>
    <w:p w:rsidR="00687E09" w:rsidRPr="0052669A" w:rsidRDefault="006E5C25" w:rsidP="006E5C25">
      <w:pPr>
        <w:pStyle w:val="Textoindependiente"/>
        <w:numPr>
          <w:ilvl w:val="0"/>
          <w:numId w:val="38"/>
        </w:numPr>
        <w:tabs>
          <w:tab w:val="left" w:pos="567"/>
        </w:tabs>
        <w:ind w:left="567" w:hanging="567"/>
        <w:jc w:val="both"/>
      </w:pPr>
      <w:r>
        <w:t xml:space="preserve"> </w:t>
      </w:r>
      <w:r w:rsidR="00687E09" w:rsidRPr="0052669A">
        <w:t>Se expidi</w:t>
      </w:r>
      <w:r w:rsidR="00687E09">
        <w:t xml:space="preserve">eron </w:t>
      </w:r>
      <w:r w:rsidR="00687E09" w:rsidRPr="0052669A">
        <w:t>Banco</w:t>
      </w:r>
      <w:r w:rsidR="00687E09">
        <w:t xml:space="preserve">s </w:t>
      </w:r>
      <w:r w:rsidR="00687E09" w:rsidRPr="0052669A">
        <w:t xml:space="preserve">y sin embargo no se registra avance en el cumplimiento de </w:t>
      </w:r>
      <w:r w:rsidR="00687E09">
        <w:t xml:space="preserve">las </w:t>
      </w:r>
      <w:r w:rsidR="00687E09" w:rsidRPr="0052669A">
        <w:t>meta</w:t>
      </w:r>
      <w:r w:rsidR="00687E09">
        <w:t>s con cargo a las cuales fueron expedidos</w:t>
      </w:r>
      <w:r w:rsidR="00687E09" w:rsidRPr="0052669A">
        <w:t xml:space="preserve">, </w:t>
      </w:r>
      <w:r w:rsidR="00687E09">
        <w:t>informándose para los proyectos que las materializan, apropiaciones presupuestales ejecutadas. Para estos casos se tienen que identificar si se trata de productos que no han sido recibidos a satisfacción, caso para el cual se tiene que hacer la aclaración.</w:t>
      </w:r>
    </w:p>
    <w:p w:rsidR="006E5A10" w:rsidRPr="0019644F" w:rsidRDefault="006E5A10" w:rsidP="006E5C25">
      <w:pPr>
        <w:pStyle w:val="Textoindependiente"/>
        <w:numPr>
          <w:ilvl w:val="0"/>
          <w:numId w:val="38"/>
        </w:numPr>
        <w:ind w:left="567" w:hanging="567"/>
        <w:jc w:val="both"/>
      </w:pPr>
      <w:r w:rsidRPr="0019644F">
        <w:rPr>
          <w:rFonts w:eastAsia="Times New Roman" w:cs="Times New Roman"/>
          <w:color w:val="000000"/>
          <w:lang w:eastAsia="es-CO"/>
        </w:rPr>
        <w:t xml:space="preserve">A la fecha de corte no registra </w:t>
      </w:r>
      <w:r w:rsidR="006E5C25">
        <w:rPr>
          <w:rFonts w:eastAsia="Times New Roman" w:cs="Times New Roman"/>
          <w:color w:val="000000"/>
          <w:lang w:eastAsia="es-CO"/>
        </w:rPr>
        <w:t>avance en la meta programada para el PROYECTO 116.Se debe verificar si se presentaron falencias en la información rendida.</w:t>
      </w:r>
    </w:p>
    <w:p w:rsidR="006E5C25" w:rsidRPr="00903F2A" w:rsidRDefault="006E5C25" w:rsidP="006E5C25">
      <w:pPr>
        <w:pStyle w:val="Prrafodelista"/>
        <w:numPr>
          <w:ilvl w:val="0"/>
          <w:numId w:val="38"/>
        </w:numPr>
        <w:tabs>
          <w:tab w:val="left" w:pos="567"/>
        </w:tabs>
        <w:ind w:left="567" w:hanging="567"/>
        <w:jc w:val="both"/>
      </w:pPr>
      <w:r>
        <w:t xml:space="preserve">Falta de calidad en la información rendida. </w:t>
      </w:r>
      <w:r w:rsidRPr="00C01296">
        <w:rPr>
          <w:rFonts w:eastAsia="Times New Roman" w:cs="Times New Roman"/>
          <w:color w:val="000000"/>
          <w:lang w:eastAsia="es-CO"/>
        </w:rPr>
        <w:t xml:space="preserve">Se debe revisar que la información sea coherente, tanto en cuanto a la Gestión de avance, como en la Gestión de Costo. La información inexacta genera </w:t>
      </w:r>
      <w:r>
        <w:rPr>
          <w:rFonts w:eastAsia="Times New Roman" w:cs="Times New Roman"/>
          <w:color w:val="000000"/>
          <w:lang w:eastAsia="es-CO"/>
        </w:rPr>
        <w:t xml:space="preserve"> </w:t>
      </w:r>
      <w:r>
        <w:t xml:space="preserve">desgastes como ajustes permanentes en los PROYECTOS, que entraban el proceso y que afectan significativamente la oportunidad en la prestación del servicio que hace el BPPID. </w:t>
      </w:r>
    </w:p>
    <w:p w:rsidR="00687E09" w:rsidRDefault="00687E09" w:rsidP="00687E09">
      <w:pPr>
        <w:pStyle w:val="Prrafodelista"/>
        <w:tabs>
          <w:tab w:val="left" w:pos="142"/>
          <w:tab w:val="left" w:pos="567"/>
        </w:tabs>
        <w:ind w:left="567" w:hanging="567"/>
        <w:jc w:val="both"/>
        <w:rPr>
          <w:rFonts w:eastAsia="Times New Roman" w:cs="Times New Roman"/>
          <w:color w:val="000000"/>
          <w:lang w:eastAsia="es-CO"/>
        </w:rPr>
      </w:pPr>
    </w:p>
    <w:p w:rsidR="00687E09" w:rsidRDefault="00687E09" w:rsidP="00687E09">
      <w:pPr>
        <w:pStyle w:val="Prrafodelista"/>
        <w:tabs>
          <w:tab w:val="left" w:pos="142"/>
          <w:tab w:val="left" w:pos="567"/>
        </w:tabs>
        <w:ind w:left="567"/>
        <w:jc w:val="both"/>
      </w:pPr>
    </w:p>
    <w:p w:rsidR="00687E09" w:rsidRDefault="00687E09" w:rsidP="00687E09">
      <w:pPr>
        <w:pStyle w:val="Prrafodelista"/>
        <w:tabs>
          <w:tab w:val="left" w:pos="567"/>
        </w:tabs>
        <w:ind w:left="567" w:hanging="567"/>
      </w:pPr>
    </w:p>
    <w:p w:rsidR="004D4DE8" w:rsidRDefault="004D4DE8" w:rsidP="00827D51">
      <w:pPr>
        <w:jc w:val="both"/>
      </w:pPr>
    </w:p>
    <w:p w:rsidR="00577508" w:rsidRDefault="00577508">
      <w:pPr>
        <w:rPr>
          <w:sz w:val="16"/>
          <w:szCs w:val="16"/>
        </w:rPr>
      </w:pPr>
    </w:p>
    <w:p w:rsidR="00577508" w:rsidRDefault="00577508">
      <w:pPr>
        <w:rPr>
          <w:sz w:val="16"/>
          <w:szCs w:val="16"/>
        </w:rPr>
      </w:pPr>
    </w:p>
    <w:p w:rsidR="004D4DE8" w:rsidRDefault="004D4DE8" w:rsidP="004B0559">
      <w:pPr>
        <w:pStyle w:val="Sangradetextonormal"/>
        <w:sectPr w:rsidR="004D4DE8" w:rsidSect="0019644F">
          <w:headerReference w:type="default" r:id="rId88"/>
          <w:pgSz w:w="12240" w:h="15840"/>
          <w:pgMar w:top="1418" w:right="1701" w:bottom="1242" w:left="1701" w:header="709" w:footer="709" w:gutter="0"/>
          <w:cols w:space="708"/>
          <w:docGrid w:linePitch="360"/>
        </w:sectPr>
      </w:pPr>
    </w:p>
    <w:p w:rsidR="006050DC" w:rsidRDefault="006050DC" w:rsidP="001E6C36">
      <w:pPr>
        <w:pStyle w:val="Prrafodelista"/>
        <w:numPr>
          <w:ilvl w:val="0"/>
          <w:numId w:val="17"/>
        </w:numPr>
        <w:ind w:left="567" w:hanging="567"/>
        <w:rPr>
          <w:b/>
          <w:sz w:val="24"/>
          <w:szCs w:val="24"/>
        </w:rPr>
      </w:pPr>
      <w:r w:rsidRPr="00D7533D">
        <w:rPr>
          <w:b/>
          <w:sz w:val="24"/>
          <w:szCs w:val="24"/>
        </w:rPr>
        <w:lastRenderedPageBreak/>
        <w:t xml:space="preserve">SECRETARIA </w:t>
      </w:r>
      <w:r>
        <w:rPr>
          <w:b/>
          <w:sz w:val="24"/>
          <w:szCs w:val="24"/>
        </w:rPr>
        <w:t>DE REPRESETNACION JUDICIAL</w:t>
      </w:r>
    </w:p>
    <w:p w:rsidR="006050DC" w:rsidRPr="00D2424B" w:rsidRDefault="006050DC" w:rsidP="004B0559">
      <w:pPr>
        <w:pStyle w:val="Textoindependiente"/>
        <w:rPr>
          <w:b/>
          <w:sz w:val="24"/>
          <w:szCs w:val="24"/>
        </w:rPr>
      </w:pPr>
      <w:r w:rsidRPr="00D2424B">
        <w:rPr>
          <w:b/>
          <w:sz w:val="24"/>
          <w:szCs w:val="24"/>
        </w:rPr>
        <w:t>16.1  CORTE A DICIEMBRE 31 DE 2013</w:t>
      </w:r>
    </w:p>
    <w:tbl>
      <w:tblPr>
        <w:tblStyle w:val="Tablaconcuadrcula"/>
        <w:tblW w:w="4992" w:type="pct"/>
        <w:tblLook w:val="04A0" w:firstRow="1" w:lastRow="0" w:firstColumn="1" w:lastColumn="0" w:noHBand="0" w:noVBand="1"/>
      </w:tblPr>
      <w:tblGrid>
        <w:gridCol w:w="2235"/>
        <w:gridCol w:w="2267"/>
        <w:gridCol w:w="2128"/>
        <w:gridCol w:w="2410"/>
      </w:tblGrid>
      <w:tr w:rsidR="008A667E" w:rsidRPr="00004C0F" w:rsidTr="00540126">
        <w:trPr>
          <w:trHeight w:val="284"/>
        </w:trPr>
        <w:tc>
          <w:tcPr>
            <w:tcW w:w="1236" w:type="pct"/>
            <w:shd w:val="clear" w:color="auto" w:fill="D99594" w:themeFill="accent2" w:themeFillTint="99"/>
            <w:vAlign w:val="center"/>
            <w:hideMark/>
          </w:tcPr>
          <w:p w:rsidR="008A667E" w:rsidRDefault="008A667E" w:rsidP="008B654C">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METAS DE PRODUCTO</w:t>
            </w:r>
          </w:p>
        </w:tc>
        <w:tc>
          <w:tcPr>
            <w:tcW w:w="1254" w:type="pct"/>
            <w:shd w:val="clear" w:color="auto" w:fill="D99594" w:themeFill="accent2" w:themeFillTint="99"/>
            <w:vAlign w:val="center"/>
            <w:hideMark/>
          </w:tcPr>
          <w:p w:rsidR="008A667E" w:rsidRDefault="007F4D18" w:rsidP="008B654C">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8A667E">
              <w:rPr>
                <w:rFonts w:eastAsia="Times New Roman" w:cs="Times New Roman"/>
                <w:b/>
                <w:bCs/>
                <w:color w:val="000000"/>
                <w:sz w:val="20"/>
                <w:szCs w:val="20"/>
                <w:lang w:eastAsia="es-CO"/>
              </w:rPr>
              <w:t xml:space="preserve"> DEL TIEMPO PROMEDIO EJECUCIÓN 2012-2013</w:t>
            </w:r>
          </w:p>
          <w:p w:rsidR="008A667E" w:rsidRPr="008944C7" w:rsidRDefault="008A667E" w:rsidP="008B654C">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 xml:space="preserve">(PLANES DE </w:t>
            </w:r>
            <w:r w:rsidR="009C7C82">
              <w:rPr>
                <w:rFonts w:eastAsia="Times New Roman" w:cs="Times New Roman"/>
                <w:b/>
                <w:bCs/>
                <w:color w:val="000000"/>
                <w:sz w:val="20"/>
                <w:szCs w:val="20"/>
                <w:lang w:eastAsia="es-CO"/>
              </w:rPr>
              <w:t>ACCIÓN</w:t>
            </w:r>
            <w:r>
              <w:rPr>
                <w:rFonts w:eastAsia="Times New Roman" w:cs="Times New Roman"/>
                <w:b/>
                <w:bCs/>
                <w:color w:val="000000"/>
                <w:sz w:val="20"/>
                <w:szCs w:val="20"/>
                <w:lang w:eastAsia="es-CO"/>
              </w:rPr>
              <w:t>)</w:t>
            </w:r>
          </w:p>
        </w:tc>
        <w:tc>
          <w:tcPr>
            <w:tcW w:w="1177" w:type="pct"/>
            <w:shd w:val="clear" w:color="auto" w:fill="D99594" w:themeFill="accent2" w:themeFillTint="99"/>
            <w:vAlign w:val="center"/>
            <w:hideMark/>
          </w:tcPr>
          <w:p w:rsidR="008A667E" w:rsidRDefault="009C7C82" w:rsidP="008B654C">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8A667E">
              <w:rPr>
                <w:rFonts w:eastAsia="Times New Roman" w:cs="Times New Roman"/>
                <w:b/>
                <w:bCs/>
                <w:color w:val="000000"/>
                <w:sz w:val="20"/>
                <w:szCs w:val="20"/>
                <w:lang w:eastAsia="es-CO"/>
              </w:rPr>
              <w:t xml:space="preserve"> DE ALCANCE PLAN INDICATIVO</w:t>
            </w:r>
          </w:p>
          <w:p w:rsidR="008A667E" w:rsidRPr="001A6007" w:rsidRDefault="008A667E" w:rsidP="008B654C">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A 12-31-13</w:t>
            </w:r>
          </w:p>
        </w:tc>
        <w:tc>
          <w:tcPr>
            <w:tcW w:w="1334" w:type="pct"/>
            <w:shd w:val="clear" w:color="auto" w:fill="D99594" w:themeFill="accent2" w:themeFillTint="99"/>
            <w:vAlign w:val="center"/>
            <w:hideMark/>
          </w:tcPr>
          <w:p w:rsidR="008A667E" w:rsidRDefault="009C7C82" w:rsidP="008B654C">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PROGRAMACIÓN</w:t>
            </w:r>
            <w:r w:rsidR="008A667E">
              <w:rPr>
                <w:rFonts w:eastAsia="Times New Roman" w:cs="Times New Roman"/>
                <w:b/>
                <w:bCs/>
                <w:color w:val="000000"/>
                <w:sz w:val="20"/>
                <w:szCs w:val="20"/>
                <w:lang w:eastAsia="es-CO"/>
              </w:rPr>
              <w:t xml:space="preserve"> PLAN DE DESARROLLO</w:t>
            </w:r>
          </w:p>
          <w:p w:rsidR="008A667E" w:rsidRPr="001A6007" w:rsidRDefault="008A667E" w:rsidP="008B654C">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2012-2015</w:t>
            </w:r>
          </w:p>
        </w:tc>
      </w:tr>
      <w:tr w:rsidR="008A667E" w:rsidRPr="00004C0F" w:rsidTr="00540126">
        <w:trPr>
          <w:trHeight w:val="284"/>
        </w:trPr>
        <w:tc>
          <w:tcPr>
            <w:tcW w:w="1236" w:type="pct"/>
            <w:vAlign w:val="center"/>
          </w:tcPr>
          <w:p w:rsidR="008A667E" w:rsidRPr="00004C0F" w:rsidRDefault="008A667E" w:rsidP="00A202F7">
            <w:pPr>
              <w:jc w:val="center"/>
              <w:rPr>
                <w:rFonts w:cs="Arial"/>
                <w:bCs/>
                <w:sz w:val="20"/>
                <w:szCs w:val="20"/>
              </w:rPr>
            </w:pPr>
            <w:r w:rsidRPr="00004C0F">
              <w:rPr>
                <w:rFonts w:ascii="Calibri" w:eastAsia="Times New Roman" w:hAnsi="Calibri" w:cs="Calibri"/>
                <w:bCs/>
                <w:sz w:val="20"/>
                <w:szCs w:val="20"/>
                <w:lang w:val="es-ES" w:eastAsia="es-ES"/>
              </w:rPr>
              <w:t xml:space="preserve">5.22.106.140.P.363                </w:t>
            </w:r>
            <w:r w:rsidRPr="00004C0F">
              <w:rPr>
                <w:rFonts w:cs="Arial"/>
                <w:bCs/>
                <w:sz w:val="20"/>
                <w:szCs w:val="20"/>
              </w:rPr>
              <w:t xml:space="preserve">               </w:t>
            </w:r>
          </w:p>
        </w:tc>
        <w:tc>
          <w:tcPr>
            <w:tcW w:w="1254" w:type="pct"/>
            <w:noWrap/>
            <w:vAlign w:val="center"/>
          </w:tcPr>
          <w:p w:rsidR="008A667E" w:rsidRPr="00004C0F" w:rsidRDefault="008A667E" w:rsidP="00A202F7">
            <w:pPr>
              <w:jc w:val="center"/>
              <w:rPr>
                <w:rFonts w:cs="Arial"/>
                <w:color w:val="000000"/>
                <w:sz w:val="20"/>
                <w:szCs w:val="20"/>
              </w:rPr>
            </w:pPr>
            <w:r w:rsidRPr="00004C0F">
              <w:rPr>
                <w:rFonts w:cs="Arial"/>
                <w:color w:val="000000"/>
                <w:sz w:val="20"/>
                <w:szCs w:val="20"/>
              </w:rPr>
              <w:t>100%</w:t>
            </w:r>
          </w:p>
        </w:tc>
        <w:tc>
          <w:tcPr>
            <w:tcW w:w="1177" w:type="pct"/>
            <w:noWrap/>
            <w:vAlign w:val="center"/>
          </w:tcPr>
          <w:p w:rsidR="008A667E" w:rsidRPr="00004C0F" w:rsidRDefault="00785A0D" w:rsidP="00A202F7">
            <w:pPr>
              <w:jc w:val="center"/>
              <w:rPr>
                <w:rFonts w:cs="Arial"/>
                <w:color w:val="000000"/>
                <w:sz w:val="20"/>
                <w:szCs w:val="20"/>
              </w:rPr>
            </w:pPr>
            <w:r>
              <w:rPr>
                <w:rFonts w:cs="Arial"/>
                <w:color w:val="000000"/>
                <w:sz w:val="20"/>
                <w:szCs w:val="20"/>
              </w:rPr>
              <w:t>50</w:t>
            </w:r>
            <w:r w:rsidR="008A667E" w:rsidRPr="00004C0F">
              <w:rPr>
                <w:rFonts w:cs="Arial"/>
                <w:color w:val="000000"/>
                <w:sz w:val="20"/>
                <w:szCs w:val="20"/>
              </w:rPr>
              <w:t>%</w:t>
            </w:r>
          </w:p>
        </w:tc>
        <w:tc>
          <w:tcPr>
            <w:tcW w:w="1334" w:type="pct"/>
            <w:noWrap/>
            <w:vAlign w:val="center"/>
          </w:tcPr>
          <w:p w:rsidR="008A667E" w:rsidRPr="00004C0F" w:rsidRDefault="009B0A5F" w:rsidP="00A202F7">
            <w:pPr>
              <w:jc w:val="center"/>
              <w:rPr>
                <w:rFonts w:cs="Arial"/>
                <w:color w:val="000000"/>
                <w:sz w:val="20"/>
                <w:szCs w:val="20"/>
              </w:rPr>
            </w:pPr>
            <w:r>
              <w:rPr>
                <w:rFonts w:cs="Arial"/>
                <w:color w:val="000000"/>
                <w:sz w:val="20"/>
                <w:szCs w:val="20"/>
              </w:rPr>
              <w:t>100</w:t>
            </w:r>
            <w:r w:rsidR="008A667E" w:rsidRPr="00004C0F">
              <w:rPr>
                <w:rFonts w:cs="Arial"/>
                <w:color w:val="000000"/>
                <w:sz w:val="20"/>
                <w:szCs w:val="20"/>
              </w:rPr>
              <w:t>%</w:t>
            </w:r>
          </w:p>
        </w:tc>
      </w:tr>
    </w:tbl>
    <w:p w:rsidR="00E86074" w:rsidRPr="00071E26" w:rsidRDefault="00E86074" w:rsidP="004B0559">
      <w:pPr>
        <w:pStyle w:val="Epgrafe"/>
        <w:rPr>
          <w:i w:val="0"/>
          <w:color w:val="auto"/>
        </w:rPr>
      </w:pPr>
      <w:r w:rsidRPr="00071E26">
        <w:rPr>
          <w:i w:val="0"/>
          <w:color w:val="auto"/>
        </w:rPr>
        <w:t>FUENTE: Archivo Digital Secretaría de Planeación</w:t>
      </w:r>
    </w:p>
    <w:p w:rsidR="002D4E33" w:rsidRDefault="002D4E33">
      <w:pPr>
        <w:rPr>
          <w:sz w:val="16"/>
          <w:szCs w:val="16"/>
        </w:rPr>
      </w:pPr>
    </w:p>
    <w:p w:rsidR="00FC66DF" w:rsidRDefault="00FC66DF">
      <w:pPr>
        <w:rPr>
          <w:b/>
          <w:color w:val="FF0000"/>
          <w:sz w:val="32"/>
          <w:szCs w:val="32"/>
        </w:rPr>
      </w:pPr>
    </w:p>
    <w:p w:rsidR="00FC66DF" w:rsidRPr="003B4B89" w:rsidRDefault="001A02BF" w:rsidP="00AE4913">
      <w:pPr>
        <w:ind w:left="-170"/>
        <w:jc w:val="center"/>
        <w:rPr>
          <w:b/>
          <w:color w:val="FF0000"/>
          <w:sz w:val="32"/>
          <w:szCs w:val="32"/>
        </w:rPr>
      </w:pPr>
      <w:r>
        <w:rPr>
          <w:noProof/>
          <w:lang w:eastAsia="es-CO"/>
        </w:rPr>
        <w:drawing>
          <wp:inline distT="0" distB="0" distL="0" distR="0" wp14:anchorId="60A1C19F" wp14:editId="5AE71785">
            <wp:extent cx="5901267" cy="3454400"/>
            <wp:effectExtent l="0" t="0" r="23495" b="1270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831143" w:rsidRPr="00FC66DF" w:rsidRDefault="00831143" w:rsidP="00FC66DF">
      <w:pPr>
        <w:jc w:val="center"/>
        <w:rPr>
          <w:b/>
          <w:sz w:val="32"/>
          <w:szCs w:val="32"/>
        </w:rPr>
      </w:pPr>
      <w:r w:rsidRPr="00FC66DF">
        <w:rPr>
          <w:b/>
          <w:sz w:val="32"/>
          <w:szCs w:val="32"/>
        </w:rPr>
        <w:br w:type="page"/>
      </w:r>
    </w:p>
    <w:p w:rsidR="00EB5BEA" w:rsidRPr="004B0559" w:rsidRDefault="00EB5BEA" w:rsidP="00E86D5C">
      <w:pPr>
        <w:pStyle w:val="Textoindependiente"/>
        <w:rPr>
          <w:b/>
        </w:rPr>
      </w:pPr>
      <w:r w:rsidRPr="004B0559">
        <w:rPr>
          <w:b/>
        </w:rPr>
        <w:lastRenderedPageBreak/>
        <w:t>16.1  CORTE A JUNIO 30 DE 2014</w:t>
      </w:r>
    </w:p>
    <w:tbl>
      <w:tblPr>
        <w:tblStyle w:val="Tablaconcuadrcula"/>
        <w:tblW w:w="4992" w:type="pct"/>
        <w:tblLook w:val="04A0" w:firstRow="1" w:lastRow="0" w:firstColumn="1" w:lastColumn="0" w:noHBand="0" w:noVBand="1"/>
      </w:tblPr>
      <w:tblGrid>
        <w:gridCol w:w="2091"/>
        <w:gridCol w:w="2604"/>
        <w:gridCol w:w="1933"/>
        <w:gridCol w:w="2412"/>
      </w:tblGrid>
      <w:tr w:rsidR="004F61D4" w:rsidRPr="00004C0F" w:rsidTr="00540126">
        <w:trPr>
          <w:trHeight w:val="284"/>
        </w:trPr>
        <w:tc>
          <w:tcPr>
            <w:tcW w:w="1157" w:type="pct"/>
            <w:shd w:val="clear" w:color="auto" w:fill="D99594" w:themeFill="accent2" w:themeFillTint="99"/>
            <w:vAlign w:val="center"/>
            <w:hideMark/>
          </w:tcPr>
          <w:p w:rsidR="004F61D4" w:rsidRPr="008944C7" w:rsidRDefault="004F61D4" w:rsidP="004F61D4">
            <w:pPr>
              <w:jc w:val="center"/>
              <w:rPr>
                <w:rFonts w:eastAsia="Times New Roman" w:cs="Times New Roman"/>
                <w:b/>
                <w:bCs/>
                <w:color w:val="000000"/>
                <w:sz w:val="20"/>
                <w:szCs w:val="20"/>
                <w:lang w:eastAsia="es-CO"/>
              </w:rPr>
            </w:pPr>
            <w:r w:rsidRPr="008944C7">
              <w:rPr>
                <w:rFonts w:eastAsia="Times New Roman" w:cs="Times New Roman"/>
                <w:b/>
                <w:bCs/>
                <w:color w:val="000000"/>
                <w:sz w:val="20"/>
                <w:szCs w:val="20"/>
                <w:lang w:eastAsia="es-CO"/>
              </w:rPr>
              <w:t>METAS DE</w:t>
            </w:r>
            <w:r>
              <w:rPr>
                <w:rFonts w:eastAsia="Times New Roman" w:cs="Times New Roman"/>
                <w:b/>
                <w:bCs/>
                <w:color w:val="000000"/>
                <w:sz w:val="20"/>
                <w:szCs w:val="20"/>
                <w:lang w:eastAsia="es-CO"/>
              </w:rPr>
              <w:t xml:space="preserve"> </w:t>
            </w:r>
            <w:r w:rsidRPr="008944C7">
              <w:rPr>
                <w:rFonts w:eastAsia="Times New Roman" w:cs="Times New Roman"/>
                <w:b/>
                <w:bCs/>
                <w:color w:val="000000"/>
                <w:sz w:val="20"/>
                <w:szCs w:val="20"/>
                <w:lang w:eastAsia="es-CO"/>
              </w:rPr>
              <w:t>PRODUCTO</w:t>
            </w:r>
          </w:p>
        </w:tc>
        <w:tc>
          <w:tcPr>
            <w:tcW w:w="1440" w:type="pct"/>
            <w:shd w:val="clear" w:color="auto" w:fill="D99594" w:themeFill="accent2" w:themeFillTint="99"/>
            <w:vAlign w:val="center"/>
            <w:hideMark/>
          </w:tcPr>
          <w:p w:rsidR="004F61D4" w:rsidRDefault="007F4D18" w:rsidP="008B654C">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4F61D4">
              <w:rPr>
                <w:rFonts w:eastAsia="Times New Roman" w:cs="Times New Roman"/>
                <w:b/>
                <w:bCs/>
                <w:color w:val="000000"/>
                <w:sz w:val="20"/>
                <w:szCs w:val="20"/>
                <w:lang w:eastAsia="es-CO"/>
              </w:rPr>
              <w:t xml:space="preserve"> DEL TIEMPO PROMEDIO EJECUCIÓN 2012 A JUNIO 2014</w:t>
            </w:r>
          </w:p>
          <w:p w:rsidR="004F61D4" w:rsidRDefault="004F61D4" w:rsidP="008B654C">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 xml:space="preserve">(PLANES DE </w:t>
            </w:r>
            <w:r w:rsidR="009C7C82">
              <w:rPr>
                <w:rFonts w:eastAsia="Times New Roman" w:cs="Times New Roman"/>
                <w:b/>
                <w:bCs/>
                <w:color w:val="000000"/>
                <w:sz w:val="20"/>
                <w:szCs w:val="20"/>
                <w:lang w:eastAsia="es-CO"/>
              </w:rPr>
              <w:t>ACCIÓN</w:t>
            </w:r>
            <w:r>
              <w:rPr>
                <w:rFonts w:eastAsia="Times New Roman" w:cs="Times New Roman"/>
                <w:b/>
                <w:bCs/>
                <w:color w:val="000000"/>
                <w:sz w:val="20"/>
                <w:szCs w:val="20"/>
                <w:lang w:eastAsia="es-CO"/>
              </w:rPr>
              <w:t>)</w:t>
            </w:r>
          </w:p>
        </w:tc>
        <w:tc>
          <w:tcPr>
            <w:tcW w:w="1069" w:type="pct"/>
            <w:shd w:val="clear" w:color="auto" w:fill="D99594" w:themeFill="accent2" w:themeFillTint="99"/>
            <w:vAlign w:val="center"/>
            <w:hideMark/>
          </w:tcPr>
          <w:p w:rsidR="004F61D4" w:rsidRDefault="009C7C82" w:rsidP="008B654C">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GESTIÓN</w:t>
            </w:r>
            <w:r w:rsidR="004F61D4">
              <w:rPr>
                <w:rFonts w:eastAsia="Times New Roman" w:cs="Times New Roman"/>
                <w:b/>
                <w:bCs/>
                <w:color w:val="000000"/>
                <w:sz w:val="20"/>
                <w:szCs w:val="20"/>
                <w:lang w:eastAsia="es-CO"/>
              </w:rPr>
              <w:t xml:space="preserve"> DE ALCANCE PLAN INDICATIVO</w:t>
            </w:r>
          </w:p>
          <w:p w:rsidR="004F61D4" w:rsidRDefault="004F61D4" w:rsidP="008B654C">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A 06-30-14</w:t>
            </w:r>
          </w:p>
        </w:tc>
        <w:tc>
          <w:tcPr>
            <w:tcW w:w="1334" w:type="pct"/>
            <w:shd w:val="clear" w:color="auto" w:fill="D99594" w:themeFill="accent2" w:themeFillTint="99"/>
            <w:vAlign w:val="center"/>
            <w:hideMark/>
          </w:tcPr>
          <w:p w:rsidR="004F61D4" w:rsidRDefault="009C7C82" w:rsidP="008B654C">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PROGRAMACIÓN</w:t>
            </w:r>
            <w:r w:rsidR="004F61D4">
              <w:rPr>
                <w:rFonts w:eastAsia="Times New Roman" w:cs="Times New Roman"/>
                <w:b/>
                <w:bCs/>
                <w:color w:val="000000"/>
                <w:sz w:val="20"/>
                <w:szCs w:val="20"/>
                <w:lang w:eastAsia="es-CO"/>
              </w:rPr>
              <w:t xml:space="preserve"> PLAN </w:t>
            </w:r>
          </w:p>
          <w:p w:rsidR="004F61D4" w:rsidRDefault="004F61D4" w:rsidP="008B654C">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DE DESARROLLO</w:t>
            </w:r>
          </w:p>
          <w:p w:rsidR="004F61D4" w:rsidRDefault="004F61D4" w:rsidP="008B654C">
            <w:pPr>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2012-2015</w:t>
            </w:r>
          </w:p>
        </w:tc>
      </w:tr>
      <w:tr w:rsidR="004F61D4" w:rsidRPr="00004C0F" w:rsidTr="00540126">
        <w:trPr>
          <w:trHeight w:val="284"/>
        </w:trPr>
        <w:tc>
          <w:tcPr>
            <w:tcW w:w="1157" w:type="pct"/>
            <w:vAlign w:val="center"/>
          </w:tcPr>
          <w:p w:rsidR="004F61D4" w:rsidRPr="00004C0F" w:rsidRDefault="004F61D4" w:rsidP="00A202F7">
            <w:pPr>
              <w:jc w:val="center"/>
              <w:rPr>
                <w:rFonts w:cs="Arial"/>
                <w:bCs/>
                <w:sz w:val="20"/>
                <w:szCs w:val="20"/>
              </w:rPr>
            </w:pPr>
            <w:r w:rsidRPr="00004C0F">
              <w:rPr>
                <w:rFonts w:ascii="Calibri" w:eastAsia="Times New Roman" w:hAnsi="Calibri" w:cs="Calibri"/>
                <w:bCs/>
                <w:sz w:val="20"/>
                <w:szCs w:val="20"/>
                <w:lang w:val="es-ES" w:eastAsia="es-ES"/>
              </w:rPr>
              <w:t xml:space="preserve">5.22.106.140.P.363                </w:t>
            </w:r>
            <w:r w:rsidRPr="00004C0F">
              <w:rPr>
                <w:rFonts w:cs="Arial"/>
                <w:bCs/>
                <w:sz w:val="20"/>
                <w:szCs w:val="20"/>
              </w:rPr>
              <w:t xml:space="preserve">               </w:t>
            </w:r>
          </w:p>
        </w:tc>
        <w:tc>
          <w:tcPr>
            <w:tcW w:w="1440" w:type="pct"/>
            <w:noWrap/>
            <w:vAlign w:val="center"/>
          </w:tcPr>
          <w:p w:rsidR="004F61D4" w:rsidRPr="00004C0F" w:rsidRDefault="00F43710" w:rsidP="00A202F7">
            <w:pPr>
              <w:jc w:val="center"/>
              <w:rPr>
                <w:rFonts w:cs="Arial"/>
                <w:color w:val="000000"/>
                <w:sz w:val="20"/>
                <w:szCs w:val="20"/>
              </w:rPr>
            </w:pPr>
            <w:r>
              <w:rPr>
                <w:rFonts w:cs="Arial"/>
                <w:color w:val="000000"/>
                <w:sz w:val="20"/>
                <w:szCs w:val="20"/>
              </w:rPr>
              <w:t>62</w:t>
            </w:r>
            <w:r w:rsidRPr="00004C0F">
              <w:rPr>
                <w:rFonts w:cs="Arial"/>
                <w:color w:val="000000"/>
                <w:sz w:val="20"/>
                <w:szCs w:val="20"/>
              </w:rPr>
              <w:t>%</w:t>
            </w:r>
          </w:p>
        </w:tc>
        <w:tc>
          <w:tcPr>
            <w:tcW w:w="1069" w:type="pct"/>
            <w:noWrap/>
            <w:vAlign w:val="center"/>
          </w:tcPr>
          <w:p w:rsidR="004F61D4" w:rsidRPr="00004C0F" w:rsidRDefault="00F43710" w:rsidP="00A202F7">
            <w:pPr>
              <w:jc w:val="center"/>
              <w:rPr>
                <w:rFonts w:cs="Arial"/>
                <w:color w:val="000000"/>
                <w:sz w:val="20"/>
                <w:szCs w:val="20"/>
              </w:rPr>
            </w:pPr>
            <w:r>
              <w:rPr>
                <w:rFonts w:cs="Arial"/>
                <w:color w:val="000000"/>
                <w:sz w:val="20"/>
                <w:szCs w:val="20"/>
              </w:rPr>
              <w:t>63%</w:t>
            </w:r>
          </w:p>
        </w:tc>
        <w:tc>
          <w:tcPr>
            <w:tcW w:w="1334" w:type="pct"/>
            <w:noWrap/>
            <w:vAlign w:val="center"/>
          </w:tcPr>
          <w:p w:rsidR="004F61D4" w:rsidRPr="00004C0F" w:rsidRDefault="00F43710" w:rsidP="00A202F7">
            <w:pPr>
              <w:jc w:val="center"/>
              <w:rPr>
                <w:rFonts w:cs="Arial"/>
                <w:color w:val="000000"/>
                <w:sz w:val="20"/>
                <w:szCs w:val="20"/>
              </w:rPr>
            </w:pPr>
            <w:r>
              <w:rPr>
                <w:rFonts w:cs="Arial"/>
                <w:color w:val="000000"/>
                <w:sz w:val="20"/>
                <w:szCs w:val="20"/>
              </w:rPr>
              <w:t>100%</w:t>
            </w:r>
          </w:p>
        </w:tc>
      </w:tr>
    </w:tbl>
    <w:p w:rsidR="00A22B63" w:rsidRPr="00E86D5C" w:rsidRDefault="00A22B63" w:rsidP="004B0559">
      <w:pPr>
        <w:pStyle w:val="Epgrafe"/>
        <w:rPr>
          <w:i w:val="0"/>
          <w:color w:val="auto"/>
        </w:rPr>
      </w:pPr>
      <w:r w:rsidRPr="00E86D5C">
        <w:rPr>
          <w:i w:val="0"/>
          <w:color w:val="auto"/>
        </w:rPr>
        <w:t>FUENTE: Archivo Digital Secretaría de Planeación</w:t>
      </w:r>
    </w:p>
    <w:p w:rsidR="002D4E33" w:rsidRDefault="002D4E33">
      <w:pPr>
        <w:rPr>
          <w:sz w:val="16"/>
          <w:szCs w:val="16"/>
        </w:rPr>
      </w:pPr>
    </w:p>
    <w:p w:rsidR="00FC66DF" w:rsidRDefault="00FC66DF">
      <w:pPr>
        <w:rPr>
          <w:sz w:val="16"/>
          <w:szCs w:val="16"/>
        </w:rPr>
      </w:pPr>
    </w:p>
    <w:p w:rsidR="00FC66DF" w:rsidRDefault="00415D66" w:rsidP="00415D66">
      <w:pPr>
        <w:ind w:left="-397"/>
        <w:jc w:val="center"/>
        <w:rPr>
          <w:b/>
          <w:color w:val="FF0000"/>
          <w:sz w:val="32"/>
          <w:szCs w:val="32"/>
        </w:rPr>
      </w:pPr>
      <w:r>
        <w:rPr>
          <w:noProof/>
          <w:lang w:eastAsia="es-CO"/>
        </w:rPr>
        <w:drawing>
          <wp:inline distT="0" distB="0" distL="0" distR="0" wp14:anchorId="42B565AA" wp14:editId="45A31960">
            <wp:extent cx="6231467" cy="3183467"/>
            <wp:effectExtent l="0" t="0" r="17145" b="17145"/>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rsidR="00FC66DF" w:rsidRDefault="00FC66DF" w:rsidP="00FC66DF">
      <w:pPr>
        <w:jc w:val="center"/>
        <w:rPr>
          <w:b/>
          <w:color w:val="FF0000"/>
          <w:sz w:val="32"/>
          <w:szCs w:val="32"/>
        </w:rPr>
      </w:pPr>
    </w:p>
    <w:p w:rsidR="00FC66DF" w:rsidRPr="00FC66DF" w:rsidRDefault="00FC66DF" w:rsidP="00FC66DF">
      <w:pPr>
        <w:jc w:val="center"/>
        <w:rPr>
          <w:b/>
          <w:sz w:val="32"/>
          <w:szCs w:val="32"/>
        </w:rPr>
      </w:pPr>
    </w:p>
    <w:p w:rsidR="00FC66DF" w:rsidRDefault="00FC66DF">
      <w:pPr>
        <w:rPr>
          <w:sz w:val="16"/>
          <w:szCs w:val="16"/>
        </w:rPr>
      </w:pPr>
    </w:p>
    <w:p w:rsidR="001E059B" w:rsidRDefault="001E059B">
      <w:pPr>
        <w:rPr>
          <w:sz w:val="16"/>
          <w:szCs w:val="16"/>
        </w:rPr>
      </w:pPr>
    </w:p>
    <w:p w:rsidR="001E059B" w:rsidRDefault="001E059B">
      <w:pPr>
        <w:rPr>
          <w:sz w:val="16"/>
          <w:szCs w:val="16"/>
        </w:rPr>
      </w:pPr>
    </w:p>
    <w:p w:rsidR="001E059B" w:rsidRDefault="001E059B">
      <w:pPr>
        <w:rPr>
          <w:sz w:val="16"/>
          <w:szCs w:val="16"/>
        </w:rPr>
      </w:pPr>
    </w:p>
    <w:p w:rsidR="001E059B" w:rsidRDefault="001E059B">
      <w:pPr>
        <w:rPr>
          <w:sz w:val="16"/>
          <w:szCs w:val="16"/>
        </w:rPr>
      </w:pPr>
    </w:p>
    <w:p w:rsidR="001E059B" w:rsidRDefault="001E059B">
      <w:pPr>
        <w:rPr>
          <w:sz w:val="16"/>
          <w:szCs w:val="16"/>
        </w:rPr>
      </w:pPr>
    </w:p>
    <w:p w:rsidR="00EC404E" w:rsidRDefault="00EC404E">
      <w:pPr>
        <w:rPr>
          <w:b/>
          <w:sz w:val="24"/>
          <w:szCs w:val="24"/>
        </w:rPr>
      </w:pPr>
      <w:r>
        <w:rPr>
          <w:b/>
          <w:sz w:val="24"/>
          <w:szCs w:val="24"/>
        </w:rPr>
        <w:br w:type="page"/>
      </w:r>
    </w:p>
    <w:p w:rsidR="00FF7C7B" w:rsidRDefault="00FF7C7B" w:rsidP="0086621F">
      <w:pPr>
        <w:pStyle w:val="Prrafodelista"/>
        <w:numPr>
          <w:ilvl w:val="1"/>
          <w:numId w:val="17"/>
        </w:numPr>
        <w:spacing w:after="0" w:line="240" w:lineRule="auto"/>
        <w:ind w:left="567" w:hanging="567"/>
        <w:jc w:val="both"/>
        <w:rPr>
          <w:b/>
          <w:sz w:val="24"/>
          <w:szCs w:val="24"/>
        </w:rPr>
        <w:sectPr w:rsidR="00FF7C7B" w:rsidSect="00C53201">
          <w:headerReference w:type="default" r:id="rId91"/>
          <w:pgSz w:w="12240" w:h="15840"/>
          <w:pgMar w:top="1843" w:right="1701" w:bottom="1418" w:left="1701" w:header="709" w:footer="709" w:gutter="0"/>
          <w:cols w:space="708"/>
          <w:docGrid w:linePitch="360"/>
        </w:sectPr>
      </w:pPr>
    </w:p>
    <w:p w:rsidR="0086621F" w:rsidRPr="00071E26" w:rsidRDefault="0086621F" w:rsidP="0073692A">
      <w:pPr>
        <w:pStyle w:val="Prrafodelista"/>
        <w:numPr>
          <w:ilvl w:val="1"/>
          <w:numId w:val="17"/>
        </w:numPr>
        <w:spacing w:after="0" w:line="240" w:lineRule="auto"/>
        <w:ind w:left="567" w:hanging="567"/>
        <w:jc w:val="both"/>
        <w:rPr>
          <w:b/>
        </w:rPr>
      </w:pPr>
      <w:r w:rsidRPr="00071E26">
        <w:rPr>
          <w:b/>
        </w:rPr>
        <w:lastRenderedPageBreak/>
        <w:t>ANALISIS AVANCE EN CUMPLIMIENTO DE METAS DE PRODUCTO (</w:t>
      </w:r>
      <w:r w:rsidR="007F4D18" w:rsidRPr="00071E26">
        <w:rPr>
          <w:b/>
        </w:rPr>
        <w:t>CONCILIACIÓN</w:t>
      </w:r>
      <w:r w:rsidRPr="00071E26">
        <w:rPr>
          <w:b/>
        </w:rPr>
        <w:t xml:space="preserve"> POAI Y BPPID)</w:t>
      </w:r>
    </w:p>
    <w:p w:rsidR="001E059B" w:rsidRPr="00071E26" w:rsidRDefault="001E059B" w:rsidP="0073692A">
      <w:pPr>
        <w:spacing w:after="0" w:line="240" w:lineRule="auto"/>
        <w:ind w:left="567" w:hanging="567"/>
      </w:pPr>
    </w:p>
    <w:p w:rsidR="00F53129" w:rsidRDefault="00A819A2" w:rsidP="00F53129">
      <w:pPr>
        <w:pStyle w:val="Continuarlista2"/>
        <w:ind w:left="0"/>
        <w:jc w:val="both"/>
      </w:pPr>
      <w:r>
        <w:t>Evaluado el período 2012 a junio 30 de 2014</w:t>
      </w:r>
      <w:r w:rsidR="0073692A">
        <w:t xml:space="preserve">, la SECRETARIA </w:t>
      </w:r>
      <w:r w:rsidR="001760A3">
        <w:t>DE REPRESENTACION JUDICIAL</w:t>
      </w:r>
      <w:r w:rsidR="0073692A">
        <w:t xml:space="preserve">, </w:t>
      </w:r>
      <w:r w:rsidR="001760A3" w:rsidRPr="00F81D1E">
        <w:t xml:space="preserve">registra su única </w:t>
      </w:r>
      <w:r w:rsidR="0073692A" w:rsidRPr="00F81D1E">
        <w:t xml:space="preserve">Meta de Producto, por debajo </w:t>
      </w:r>
      <w:r w:rsidR="001760A3" w:rsidRPr="00F81D1E">
        <w:t>d</w:t>
      </w:r>
      <w:r w:rsidR="0073692A" w:rsidRPr="00F81D1E">
        <w:t xml:space="preserve">el Nivel adecuado, el 63%, </w:t>
      </w:r>
      <w:r w:rsidR="001760A3" w:rsidRPr="00F81D1E">
        <w:t xml:space="preserve">la </w:t>
      </w:r>
      <w:r w:rsidR="0073692A" w:rsidRPr="00F81D1E">
        <w:t>MP 36</w:t>
      </w:r>
      <w:r w:rsidR="001760A3" w:rsidRPr="00F81D1E">
        <w:t>3</w:t>
      </w:r>
      <w:r w:rsidR="0073692A" w:rsidRPr="00F81D1E">
        <w:t xml:space="preserve">, con el </w:t>
      </w:r>
      <w:r w:rsidR="001760A3" w:rsidRPr="00F81D1E">
        <w:t>62</w:t>
      </w:r>
      <w:r w:rsidR="0073692A" w:rsidRPr="00F81D1E">
        <w:t>%</w:t>
      </w:r>
      <w:r w:rsidR="001760A3" w:rsidRPr="00F81D1E">
        <w:t xml:space="preserve">. </w:t>
      </w:r>
      <w:r w:rsidR="00F53129">
        <w:t xml:space="preserve">Al respecto es importante precisar la importancia del mantenimiento de esta meta, por la asistencia técnica que en todas las áreas de la Administración Pública, le compete al Gobierno Departamental. </w:t>
      </w:r>
    </w:p>
    <w:p w:rsidR="00A819A2" w:rsidRPr="00F81D1E" w:rsidRDefault="00A819A2" w:rsidP="00071E26">
      <w:pPr>
        <w:pStyle w:val="Textoindependiente"/>
        <w:jc w:val="both"/>
      </w:pPr>
    </w:p>
    <w:p w:rsidR="001F7164" w:rsidRDefault="001F7164" w:rsidP="001F7164">
      <w:pPr>
        <w:pStyle w:val="Prrafodelista"/>
        <w:ind w:left="0"/>
        <w:jc w:val="both"/>
        <w:rPr>
          <w:rFonts w:cs="Arial"/>
          <w:sz w:val="24"/>
          <w:szCs w:val="24"/>
        </w:rPr>
      </w:pPr>
      <w:r>
        <w:rPr>
          <w:sz w:val="16"/>
          <w:szCs w:val="16"/>
        </w:rPr>
        <w:t xml:space="preserve">   </w:t>
      </w:r>
    </w:p>
    <w:p w:rsidR="009E129C" w:rsidRDefault="009E129C" w:rsidP="001313D9">
      <w:pPr>
        <w:jc w:val="both"/>
        <w:rPr>
          <w:sz w:val="16"/>
          <w:szCs w:val="16"/>
        </w:rPr>
      </w:pPr>
    </w:p>
    <w:p w:rsidR="009E129C" w:rsidRDefault="009E129C">
      <w:pPr>
        <w:rPr>
          <w:sz w:val="16"/>
          <w:szCs w:val="16"/>
        </w:rPr>
      </w:pPr>
    </w:p>
    <w:p w:rsidR="001E059B" w:rsidRPr="00FB52E9" w:rsidRDefault="001E059B">
      <w:pPr>
        <w:rPr>
          <w:sz w:val="16"/>
          <w:szCs w:val="16"/>
        </w:rPr>
      </w:pPr>
    </w:p>
    <w:sectPr w:rsidR="001E059B" w:rsidRPr="00FB52E9" w:rsidSect="00E27AC1">
      <w:headerReference w:type="default" r:id="rId92"/>
      <w:pgSz w:w="12240" w:h="15840"/>
      <w:pgMar w:top="1418" w:right="1701" w:bottom="12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6D2" w:rsidRDefault="00ED76D2" w:rsidP="001A6007">
      <w:pPr>
        <w:spacing w:after="0" w:line="240" w:lineRule="auto"/>
      </w:pPr>
      <w:r>
        <w:separator/>
      </w:r>
    </w:p>
  </w:endnote>
  <w:endnote w:type="continuationSeparator" w:id="0">
    <w:p w:rsidR="00ED76D2" w:rsidRDefault="00ED76D2" w:rsidP="001A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030681"/>
      <w:docPartObj>
        <w:docPartGallery w:val="Page Numbers (Bottom of Page)"/>
        <w:docPartUnique/>
      </w:docPartObj>
    </w:sdtPr>
    <w:sdtEndPr>
      <w:rPr>
        <w:b/>
        <w:sz w:val="18"/>
        <w:szCs w:val="18"/>
      </w:rPr>
    </w:sdtEndPr>
    <w:sdtContent>
      <w:p w:rsidR="00DC27FF" w:rsidRPr="001256DC" w:rsidRDefault="00DC27FF">
        <w:pPr>
          <w:pStyle w:val="Piedepgina"/>
          <w:jc w:val="center"/>
          <w:rPr>
            <w:b/>
            <w:sz w:val="18"/>
            <w:szCs w:val="18"/>
          </w:rPr>
        </w:pPr>
        <w:r w:rsidRPr="001256DC">
          <w:rPr>
            <w:b/>
            <w:sz w:val="18"/>
            <w:szCs w:val="18"/>
          </w:rPr>
          <w:fldChar w:fldCharType="begin"/>
        </w:r>
        <w:r w:rsidRPr="001256DC">
          <w:rPr>
            <w:b/>
            <w:sz w:val="18"/>
            <w:szCs w:val="18"/>
          </w:rPr>
          <w:instrText>PAGE   \* MERGEFORMAT</w:instrText>
        </w:r>
        <w:r w:rsidRPr="001256DC">
          <w:rPr>
            <w:b/>
            <w:sz w:val="18"/>
            <w:szCs w:val="18"/>
          </w:rPr>
          <w:fldChar w:fldCharType="separate"/>
        </w:r>
        <w:r w:rsidR="008F2C5B" w:rsidRPr="008F2C5B">
          <w:rPr>
            <w:b/>
            <w:noProof/>
            <w:sz w:val="18"/>
            <w:szCs w:val="18"/>
            <w:lang w:val="es-ES"/>
          </w:rPr>
          <w:t>3</w:t>
        </w:r>
        <w:r w:rsidRPr="001256DC">
          <w:rPr>
            <w:b/>
            <w:sz w:val="18"/>
            <w:szCs w:val="18"/>
          </w:rPr>
          <w:fldChar w:fldCharType="end"/>
        </w:r>
      </w:p>
    </w:sdtContent>
  </w:sdt>
  <w:p w:rsidR="00DC27FF" w:rsidRDefault="00DC27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6D2" w:rsidRDefault="00ED76D2" w:rsidP="001A6007">
      <w:pPr>
        <w:spacing w:after="0" w:line="240" w:lineRule="auto"/>
      </w:pPr>
      <w:r>
        <w:separator/>
      </w:r>
    </w:p>
  </w:footnote>
  <w:footnote w:type="continuationSeparator" w:id="0">
    <w:p w:rsidR="00ED76D2" w:rsidRDefault="00ED76D2" w:rsidP="001A60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39808" behindDoc="1" locked="0" layoutInCell="1" allowOverlap="1">
          <wp:simplePos x="0" y="0"/>
          <wp:positionH relativeFrom="column">
            <wp:posOffset>2358390</wp:posOffset>
          </wp:positionH>
          <wp:positionV relativeFrom="paragraph">
            <wp:posOffset>-212090</wp:posOffset>
          </wp:positionV>
          <wp:extent cx="875754" cy="713740"/>
          <wp:effectExtent l="0" t="0" r="635"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38784" behindDoc="1" locked="0" layoutInCell="1" allowOverlap="1" wp14:anchorId="14E3974B" wp14:editId="7A2FC7AC">
          <wp:simplePos x="0" y="0"/>
          <wp:positionH relativeFrom="column">
            <wp:posOffset>2434590</wp:posOffset>
          </wp:positionH>
          <wp:positionV relativeFrom="paragraph">
            <wp:posOffset>-271780</wp:posOffset>
          </wp:positionV>
          <wp:extent cx="875665" cy="713740"/>
          <wp:effectExtent l="0" t="0" r="635"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665" cy="713740"/>
                  </a:xfrm>
                  <a:prstGeom prst="rect">
                    <a:avLst/>
                  </a:prstGeom>
                </pic:spPr>
              </pic:pic>
            </a:graphicData>
          </a:graphic>
          <wp14:sizeRelH relativeFrom="page">
            <wp14:pctWidth>0</wp14:pctWidth>
          </wp14:sizeRelH>
          <wp14:sizeRelV relativeFrom="page">
            <wp14:pctHeight>0</wp14:pctHeight>
          </wp14:sizeRelV>
        </wp:anchor>
      </w:drawing>
    </w:r>
  </w:p>
  <w:p w:rsidR="00DC27FF" w:rsidRDefault="00DC27FF" w:rsidP="00214EC2">
    <w:pPr>
      <w:pStyle w:val="Encabezado"/>
      <w:jc w:val="center"/>
    </w:pPr>
  </w:p>
  <w:p w:rsidR="00DC27FF" w:rsidRDefault="00DC27FF" w:rsidP="00214EC2">
    <w:pPr>
      <w:pStyle w:val="Encabezado"/>
      <w:jc w:val="center"/>
    </w:pPr>
  </w:p>
  <w:p w:rsidR="00DC27FF" w:rsidRDefault="00DC27FF" w:rsidP="00214EC2">
    <w:pPr>
      <w:pStyle w:val="Encabezado"/>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45952" behindDoc="1" locked="0" layoutInCell="1" allowOverlap="1" wp14:anchorId="3800FFBF" wp14:editId="196012B6">
          <wp:simplePos x="0" y="0"/>
          <wp:positionH relativeFrom="column">
            <wp:posOffset>2358390</wp:posOffset>
          </wp:positionH>
          <wp:positionV relativeFrom="paragraph">
            <wp:posOffset>-212090</wp:posOffset>
          </wp:positionV>
          <wp:extent cx="875754" cy="713740"/>
          <wp:effectExtent l="0" t="0" r="635" b="0"/>
          <wp:wrapNone/>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41856" behindDoc="1" locked="0" layoutInCell="1" allowOverlap="1" wp14:anchorId="70E543E7" wp14:editId="266AEDB4">
          <wp:simplePos x="0" y="0"/>
          <wp:positionH relativeFrom="column">
            <wp:posOffset>2377440</wp:posOffset>
          </wp:positionH>
          <wp:positionV relativeFrom="paragraph">
            <wp:posOffset>-223403</wp:posOffset>
          </wp:positionV>
          <wp:extent cx="875665" cy="713740"/>
          <wp:effectExtent l="0" t="0" r="635" b="0"/>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665" cy="713740"/>
                  </a:xfrm>
                  <a:prstGeom prst="rect">
                    <a:avLst/>
                  </a:prstGeom>
                </pic:spPr>
              </pic:pic>
            </a:graphicData>
          </a:graphic>
          <wp14:sizeRelH relativeFrom="page">
            <wp14:pctWidth>0</wp14:pctWidth>
          </wp14:sizeRelH>
          <wp14:sizeRelV relativeFrom="page">
            <wp14:pctHeight>0</wp14:pctHeight>
          </wp14:sizeRelV>
        </wp:anchor>
      </w:drawing>
    </w:r>
  </w:p>
  <w:p w:rsidR="00DC27FF" w:rsidRDefault="00DC27FF" w:rsidP="00214EC2">
    <w:pPr>
      <w:pStyle w:val="Encabezado"/>
      <w:jc w:val="center"/>
    </w:pPr>
  </w:p>
  <w:p w:rsidR="00DC27FF" w:rsidRDefault="00DC27FF" w:rsidP="00214EC2">
    <w:pPr>
      <w:pStyle w:val="Encabezado"/>
      <w:jc w:val="center"/>
    </w:pPr>
  </w:p>
  <w:p w:rsidR="00DC27FF" w:rsidRDefault="00DC27FF" w:rsidP="00214EC2">
    <w:pPr>
      <w:pStyle w:val="Encabezado"/>
      <w:jc w:val="cent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46976" behindDoc="1" locked="0" layoutInCell="1" allowOverlap="1" wp14:anchorId="6EC17D94" wp14:editId="0FFB964C">
          <wp:simplePos x="0" y="0"/>
          <wp:positionH relativeFrom="column">
            <wp:posOffset>2358390</wp:posOffset>
          </wp:positionH>
          <wp:positionV relativeFrom="paragraph">
            <wp:posOffset>-212090</wp:posOffset>
          </wp:positionV>
          <wp:extent cx="875754" cy="713740"/>
          <wp:effectExtent l="0" t="0" r="635"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43904" behindDoc="1" locked="0" layoutInCell="1" allowOverlap="1" wp14:anchorId="3B673452" wp14:editId="014EF068">
          <wp:simplePos x="0" y="0"/>
          <wp:positionH relativeFrom="column">
            <wp:posOffset>3691890</wp:posOffset>
          </wp:positionH>
          <wp:positionV relativeFrom="paragraph">
            <wp:posOffset>-212090</wp:posOffset>
          </wp:positionV>
          <wp:extent cx="875754" cy="713740"/>
          <wp:effectExtent l="0" t="0" r="635" b="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49024" behindDoc="1" locked="0" layoutInCell="1" allowOverlap="1" wp14:anchorId="025E2D2F" wp14:editId="71F81659">
          <wp:simplePos x="0" y="0"/>
          <wp:positionH relativeFrom="column">
            <wp:posOffset>2358390</wp:posOffset>
          </wp:positionH>
          <wp:positionV relativeFrom="paragraph">
            <wp:posOffset>-212090</wp:posOffset>
          </wp:positionV>
          <wp:extent cx="875754" cy="713740"/>
          <wp:effectExtent l="0" t="0" r="635"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tabs>
        <w:tab w:val="left" w:pos="4680"/>
        <w:tab w:val="center" w:pos="6590"/>
      </w:tabs>
    </w:pPr>
    <w:r>
      <w:rPr>
        <w:noProof/>
        <w:lang w:eastAsia="es-CO"/>
      </w:rPr>
      <w:drawing>
        <wp:anchor distT="0" distB="0" distL="114300" distR="114300" simplePos="0" relativeHeight="251632640" behindDoc="1" locked="0" layoutInCell="1" allowOverlap="1" wp14:anchorId="37A80DBA" wp14:editId="45237016">
          <wp:simplePos x="0" y="0"/>
          <wp:positionH relativeFrom="column">
            <wp:posOffset>2719070</wp:posOffset>
          </wp:positionH>
          <wp:positionV relativeFrom="paragraph">
            <wp:posOffset>-224155</wp:posOffset>
          </wp:positionV>
          <wp:extent cx="875665" cy="713740"/>
          <wp:effectExtent l="0" t="0" r="635" b="0"/>
          <wp:wrapNone/>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665" cy="713740"/>
                  </a:xfrm>
                  <a:prstGeom prst="rect">
                    <a:avLst/>
                  </a:prstGeom>
                </pic:spPr>
              </pic:pic>
            </a:graphicData>
          </a:graphic>
          <wp14:sizeRelH relativeFrom="page">
            <wp14:pctWidth>0</wp14:pctWidth>
          </wp14:sizeRelH>
          <wp14:sizeRelV relativeFrom="page">
            <wp14:pctHeight>0</wp14:pctHeight>
          </wp14:sizeRelV>
        </wp:anchor>
      </w:drawing>
    </w:r>
  </w:p>
  <w:p w:rsidR="00DC27FF" w:rsidRDefault="00DC27FF" w:rsidP="00214EC2">
    <w:pPr>
      <w:pStyle w:val="Encabezado"/>
      <w:tabs>
        <w:tab w:val="left" w:pos="4680"/>
        <w:tab w:val="center" w:pos="6590"/>
      </w:tabs>
    </w:pPr>
  </w:p>
  <w:p w:rsidR="00DC27FF" w:rsidRDefault="00DC27FF" w:rsidP="00214EC2">
    <w:pPr>
      <w:pStyle w:val="Encabezado"/>
      <w:tabs>
        <w:tab w:val="left" w:pos="4680"/>
        <w:tab w:val="center" w:pos="6590"/>
      </w:tabs>
    </w:pPr>
  </w:p>
  <w:p w:rsidR="00DC27FF" w:rsidRDefault="00DC27FF" w:rsidP="00214EC2">
    <w:pPr>
      <w:pStyle w:val="Encabezado"/>
      <w:tabs>
        <w:tab w:val="left" w:pos="4680"/>
        <w:tab w:val="center" w:pos="6590"/>
      </w:tabs>
    </w:pPr>
    <w:r>
      <w:tab/>
    </w:r>
    <w:r>
      <w:tab/>
    </w:r>
    <w: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50048" behindDoc="1" locked="0" layoutInCell="1" allowOverlap="1" wp14:anchorId="51979E7D" wp14:editId="40A80032">
          <wp:simplePos x="0" y="0"/>
          <wp:positionH relativeFrom="column">
            <wp:posOffset>2358390</wp:posOffset>
          </wp:positionH>
          <wp:positionV relativeFrom="paragraph">
            <wp:posOffset>-212090</wp:posOffset>
          </wp:positionV>
          <wp:extent cx="875754" cy="713740"/>
          <wp:effectExtent l="0" t="0" r="635" b="0"/>
          <wp:wrapNone/>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48000" behindDoc="1" locked="0" layoutInCell="1" allowOverlap="1" wp14:anchorId="2E4200B4" wp14:editId="3521BF3A">
          <wp:simplePos x="0" y="0"/>
          <wp:positionH relativeFrom="column">
            <wp:posOffset>3691890</wp:posOffset>
          </wp:positionH>
          <wp:positionV relativeFrom="paragraph">
            <wp:posOffset>-193040</wp:posOffset>
          </wp:positionV>
          <wp:extent cx="875754" cy="713740"/>
          <wp:effectExtent l="0" t="0" r="635" b="0"/>
          <wp:wrapNone/>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52096" behindDoc="1" locked="0" layoutInCell="1" allowOverlap="1" wp14:anchorId="42EA8464" wp14:editId="39E5CD9D">
          <wp:simplePos x="0" y="0"/>
          <wp:positionH relativeFrom="column">
            <wp:posOffset>2358390</wp:posOffset>
          </wp:positionH>
          <wp:positionV relativeFrom="paragraph">
            <wp:posOffset>-212090</wp:posOffset>
          </wp:positionV>
          <wp:extent cx="875754" cy="713740"/>
          <wp:effectExtent l="0" t="0" r="635" b="0"/>
          <wp:wrapNone/>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33664" behindDoc="1" locked="0" layoutInCell="1" allowOverlap="1" wp14:anchorId="779B85E2" wp14:editId="246C2BB6">
          <wp:simplePos x="0" y="0"/>
          <wp:positionH relativeFrom="column">
            <wp:posOffset>3691890</wp:posOffset>
          </wp:positionH>
          <wp:positionV relativeFrom="paragraph">
            <wp:posOffset>-240665</wp:posOffset>
          </wp:positionV>
          <wp:extent cx="875754" cy="713740"/>
          <wp:effectExtent l="0" t="0" r="63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51072" behindDoc="1" locked="0" layoutInCell="1" allowOverlap="1" wp14:anchorId="15F91E32" wp14:editId="11081AF1">
          <wp:simplePos x="0" y="0"/>
          <wp:positionH relativeFrom="column">
            <wp:posOffset>2538095</wp:posOffset>
          </wp:positionH>
          <wp:positionV relativeFrom="paragraph">
            <wp:posOffset>-195580</wp:posOffset>
          </wp:positionV>
          <wp:extent cx="875665" cy="713740"/>
          <wp:effectExtent l="0" t="0" r="635" b="0"/>
          <wp:wrapNone/>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665" cy="713740"/>
                  </a:xfrm>
                  <a:prstGeom prst="rect">
                    <a:avLst/>
                  </a:prstGeom>
                </pic:spPr>
              </pic:pic>
            </a:graphicData>
          </a:graphic>
          <wp14:sizeRelH relativeFrom="page">
            <wp14:pctWidth>0</wp14:pctWidth>
          </wp14:sizeRelH>
          <wp14:sizeRelV relativeFrom="page">
            <wp14:pctHeight>0</wp14:pctHeight>
          </wp14:sizeRelV>
        </wp:anchor>
      </w:drawing>
    </w:r>
  </w:p>
  <w:p w:rsidR="00DC27FF" w:rsidRDefault="00DC27FF" w:rsidP="00214EC2">
    <w:pPr>
      <w:pStyle w:val="Encabezado"/>
      <w:jc w:val="center"/>
    </w:pPr>
  </w:p>
  <w:p w:rsidR="00DC27FF" w:rsidRDefault="00DC27FF" w:rsidP="00214EC2">
    <w:pPr>
      <w:pStyle w:val="Encabezado"/>
      <w:jc w:val="center"/>
    </w:pPr>
  </w:p>
  <w:p w:rsidR="00DC27FF" w:rsidRDefault="00DC27FF" w:rsidP="00214EC2">
    <w:pPr>
      <w:pStyle w:val="Encabezado"/>
      <w:jc w:val="cent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53120" behindDoc="1" locked="0" layoutInCell="1" allowOverlap="1" wp14:anchorId="0E2F7841" wp14:editId="4E25117B">
          <wp:simplePos x="0" y="0"/>
          <wp:positionH relativeFrom="column">
            <wp:posOffset>2358390</wp:posOffset>
          </wp:positionH>
          <wp:positionV relativeFrom="paragraph">
            <wp:posOffset>-212090</wp:posOffset>
          </wp:positionV>
          <wp:extent cx="875754" cy="713740"/>
          <wp:effectExtent l="0" t="0" r="635" b="0"/>
          <wp:wrapNone/>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54144" behindDoc="1" locked="0" layoutInCell="1" allowOverlap="1" wp14:anchorId="0295FEB1" wp14:editId="4F5877D5">
          <wp:simplePos x="0" y="0"/>
          <wp:positionH relativeFrom="column">
            <wp:posOffset>3691890</wp:posOffset>
          </wp:positionH>
          <wp:positionV relativeFrom="paragraph">
            <wp:posOffset>-212090</wp:posOffset>
          </wp:positionV>
          <wp:extent cx="875754" cy="713740"/>
          <wp:effectExtent l="0" t="0" r="635" b="0"/>
          <wp:wrapNone/>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55168" behindDoc="1" locked="0" layoutInCell="1" allowOverlap="1" wp14:anchorId="07F809B7" wp14:editId="5199754A">
          <wp:simplePos x="0" y="0"/>
          <wp:positionH relativeFrom="column">
            <wp:posOffset>2358390</wp:posOffset>
          </wp:positionH>
          <wp:positionV relativeFrom="paragraph">
            <wp:posOffset>-212090</wp:posOffset>
          </wp:positionV>
          <wp:extent cx="875754" cy="713740"/>
          <wp:effectExtent l="0" t="0" r="635" b="0"/>
          <wp:wrapNone/>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56192" behindDoc="1" locked="0" layoutInCell="1" allowOverlap="1" wp14:anchorId="552B678B" wp14:editId="7D302240">
          <wp:simplePos x="0" y="0"/>
          <wp:positionH relativeFrom="column">
            <wp:posOffset>2576195</wp:posOffset>
          </wp:positionH>
          <wp:positionV relativeFrom="paragraph">
            <wp:posOffset>-214630</wp:posOffset>
          </wp:positionV>
          <wp:extent cx="875665" cy="713740"/>
          <wp:effectExtent l="0" t="0" r="635" b="0"/>
          <wp:wrapNone/>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665" cy="713740"/>
                  </a:xfrm>
                  <a:prstGeom prst="rect">
                    <a:avLst/>
                  </a:prstGeom>
                </pic:spPr>
              </pic:pic>
            </a:graphicData>
          </a:graphic>
          <wp14:sizeRelH relativeFrom="page">
            <wp14:pctWidth>0</wp14:pctWidth>
          </wp14:sizeRelH>
          <wp14:sizeRelV relativeFrom="page">
            <wp14:pctHeight>0</wp14:pctHeight>
          </wp14:sizeRelV>
        </wp:anchor>
      </w:drawing>
    </w:r>
  </w:p>
  <w:p w:rsidR="00DC27FF" w:rsidRDefault="00DC27FF" w:rsidP="00214EC2">
    <w:pPr>
      <w:pStyle w:val="Encabezado"/>
      <w:jc w:val="center"/>
    </w:pPr>
  </w:p>
  <w:p w:rsidR="00DC27FF" w:rsidRDefault="00DC27FF" w:rsidP="00214EC2">
    <w:pPr>
      <w:pStyle w:val="Encabezado"/>
      <w:jc w:val="center"/>
    </w:pPr>
  </w:p>
  <w:p w:rsidR="00DC27FF" w:rsidRDefault="00DC27FF" w:rsidP="00214EC2">
    <w:pPr>
      <w:pStyle w:val="Encabezado"/>
      <w:jc w:val="cent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57216" behindDoc="1" locked="0" layoutInCell="1" allowOverlap="1" wp14:anchorId="091D516E" wp14:editId="44C995D8">
          <wp:simplePos x="0" y="0"/>
          <wp:positionH relativeFrom="column">
            <wp:posOffset>2358390</wp:posOffset>
          </wp:positionH>
          <wp:positionV relativeFrom="paragraph">
            <wp:posOffset>-212090</wp:posOffset>
          </wp:positionV>
          <wp:extent cx="875754" cy="713740"/>
          <wp:effectExtent l="0" t="0" r="635" b="0"/>
          <wp:wrapNone/>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BF62E7">
    <w:pPr>
      <w:pStyle w:val="Encabezado"/>
      <w:tabs>
        <w:tab w:val="left" w:pos="4845"/>
      </w:tabs>
    </w:pPr>
    <w:r>
      <w:rPr>
        <w:noProof/>
        <w:lang w:eastAsia="es-CO"/>
      </w:rPr>
      <w:drawing>
        <wp:anchor distT="0" distB="0" distL="114300" distR="114300" simplePos="0" relativeHeight="251659264" behindDoc="1" locked="0" layoutInCell="1" allowOverlap="1" wp14:anchorId="645786A0" wp14:editId="0CD48C62">
          <wp:simplePos x="0" y="0"/>
          <wp:positionH relativeFrom="column">
            <wp:posOffset>2491740</wp:posOffset>
          </wp:positionH>
          <wp:positionV relativeFrom="paragraph">
            <wp:posOffset>-231140</wp:posOffset>
          </wp:positionV>
          <wp:extent cx="875665" cy="713740"/>
          <wp:effectExtent l="0" t="0" r="635" b="0"/>
          <wp:wrapNone/>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665" cy="713740"/>
                  </a:xfrm>
                  <a:prstGeom prst="rect">
                    <a:avLst/>
                  </a:prstGeom>
                </pic:spPr>
              </pic:pic>
            </a:graphicData>
          </a:graphic>
          <wp14:sizeRelH relativeFrom="page">
            <wp14:pctWidth>0</wp14:pctWidth>
          </wp14:sizeRelH>
          <wp14:sizeRelV relativeFrom="page">
            <wp14:pctHeight>0</wp14:pctHeight>
          </wp14:sizeRelV>
        </wp:anchor>
      </w:drawing>
    </w:r>
    <w:r>
      <w:tab/>
    </w:r>
    <w:r>
      <w:tab/>
    </w:r>
  </w:p>
  <w:p w:rsidR="00DC27FF" w:rsidRDefault="00DC27FF" w:rsidP="00BF62E7">
    <w:pPr>
      <w:pStyle w:val="Encabezado"/>
      <w:tabs>
        <w:tab w:val="left" w:pos="4845"/>
      </w:tabs>
    </w:pPr>
  </w:p>
  <w:p w:rsidR="00DC27FF" w:rsidRDefault="00DC27FF" w:rsidP="00BF62E7">
    <w:pPr>
      <w:pStyle w:val="Encabezado"/>
      <w:tabs>
        <w:tab w:val="left" w:pos="4845"/>
      </w:tabs>
    </w:pPr>
  </w:p>
  <w:p w:rsidR="00DC27FF" w:rsidRDefault="00DC27FF" w:rsidP="00BF62E7">
    <w:pPr>
      <w:pStyle w:val="Encabezado"/>
      <w:tabs>
        <w:tab w:val="left" w:pos="4845"/>
      </w:tabs>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58240" behindDoc="1" locked="0" layoutInCell="1" allowOverlap="1" wp14:anchorId="7BDD08EC" wp14:editId="69AC4197">
          <wp:simplePos x="0" y="0"/>
          <wp:positionH relativeFrom="column">
            <wp:posOffset>2358390</wp:posOffset>
          </wp:positionH>
          <wp:positionV relativeFrom="paragraph">
            <wp:posOffset>-212090</wp:posOffset>
          </wp:positionV>
          <wp:extent cx="875754" cy="713740"/>
          <wp:effectExtent l="0" t="0" r="635" b="0"/>
          <wp:wrapNone/>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62336" behindDoc="1" locked="0" layoutInCell="1" allowOverlap="1" wp14:anchorId="5FD88886" wp14:editId="10FA576C">
          <wp:simplePos x="0" y="0"/>
          <wp:positionH relativeFrom="column">
            <wp:posOffset>3691890</wp:posOffset>
          </wp:positionH>
          <wp:positionV relativeFrom="paragraph">
            <wp:posOffset>-240665</wp:posOffset>
          </wp:positionV>
          <wp:extent cx="875754" cy="713740"/>
          <wp:effectExtent l="0" t="0" r="635" b="0"/>
          <wp:wrapNone/>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60288" behindDoc="1" locked="0" layoutInCell="1" allowOverlap="1" wp14:anchorId="4DCAA2FD" wp14:editId="71DB96B4">
          <wp:simplePos x="0" y="0"/>
          <wp:positionH relativeFrom="column">
            <wp:posOffset>2358390</wp:posOffset>
          </wp:positionH>
          <wp:positionV relativeFrom="paragraph">
            <wp:posOffset>-212090</wp:posOffset>
          </wp:positionV>
          <wp:extent cx="875754" cy="713740"/>
          <wp:effectExtent l="0" t="0" r="635" b="0"/>
          <wp:wrapNone/>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34688" behindDoc="1" locked="0" layoutInCell="1" allowOverlap="1" wp14:anchorId="71B34C3B" wp14:editId="06807849">
          <wp:simplePos x="0" y="0"/>
          <wp:positionH relativeFrom="column">
            <wp:posOffset>2358390</wp:posOffset>
          </wp:positionH>
          <wp:positionV relativeFrom="paragraph">
            <wp:posOffset>-212090</wp:posOffset>
          </wp:positionV>
          <wp:extent cx="875754" cy="713740"/>
          <wp:effectExtent l="0" t="0" r="635"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61312" behindDoc="1" locked="0" layoutInCell="1" allowOverlap="1" wp14:anchorId="7793080D" wp14:editId="5EA8C0B3">
          <wp:simplePos x="0" y="0"/>
          <wp:positionH relativeFrom="column">
            <wp:posOffset>2710815</wp:posOffset>
          </wp:positionH>
          <wp:positionV relativeFrom="paragraph">
            <wp:posOffset>-146685</wp:posOffset>
          </wp:positionV>
          <wp:extent cx="875665" cy="713740"/>
          <wp:effectExtent l="0" t="0" r="635" b="0"/>
          <wp:wrapNone/>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665" cy="713740"/>
                  </a:xfrm>
                  <a:prstGeom prst="rect">
                    <a:avLst/>
                  </a:prstGeom>
                </pic:spPr>
              </pic:pic>
            </a:graphicData>
          </a:graphic>
          <wp14:sizeRelH relativeFrom="page">
            <wp14:pctWidth>0</wp14:pctWidth>
          </wp14:sizeRelH>
          <wp14:sizeRelV relativeFrom="page">
            <wp14:pctHeight>0</wp14:pctHeight>
          </wp14:sizeRelV>
        </wp:anchor>
      </w:drawing>
    </w:r>
  </w:p>
  <w:p w:rsidR="00DC27FF" w:rsidRDefault="00DC27FF" w:rsidP="00214EC2">
    <w:pPr>
      <w:pStyle w:val="Encabezado"/>
      <w:jc w:val="center"/>
    </w:pPr>
  </w:p>
  <w:p w:rsidR="00DC27FF" w:rsidRDefault="00DC27FF" w:rsidP="00214EC2">
    <w:pPr>
      <w:pStyle w:val="Encabezado"/>
      <w:jc w:val="center"/>
    </w:pPr>
  </w:p>
  <w:p w:rsidR="00DC27FF" w:rsidRDefault="00DC27FF" w:rsidP="00214EC2">
    <w:pPr>
      <w:pStyle w:val="Encabezado"/>
      <w:jc w:val="cent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63360" behindDoc="1" locked="0" layoutInCell="1" allowOverlap="1" wp14:anchorId="70796E9F" wp14:editId="7D95C158">
          <wp:simplePos x="0" y="0"/>
          <wp:positionH relativeFrom="column">
            <wp:posOffset>2358390</wp:posOffset>
          </wp:positionH>
          <wp:positionV relativeFrom="paragraph">
            <wp:posOffset>-212090</wp:posOffset>
          </wp:positionV>
          <wp:extent cx="875754" cy="713740"/>
          <wp:effectExtent l="0" t="0" r="635" b="0"/>
          <wp:wrapNone/>
          <wp:docPr id="138" name="Imagen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65408" behindDoc="1" locked="0" layoutInCell="1" allowOverlap="1" wp14:anchorId="7F32E974" wp14:editId="5F32FE0D">
          <wp:simplePos x="0" y="0"/>
          <wp:positionH relativeFrom="column">
            <wp:posOffset>3691890</wp:posOffset>
          </wp:positionH>
          <wp:positionV relativeFrom="paragraph">
            <wp:posOffset>-240665</wp:posOffset>
          </wp:positionV>
          <wp:extent cx="875754" cy="713740"/>
          <wp:effectExtent l="0" t="0" r="635" b="0"/>
          <wp:wrapNone/>
          <wp:docPr id="139" nam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64384" behindDoc="1" locked="0" layoutInCell="1" allowOverlap="1" wp14:anchorId="09E0DE66" wp14:editId="12C0B112">
          <wp:simplePos x="0" y="0"/>
          <wp:positionH relativeFrom="column">
            <wp:posOffset>2358390</wp:posOffset>
          </wp:positionH>
          <wp:positionV relativeFrom="paragraph">
            <wp:posOffset>-212090</wp:posOffset>
          </wp:positionV>
          <wp:extent cx="875754" cy="713740"/>
          <wp:effectExtent l="0" t="0" r="635" b="0"/>
          <wp:wrapNone/>
          <wp:docPr id="145" name="Imagen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68480" behindDoc="1" locked="0" layoutInCell="1" allowOverlap="1" wp14:anchorId="599DD193" wp14:editId="167DE852">
          <wp:simplePos x="0" y="0"/>
          <wp:positionH relativeFrom="column">
            <wp:posOffset>2557145</wp:posOffset>
          </wp:positionH>
          <wp:positionV relativeFrom="paragraph">
            <wp:posOffset>-233680</wp:posOffset>
          </wp:positionV>
          <wp:extent cx="875665" cy="713740"/>
          <wp:effectExtent l="0" t="0" r="635" b="0"/>
          <wp:wrapNone/>
          <wp:docPr id="146" name="Imagen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665" cy="713740"/>
                  </a:xfrm>
                  <a:prstGeom prst="rect">
                    <a:avLst/>
                  </a:prstGeom>
                </pic:spPr>
              </pic:pic>
            </a:graphicData>
          </a:graphic>
          <wp14:sizeRelH relativeFrom="page">
            <wp14:pctWidth>0</wp14:pctWidth>
          </wp14:sizeRelH>
          <wp14:sizeRelV relativeFrom="page">
            <wp14:pctHeight>0</wp14:pctHeight>
          </wp14:sizeRelV>
        </wp:anchor>
      </w:drawing>
    </w:r>
  </w:p>
  <w:p w:rsidR="00DC27FF" w:rsidRDefault="00DC27FF" w:rsidP="00214EC2">
    <w:pPr>
      <w:pStyle w:val="Encabezado"/>
      <w:jc w:val="center"/>
    </w:pPr>
  </w:p>
  <w:p w:rsidR="00DC27FF" w:rsidRDefault="00DC27FF" w:rsidP="00214EC2">
    <w:pPr>
      <w:pStyle w:val="Encabezado"/>
      <w:jc w:val="center"/>
    </w:pPr>
  </w:p>
  <w:p w:rsidR="00DC27FF" w:rsidRDefault="00DC27FF" w:rsidP="00214EC2">
    <w:pPr>
      <w:pStyle w:val="Encabezado"/>
      <w:jc w:val="cent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66432" behindDoc="1" locked="0" layoutInCell="1" allowOverlap="1" wp14:anchorId="0EFD00C4" wp14:editId="1B13057E">
          <wp:simplePos x="0" y="0"/>
          <wp:positionH relativeFrom="column">
            <wp:posOffset>2358390</wp:posOffset>
          </wp:positionH>
          <wp:positionV relativeFrom="paragraph">
            <wp:posOffset>-212090</wp:posOffset>
          </wp:positionV>
          <wp:extent cx="875754" cy="713740"/>
          <wp:effectExtent l="0" t="0" r="635" b="0"/>
          <wp:wrapNone/>
          <wp:docPr id="153" name="Imagen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71552" behindDoc="1" locked="0" layoutInCell="1" allowOverlap="1" wp14:anchorId="7B9E7C07" wp14:editId="0A092231">
          <wp:simplePos x="0" y="0"/>
          <wp:positionH relativeFrom="column">
            <wp:posOffset>2425065</wp:posOffset>
          </wp:positionH>
          <wp:positionV relativeFrom="paragraph">
            <wp:posOffset>-205105</wp:posOffset>
          </wp:positionV>
          <wp:extent cx="875665" cy="713740"/>
          <wp:effectExtent l="0" t="0" r="635" b="0"/>
          <wp:wrapNone/>
          <wp:docPr id="154" name="Imagen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665" cy="713740"/>
                  </a:xfrm>
                  <a:prstGeom prst="rect">
                    <a:avLst/>
                  </a:prstGeom>
                </pic:spPr>
              </pic:pic>
            </a:graphicData>
          </a:graphic>
          <wp14:sizeRelH relativeFrom="page">
            <wp14:pctWidth>0</wp14:pctWidth>
          </wp14:sizeRelH>
          <wp14:sizeRelV relativeFrom="page">
            <wp14:pctHeight>0</wp14:pctHeight>
          </wp14:sizeRelV>
        </wp:anchor>
      </w:drawing>
    </w:r>
  </w:p>
  <w:p w:rsidR="00DC27FF" w:rsidRDefault="00DC27FF" w:rsidP="00214EC2">
    <w:pPr>
      <w:pStyle w:val="Encabezado"/>
      <w:jc w:val="center"/>
    </w:pPr>
  </w:p>
  <w:p w:rsidR="00DC27FF" w:rsidRDefault="00DC27FF" w:rsidP="00214EC2">
    <w:pPr>
      <w:pStyle w:val="Encabezado"/>
      <w:jc w:val="center"/>
    </w:pPr>
  </w:p>
  <w:p w:rsidR="00DC27FF" w:rsidRDefault="00DC27FF" w:rsidP="00214EC2">
    <w:pPr>
      <w:pStyle w:val="Encabezado"/>
      <w:jc w:val="cent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67456" behindDoc="1" locked="0" layoutInCell="1" allowOverlap="1" wp14:anchorId="0F7D8537" wp14:editId="5D6C576F">
          <wp:simplePos x="0" y="0"/>
          <wp:positionH relativeFrom="column">
            <wp:posOffset>2358390</wp:posOffset>
          </wp:positionH>
          <wp:positionV relativeFrom="paragraph">
            <wp:posOffset>-212090</wp:posOffset>
          </wp:positionV>
          <wp:extent cx="875754" cy="713740"/>
          <wp:effectExtent l="0" t="0" r="635" b="0"/>
          <wp:wrapNone/>
          <wp:docPr id="161" name="Imagen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74624" behindDoc="1" locked="0" layoutInCell="1" allowOverlap="1" wp14:anchorId="1833ED20" wp14:editId="1B1CA8AA">
          <wp:simplePos x="0" y="0"/>
          <wp:positionH relativeFrom="column">
            <wp:posOffset>3691890</wp:posOffset>
          </wp:positionH>
          <wp:positionV relativeFrom="paragraph">
            <wp:posOffset>-240665</wp:posOffset>
          </wp:positionV>
          <wp:extent cx="875754" cy="713740"/>
          <wp:effectExtent l="0" t="0" r="635" b="0"/>
          <wp:wrapNone/>
          <wp:docPr id="162" name="Imagen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69504" behindDoc="1" locked="0" layoutInCell="1" allowOverlap="1" wp14:anchorId="6BC2951F" wp14:editId="22DFC0EC">
          <wp:simplePos x="0" y="0"/>
          <wp:positionH relativeFrom="column">
            <wp:posOffset>2358390</wp:posOffset>
          </wp:positionH>
          <wp:positionV relativeFrom="paragraph">
            <wp:posOffset>-212090</wp:posOffset>
          </wp:positionV>
          <wp:extent cx="875754" cy="713740"/>
          <wp:effectExtent l="0" t="0" r="635" b="0"/>
          <wp:wrapNone/>
          <wp:docPr id="168" name="Imagen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rPr>
        <w:lang w:val="es-MX"/>
      </w:rPr>
    </w:pPr>
  </w:p>
  <w:p w:rsidR="00DC27FF" w:rsidRDefault="00DC27FF" w:rsidP="00214EC2">
    <w:pPr>
      <w:pStyle w:val="Encabezado"/>
      <w:jc w:val="center"/>
      <w:rPr>
        <w:lang w:val="es-MX"/>
      </w:rPr>
    </w:pPr>
    <w:r>
      <w:rPr>
        <w:noProof/>
        <w:lang w:eastAsia="es-CO"/>
      </w:rPr>
      <w:drawing>
        <wp:anchor distT="0" distB="0" distL="114300" distR="114300" simplePos="0" relativeHeight="251635712" behindDoc="1" locked="0" layoutInCell="1" allowOverlap="1" wp14:anchorId="3B34FAF8" wp14:editId="7A8CDC13">
          <wp:simplePos x="0" y="0"/>
          <wp:positionH relativeFrom="column">
            <wp:posOffset>2661920</wp:posOffset>
          </wp:positionH>
          <wp:positionV relativeFrom="paragraph">
            <wp:posOffset>-400685</wp:posOffset>
          </wp:positionV>
          <wp:extent cx="875665" cy="713740"/>
          <wp:effectExtent l="0" t="0" r="635"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665" cy="713740"/>
                  </a:xfrm>
                  <a:prstGeom prst="rect">
                    <a:avLst/>
                  </a:prstGeom>
                </pic:spPr>
              </pic:pic>
            </a:graphicData>
          </a:graphic>
          <wp14:sizeRelH relativeFrom="page">
            <wp14:pctWidth>0</wp14:pctWidth>
          </wp14:sizeRelH>
          <wp14:sizeRelV relativeFrom="page">
            <wp14:pctHeight>0</wp14:pctHeight>
          </wp14:sizeRelV>
        </wp:anchor>
      </w:drawing>
    </w:r>
  </w:p>
  <w:p w:rsidR="00DC27FF" w:rsidRDefault="00DC27FF" w:rsidP="00214EC2">
    <w:pPr>
      <w:pStyle w:val="Encabezado"/>
      <w:jc w:val="center"/>
      <w:rPr>
        <w:lang w:val="es-MX"/>
      </w:rPr>
    </w:pPr>
  </w:p>
  <w:p w:rsidR="00DC27FF" w:rsidRPr="00984B29" w:rsidRDefault="00DC27FF" w:rsidP="00214EC2">
    <w:pPr>
      <w:pStyle w:val="Encabezado"/>
      <w:jc w:val="center"/>
      <w:rPr>
        <w:lang w:val="es-MX"/>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77696" behindDoc="1" locked="0" layoutInCell="1" allowOverlap="1" wp14:anchorId="3B0182E4" wp14:editId="4407432A">
          <wp:simplePos x="0" y="0"/>
          <wp:positionH relativeFrom="column">
            <wp:posOffset>2690495</wp:posOffset>
          </wp:positionH>
          <wp:positionV relativeFrom="paragraph">
            <wp:posOffset>-243205</wp:posOffset>
          </wp:positionV>
          <wp:extent cx="875665" cy="713740"/>
          <wp:effectExtent l="0" t="0" r="635" b="0"/>
          <wp:wrapNone/>
          <wp:docPr id="169" name="Imagen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665" cy="713740"/>
                  </a:xfrm>
                  <a:prstGeom prst="rect">
                    <a:avLst/>
                  </a:prstGeom>
                </pic:spPr>
              </pic:pic>
            </a:graphicData>
          </a:graphic>
          <wp14:sizeRelH relativeFrom="page">
            <wp14:pctWidth>0</wp14:pctWidth>
          </wp14:sizeRelH>
          <wp14:sizeRelV relativeFrom="page">
            <wp14:pctHeight>0</wp14:pctHeight>
          </wp14:sizeRelV>
        </wp:anchor>
      </w:drawing>
    </w:r>
  </w:p>
  <w:p w:rsidR="00DC27FF" w:rsidRDefault="00DC27FF" w:rsidP="00214EC2">
    <w:pPr>
      <w:pStyle w:val="Encabezado"/>
      <w:jc w:val="center"/>
    </w:pPr>
  </w:p>
  <w:p w:rsidR="00DC27FF" w:rsidRDefault="00DC27FF" w:rsidP="00214EC2">
    <w:pPr>
      <w:pStyle w:val="Encabezado"/>
      <w:jc w:val="center"/>
    </w:pPr>
  </w:p>
  <w:p w:rsidR="00DC27FF" w:rsidRDefault="00DC27FF" w:rsidP="00214EC2">
    <w:pPr>
      <w:pStyle w:val="Encabezado"/>
      <w:jc w:val="cent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70528" behindDoc="1" locked="0" layoutInCell="1" allowOverlap="1" wp14:anchorId="313C7569" wp14:editId="77711B2D">
          <wp:simplePos x="0" y="0"/>
          <wp:positionH relativeFrom="column">
            <wp:posOffset>2358390</wp:posOffset>
          </wp:positionH>
          <wp:positionV relativeFrom="paragraph">
            <wp:posOffset>-212090</wp:posOffset>
          </wp:positionV>
          <wp:extent cx="875754" cy="713740"/>
          <wp:effectExtent l="0" t="0" r="635" b="0"/>
          <wp:wrapNone/>
          <wp:docPr id="174" name="Imagen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78720" behindDoc="1" locked="0" layoutInCell="1" allowOverlap="1" wp14:anchorId="537CD717" wp14:editId="77546698">
          <wp:simplePos x="0" y="0"/>
          <wp:positionH relativeFrom="column">
            <wp:posOffset>2434590</wp:posOffset>
          </wp:positionH>
          <wp:positionV relativeFrom="paragraph">
            <wp:posOffset>-195580</wp:posOffset>
          </wp:positionV>
          <wp:extent cx="875665" cy="713740"/>
          <wp:effectExtent l="0" t="0" r="635" b="0"/>
          <wp:wrapNone/>
          <wp:docPr id="175" name="Imagen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665" cy="713740"/>
                  </a:xfrm>
                  <a:prstGeom prst="rect">
                    <a:avLst/>
                  </a:prstGeom>
                </pic:spPr>
              </pic:pic>
            </a:graphicData>
          </a:graphic>
          <wp14:sizeRelH relativeFrom="page">
            <wp14:pctWidth>0</wp14:pctWidth>
          </wp14:sizeRelH>
          <wp14:sizeRelV relativeFrom="page">
            <wp14:pctHeight>0</wp14:pctHeight>
          </wp14:sizeRelV>
        </wp:anchor>
      </w:drawing>
    </w:r>
  </w:p>
  <w:p w:rsidR="00DC27FF" w:rsidRDefault="00DC27FF" w:rsidP="00214EC2">
    <w:pPr>
      <w:pStyle w:val="Encabezado"/>
      <w:jc w:val="center"/>
    </w:pPr>
  </w:p>
  <w:p w:rsidR="00DC27FF" w:rsidRDefault="00DC27FF" w:rsidP="00214EC2">
    <w:pPr>
      <w:pStyle w:val="Encabezado"/>
      <w:jc w:val="center"/>
    </w:pPr>
  </w:p>
  <w:p w:rsidR="00DC27FF" w:rsidRDefault="00DC27FF" w:rsidP="00214EC2">
    <w:pPr>
      <w:pStyle w:val="Encabezado"/>
      <w:jc w:val="cent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72576" behindDoc="1" locked="0" layoutInCell="1" allowOverlap="1" wp14:anchorId="762E8F8A" wp14:editId="73459E2F">
          <wp:simplePos x="0" y="0"/>
          <wp:positionH relativeFrom="column">
            <wp:posOffset>2358390</wp:posOffset>
          </wp:positionH>
          <wp:positionV relativeFrom="paragraph">
            <wp:posOffset>-212090</wp:posOffset>
          </wp:positionV>
          <wp:extent cx="875754" cy="713740"/>
          <wp:effectExtent l="0" t="0" r="635" b="0"/>
          <wp:wrapNone/>
          <wp:docPr id="181" name="Imagen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79744" behindDoc="1" locked="0" layoutInCell="1" allowOverlap="1" wp14:anchorId="353C37F0" wp14:editId="623AB386">
          <wp:simplePos x="0" y="0"/>
          <wp:positionH relativeFrom="column">
            <wp:posOffset>3691890</wp:posOffset>
          </wp:positionH>
          <wp:positionV relativeFrom="paragraph">
            <wp:posOffset>-221615</wp:posOffset>
          </wp:positionV>
          <wp:extent cx="875754" cy="713740"/>
          <wp:effectExtent l="0" t="0" r="635" b="0"/>
          <wp:wrapNone/>
          <wp:docPr id="182" name="Imagen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73600" behindDoc="1" locked="0" layoutInCell="1" allowOverlap="1" wp14:anchorId="5EE7A71F" wp14:editId="78033D6E">
          <wp:simplePos x="0" y="0"/>
          <wp:positionH relativeFrom="column">
            <wp:posOffset>2358390</wp:posOffset>
          </wp:positionH>
          <wp:positionV relativeFrom="paragraph">
            <wp:posOffset>-212090</wp:posOffset>
          </wp:positionV>
          <wp:extent cx="875754" cy="713740"/>
          <wp:effectExtent l="0" t="0" r="635" b="0"/>
          <wp:wrapNone/>
          <wp:docPr id="187" name="Imagen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80768" behindDoc="1" locked="0" layoutInCell="1" allowOverlap="1" wp14:anchorId="68088DF2" wp14:editId="2B3A7A6C">
          <wp:simplePos x="0" y="0"/>
          <wp:positionH relativeFrom="column">
            <wp:posOffset>2547620</wp:posOffset>
          </wp:positionH>
          <wp:positionV relativeFrom="paragraph">
            <wp:posOffset>-252730</wp:posOffset>
          </wp:positionV>
          <wp:extent cx="875665" cy="713740"/>
          <wp:effectExtent l="0" t="0" r="635" b="0"/>
          <wp:wrapNone/>
          <wp:docPr id="188" name="Imagen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665" cy="713740"/>
                  </a:xfrm>
                  <a:prstGeom prst="rect">
                    <a:avLst/>
                  </a:prstGeom>
                </pic:spPr>
              </pic:pic>
            </a:graphicData>
          </a:graphic>
          <wp14:sizeRelH relativeFrom="page">
            <wp14:pctWidth>0</wp14:pctWidth>
          </wp14:sizeRelH>
          <wp14:sizeRelV relativeFrom="page">
            <wp14:pctHeight>0</wp14:pctHeight>
          </wp14:sizeRelV>
        </wp:anchor>
      </w:drawing>
    </w:r>
  </w:p>
  <w:p w:rsidR="00DC27FF" w:rsidRDefault="00DC27FF" w:rsidP="00214EC2">
    <w:pPr>
      <w:pStyle w:val="Encabezado"/>
      <w:jc w:val="center"/>
    </w:pPr>
  </w:p>
  <w:p w:rsidR="00DC27FF" w:rsidRDefault="00DC27FF" w:rsidP="00214EC2">
    <w:pPr>
      <w:pStyle w:val="Encabezado"/>
      <w:jc w:val="center"/>
    </w:pPr>
  </w:p>
  <w:p w:rsidR="00DC27FF" w:rsidRDefault="00DC27FF" w:rsidP="00214EC2">
    <w:pPr>
      <w:pStyle w:val="Encabezado"/>
      <w:jc w:val="cent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75648" behindDoc="1" locked="0" layoutInCell="1" allowOverlap="1" wp14:anchorId="735D7C98" wp14:editId="6481C0B0">
          <wp:simplePos x="0" y="0"/>
          <wp:positionH relativeFrom="column">
            <wp:posOffset>2358390</wp:posOffset>
          </wp:positionH>
          <wp:positionV relativeFrom="paragraph">
            <wp:posOffset>-212090</wp:posOffset>
          </wp:positionV>
          <wp:extent cx="875754" cy="713740"/>
          <wp:effectExtent l="0" t="0" r="635" b="0"/>
          <wp:wrapNone/>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81792" behindDoc="1" locked="0" layoutInCell="1" allowOverlap="1" wp14:anchorId="6086465C" wp14:editId="1A461635">
          <wp:simplePos x="0" y="0"/>
          <wp:positionH relativeFrom="column">
            <wp:posOffset>2529840</wp:posOffset>
          </wp:positionH>
          <wp:positionV relativeFrom="paragraph">
            <wp:posOffset>-205105</wp:posOffset>
          </wp:positionV>
          <wp:extent cx="875665" cy="713740"/>
          <wp:effectExtent l="0" t="0" r="635" b="0"/>
          <wp:wrapNone/>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665" cy="713740"/>
                  </a:xfrm>
                  <a:prstGeom prst="rect">
                    <a:avLst/>
                  </a:prstGeom>
                </pic:spPr>
              </pic:pic>
            </a:graphicData>
          </a:graphic>
          <wp14:sizeRelH relativeFrom="page">
            <wp14:pctWidth>0</wp14:pctWidth>
          </wp14:sizeRelH>
          <wp14:sizeRelV relativeFrom="page">
            <wp14:pctHeight>0</wp14:pctHeight>
          </wp14:sizeRelV>
        </wp:anchor>
      </w:drawing>
    </w:r>
  </w:p>
  <w:p w:rsidR="00DC27FF" w:rsidRDefault="00DC27FF" w:rsidP="00214EC2">
    <w:pPr>
      <w:pStyle w:val="Encabezado"/>
      <w:jc w:val="center"/>
    </w:pPr>
  </w:p>
  <w:p w:rsidR="00DC27FF" w:rsidRDefault="00DC27FF" w:rsidP="00214EC2">
    <w:pPr>
      <w:pStyle w:val="Encabezado"/>
      <w:jc w:val="center"/>
    </w:pPr>
  </w:p>
  <w:p w:rsidR="00DC27FF" w:rsidRDefault="00DC27FF" w:rsidP="00214EC2">
    <w:pPr>
      <w:pStyle w:val="Encabezado"/>
      <w:jc w:val="cent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76672" behindDoc="1" locked="0" layoutInCell="1" allowOverlap="1" wp14:anchorId="32FB80C0" wp14:editId="75870A15">
          <wp:simplePos x="0" y="0"/>
          <wp:positionH relativeFrom="column">
            <wp:posOffset>2358390</wp:posOffset>
          </wp:positionH>
          <wp:positionV relativeFrom="paragraph">
            <wp:posOffset>-212090</wp:posOffset>
          </wp:positionV>
          <wp:extent cx="875754" cy="713740"/>
          <wp:effectExtent l="0" t="0" r="635" b="0"/>
          <wp:wrapNone/>
          <wp:docPr id="200" name="Imagen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40832" behindDoc="1" locked="0" layoutInCell="1" allowOverlap="1" wp14:anchorId="4264A26C" wp14:editId="29B7D969">
          <wp:simplePos x="0" y="0"/>
          <wp:positionH relativeFrom="column">
            <wp:posOffset>2358390</wp:posOffset>
          </wp:positionH>
          <wp:positionV relativeFrom="paragraph">
            <wp:posOffset>-212090</wp:posOffset>
          </wp:positionV>
          <wp:extent cx="875754" cy="713740"/>
          <wp:effectExtent l="0" t="0" r="635"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82816" behindDoc="1" locked="0" layoutInCell="1" allowOverlap="1" wp14:anchorId="390B0161" wp14:editId="7640C04D">
          <wp:simplePos x="0" y="0"/>
          <wp:positionH relativeFrom="column">
            <wp:posOffset>2358390</wp:posOffset>
          </wp:positionH>
          <wp:positionV relativeFrom="paragraph">
            <wp:posOffset>-224155</wp:posOffset>
          </wp:positionV>
          <wp:extent cx="875665" cy="713740"/>
          <wp:effectExtent l="0" t="0" r="63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665" cy="713740"/>
                  </a:xfrm>
                  <a:prstGeom prst="rect">
                    <a:avLst/>
                  </a:prstGeom>
                </pic:spPr>
              </pic:pic>
            </a:graphicData>
          </a:graphic>
          <wp14:sizeRelH relativeFrom="page">
            <wp14:pctWidth>0</wp14:pctWidth>
          </wp14:sizeRelH>
          <wp14:sizeRelV relativeFrom="page">
            <wp14:pctHeight>0</wp14:pctHeight>
          </wp14:sizeRelV>
        </wp:anchor>
      </w:drawing>
    </w:r>
  </w:p>
  <w:p w:rsidR="00DC27FF" w:rsidRDefault="00DC27FF" w:rsidP="00214EC2">
    <w:pPr>
      <w:pStyle w:val="Encabezado"/>
      <w:jc w:val="center"/>
    </w:pPr>
  </w:p>
  <w:p w:rsidR="00DC27FF" w:rsidRDefault="00DC27FF" w:rsidP="00214EC2">
    <w:pPr>
      <w:pStyle w:val="Encabezado"/>
      <w:jc w:val="center"/>
    </w:pPr>
  </w:p>
  <w:p w:rsidR="00DC27FF" w:rsidRDefault="00DC27FF" w:rsidP="00214EC2">
    <w:pPr>
      <w:pStyle w:val="Encabezado"/>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36736" behindDoc="1" locked="0" layoutInCell="1" allowOverlap="1" wp14:anchorId="128C81E6" wp14:editId="336018D1">
          <wp:simplePos x="0" y="0"/>
          <wp:positionH relativeFrom="column">
            <wp:posOffset>3749040</wp:posOffset>
          </wp:positionH>
          <wp:positionV relativeFrom="paragraph">
            <wp:posOffset>-193040</wp:posOffset>
          </wp:positionV>
          <wp:extent cx="875754" cy="713740"/>
          <wp:effectExtent l="0" t="0" r="635"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42880" behindDoc="1" locked="0" layoutInCell="1" allowOverlap="1" wp14:anchorId="35BD6AAA" wp14:editId="3EB1D12D">
          <wp:simplePos x="0" y="0"/>
          <wp:positionH relativeFrom="column">
            <wp:posOffset>2358390</wp:posOffset>
          </wp:positionH>
          <wp:positionV relativeFrom="paragraph">
            <wp:posOffset>-212090</wp:posOffset>
          </wp:positionV>
          <wp:extent cx="875754" cy="713740"/>
          <wp:effectExtent l="0" t="0" r="635"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37760" behindDoc="1" locked="0" layoutInCell="1" allowOverlap="1" wp14:anchorId="3A167A3C" wp14:editId="0B5C2ECF">
          <wp:simplePos x="0" y="0"/>
          <wp:positionH relativeFrom="column">
            <wp:posOffset>2680970</wp:posOffset>
          </wp:positionH>
          <wp:positionV relativeFrom="paragraph">
            <wp:posOffset>-214630</wp:posOffset>
          </wp:positionV>
          <wp:extent cx="875665" cy="713740"/>
          <wp:effectExtent l="0" t="0" r="635"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665" cy="713740"/>
                  </a:xfrm>
                  <a:prstGeom prst="rect">
                    <a:avLst/>
                  </a:prstGeom>
                </pic:spPr>
              </pic:pic>
            </a:graphicData>
          </a:graphic>
          <wp14:sizeRelH relativeFrom="page">
            <wp14:pctWidth>0</wp14:pctWidth>
          </wp14:sizeRelH>
          <wp14:sizeRelV relativeFrom="page">
            <wp14:pctHeight>0</wp14:pctHeight>
          </wp14:sizeRelV>
        </wp:anchor>
      </w:drawing>
    </w:r>
  </w:p>
  <w:p w:rsidR="00DC27FF" w:rsidRDefault="00DC27FF" w:rsidP="00214EC2">
    <w:pPr>
      <w:pStyle w:val="Encabezado"/>
      <w:jc w:val="center"/>
    </w:pPr>
  </w:p>
  <w:p w:rsidR="00DC27FF" w:rsidRDefault="00DC27FF" w:rsidP="00214EC2">
    <w:pPr>
      <w:pStyle w:val="Encabezado"/>
      <w:jc w:val="center"/>
    </w:pPr>
  </w:p>
  <w:p w:rsidR="00DC27FF" w:rsidRDefault="00DC27FF" w:rsidP="00214EC2">
    <w:pPr>
      <w:pStyle w:val="Encabezado"/>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FF" w:rsidRDefault="00DC27FF" w:rsidP="00214EC2">
    <w:pPr>
      <w:pStyle w:val="Encabezado"/>
      <w:jc w:val="center"/>
    </w:pPr>
    <w:r>
      <w:rPr>
        <w:noProof/>
        <w:lang w:eastAsia="es-CO"/>
      </w:rPr>
      <w:drawing>
        <wp:anchor distT="0" distB="0" distL="114300" distR="114300" simplePos="0" relativeHeight="251644928" behindDoc="1" locked="0" layoutInCell="1" allowOverlap="1" wp14:anchorId="7D31C9BA" wp14:editId="7A14D03D">
          <wp:simplePos x="0" y="0"/>
          <wp:positionH relativeFrom="column">
            <wp:posOffset>2358390</wp:posOffset>
          </wp:positionH>
          <wp:positionV relativeFrom="paragraph">
            <wp:posOffset>-212090</wp:posOffset>
          </wp:positionV>
          <wp:extent cx="875754" cy="713740"/>
          <wp:effectExtent l="0" t="0" r="635" b="0"/>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quindiomashumano.jpg"/>
                  <pic:cNvPicPr/>
                </pic:nvPicPr>
                <pic:blipFill>
                  <a:blip r:embed="rId1">
                    <a:extLst>
                      <a:ext uri="{28A0092B-C50C-407E-A947-70E740481C1C}">
                        <a14:useLocalDpi xmlns:a14="http://schemas.microsoft.com/office/drawing/2010/main" val="0"/>
                      </a:ext>
                    </a:extLst>
                  </a:blip>
                  <a:stretch>
                    <a:fillRect/>
                  </a:stretch>
                </pic:blipFill>
                <pic:spPr>
                  <a:xfrm>
                    <a:off x="0" y="0"/>
                    <a:ext cx="875754" cy="7137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2B00"/>
    <w:multiLevelType w:val="hybridMultilevel"/>
    <w:tmpl w:val="89A4BB7E"/>
    <w:lvl w:ilvl="0" w:tplc="57444490">
      <w:start w:val="1"/>
      <w:numFmt w:val="lowerLetter"/>
      <w:lvlText w:val="%1)"/>
      <w:lvlJc w:val="left"/>
      <w:pPr>
        <w:ind w:left="927" w:hanging="360"/>
      </w:pPr>
      <w:rPr>
        <w:b w:val="0"/>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
    <w:nsid w:val="068E3690"/>
    <w:multiLevelType w:val="multilevel"/>
    <w:tmpl w:val="BD46D14C"/>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9D30B76"/>
    <w:multiLevelType w:val="multilevel"/>
    <w:tmpl w:val="C108CE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B835A19"/>
    <w:multiLevelType w:val="hybridMultilevel"/>
    <w:tmpl w:val="AA088D46"/>
    <w:lvl w:ilvl="0" w:tplc="601C98F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BE573BF"/>
    <w:multiLevelType w:val="hybridMultilevel"/>
    <w:tmpl w:val="7758F77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E730434"/>
    <w:multiLevelType w:val="multilevel"/>
    <w:tmpl w:val="EECEE590"/>
    <w:lvl w:ilvl="0">
      <w:start w:val="10"/>
      <w:numFmt w:val="decimal"/>
      <w:lvlText w:val="%1"/>
      <w:lvlJc w:val="left"/>
      <w:pPr>
        <w:ind w:left="846"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D02AA0"/>
    <w:multiLevelType w:val="hybridMultilevel"/>
    <w:tmpl w:val="A8EE631A"/>
    <w:lvl w:ilvl="0" w:tplc="C64279D0">
      <w:start w:val="1"/>
      <w:numFmt w:val="upperLetter"/>
      <w:lvlText w:val="%1)"/>
      <w:lvlJc w:val="left"/>
      <w:pPr>
        <w:ind w:left="408" w:hanging="360"/>
      </w:pPr>
      <w:rPr>
        <w:rFonts w:hint="default"/>
      </w:rPr>
    </w:lvl>
    <w:lvl w:ilvl="1" w:tplc="240A0019" w:tentative="1">
      <w:start w:val="1"/>
      <w:numFmt w:val="lowerLetter"/>
      <w:lvlText w:val="%2."/>
      <w:lvlJc w:val="left"/>
      <w:pPr>
        <w:ind w:left="1128" w:hanging="360"/>
      </w:pPr>
    </w:lvl>
    <w:lvl w:ilvl="2" w:tplc="240A001B" w:tentative="1">
      <w:start w:val="1"/>
      <w:numFmt w:val="lowerRoman"/>
      <w:lvlText w:val="%3."/>
      <w:lvlJc w:val="right"/>
      <w:pPr>
        <w:ind w:left="1848" w:hanging="180"/>
      </w:pPr>
    </w:lvl>
    <w:lvl w:ilvl="3" w:tplc="240A000F" w:tentative="1">
      <w:start w:val="1"/>
      <w:numFmt w:val="decimal"/>
      <w:lvlText w:val="%4."/>
      <w:lvlJc w:val="left"/>
      <w:pPr>
        <w:ind w:left="2568" w:hanging="360"/>
      </w:pPr>
    </w:lvl>
    <w:lvl w:ilvl="4" w:tplc="240A0019" w:tentative="1">
      <w:start w:val="1"/>
      <w:numFmt w:val="lowerLetter"/>
      <w:lvlText w:val="%5."/>
      <w:lvlJc w:val="left"/>
      <w:pPr>
        <w:ind w:left="3288" w:hanging="360"/>
      </w:pPr>
    </w:lvl>
    <w:lvl w:ilvl="5" w:tplc="240A001B" w:tentative="1">
      <w:start w:val="1"/>
      <w:numFmt w:val="lowerRoman"/>
      <w:lvlText w:val="%6."/>
      <w:lvlJc w:val="right"/>
      <w:pPr>
        <w:ind w:left="4008" w:hanging="180"/>
      </w:pPr>
    </w:lvl>
    <w:lvl w:ilvl="6" w:tplc="240A000F" w:tentative="1">
      <w:start w:val="1"/>
      <w:numFmt w:val="decimal"/>
      <w:lvlText w:val="%7."/>
      <w:lvlJc w:val="left"/>
      <w:pPr>
        <w:ind w:left="4728" w:hanging="360"/>
      </w:pPr>
    </w:lvl>
    <w:lvl w:ilvl="7" w:tplc="240A0019" w:tentative="1">
      <w:start w:val="1"/>
      <w:numFmt w:val="lowerLetter"/>
      <w:lvlText w:val="%8."/>
      <w:lvlJc w:val="left"/>
      <w:pPr>
        <w:ind w:left="5448" w:hanging="360"/>
      </w:pPr>
    </w:lvl>
    <w:lvl w:ilvl="8" w:tplc="240A001B" w:tentative="1">
      <w:start w:val="1"/>
      <w:numFmt w:val="lowerRoman"/>
      <w:lvlText w:val="%9."/>
      <w:lvlJc w:val="right"/>
      <w:pPr>
        <w:ind w:left="6168" w:hanging="180"/>
      </w:pPr>
    </w:lvl>
  </w:abstractNum>
  <w:abstractNum w:abstractNumId="7">
    <w:nsid w:val="12573AF6"/>
    <w:multiLevelType w:val="multilevel"/>
    <w:tmpl w:val="F1CE2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upperLetter"/>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27542EF"/>
    <w:multiLevelType w:val="hybridMultilevel"/>
    <w:tmpl w:val="1C52D64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3F77E3"/>
    <w:multiLevelType w:val="multilevel"/>
    <w:tmpl w:val="F1CE2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upperLetter"/>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7F30D18"/>
    <w:multiLevelType w:val="hybridMultilevel"/>
    <w:tmpl w:val="D236F0B6"/>
    <w:lvl w:ilvl="0" w:tplc="0A907078">
      <w:start w:val="1"/>
      <w:numFmt w:val="lowerLetter"/>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9A17D6D"/>
    <w:multiLevelType w:val="multilevel"/>
    <w:tmpl w:val="1BA6307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upperLetter"/>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0C85D8B"/>
    <w:multiLevelType w:val="hybridMultilevel"/>
    <w:tmpl w:val="85CC829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AC053F9"/>
    <w:multiLevelType w:val="multilevel"/>
    <w:tmpl w:val="5AF60DFC"/>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upperLetter"/>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4683F83"/>
    <w:multiLevelType w:val="hybridMultilevel"/>
    <w:tmpl w:val="7CB83EE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79748E8"/>
    <w:multiLevelType w:val="hybridMultilevel"/>
    <w:tmpl w:val="51B8803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F8046CD"/>
    <w:multiLevelType w:val="hybridMultilevel"/>
    <w:tmpl w:val="EB107476"/>
    <w:lvl w:ilvl="0" w:tplc="E1D68CE4">
      <w:start w:val="1"/>
      <w:numFmt w:val="lowerLetter"/>
      <w:lvlText w:val="%1)"/>
      <w:lvlJc w:val="left"/>
      <w:pPr>
        <w:ind w:left="720" w:hanging="360"/>
      </w:pPr>
      <w:rPr>
        <w:rFonts w:eastAsiaTheme="minorHAnsi"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FAF4D93"/>
    <w:multiLevelType w:val="hybridMultilevel"/>
    <w:tmpl w:val="A8D45D8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3D0447D"/>
    <w:multiLevelType w:val="multilevel"/>
    <w:tmpl w:val="F1CE2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upperLetter"/>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7E03157"/>
    <w:multiLevelType w:val="hybridMultilevel"/>
    <w:tmpl w:val="7C02F28A"/>
    <w:lvl w:ilvl="0" w:tplc="31501C06">
      <w:start w:val="1"/>
      <w:numFmt w:val="lowerLetter"/>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A0D1EF5"/>
    <w:multiLevelType w:val="hybridMultilevel"/>
    <w:tmpl w:val="A48ACF6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B681BDE"/>
    <w:multiLevelType w:val="hybridMultilevel"/>
    <w:tmpl w:val="3634C12A"/>
    <w:lvl w:ilvl="0" w:tplc="183AA836">
      <w:start w:val="1"/>
      <w:numFmt w:val="decimal"/>
      <w:lvlText w:val="%1)"/>
      <w:lvlJc w:val="left"/>
      <w:pPr>
        <w:ind w:left="720" w:hanging="360"/>
      </w:pPr>
      <w:rPr>
        <w:rFonts w:hint="default"/>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CBE5273"/>
    <w:multiLevelType w:val="multilevel"/>
    <w:tmpl w:val="1BA6307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upperLetter"/>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2205D6A"/>
    <w:multiLevelType w:val="hybridMultilevel"/>
    <w:tmpl w:val="00B2179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24039AB"/>
    <w:multiLevelType w:val="multilevel"/>
    <w:tmpl w:val="1BA6307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upperLetter"/>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8074C46"/>
    <w:multiLevelType w:val="multilevel"/>
    <w:tmpl w:val="1BA6307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upperLetter"/>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927071F"/>
    <w:multiLevelType w:val="hybridMultilevel"/>
    <w:tmpl w:val="E1E6BE6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B546490"/>
    <w:multiLevelType w:val="hybridMultilevel"/>
    <w:tmpl w:val="7160091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CC3724F"/>
    <w:multiLevelType w:val="multilevel"/>
    <w:tmpl w:val="31D2938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DDC0FD3"/>
    <w:multiLevelType w:val="hybridMultilevel"/>
    <w:tmpl w:val="8A80FB5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F5059AA"/>
    <w:multiLevelType w:val="hybridMultilevel"/>
    <w:tmpl w:val="9118DABC"/>
    <w:lvl w:ilvl="0" w:tplc="E1D68CE4">
      <w:start w:val="1"/>
      <w:numFmt w:val="lowerLetter"/>
      <w:lvlText w:val="%1)"/>
      <w:lvlJc w:val="left"/>
      <w:pPr>
        <w:ind w:left="720" w:hanging="360"/>
      </w:pPr>
      <w:rPr>
        <w:rFonts w:eastAsiaTheme="minorHAnsi"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10542B3"/>
    <w:multiLevelType w:val="hybridMultilevel"/>
    <w:tmpl w:val="E6D40B2E"/>
    <w:lvl w:ilvl="0" w:tplc="2BC476D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94A1109"/>
    <w:multiLevelType w:val="hybridMultilevel"/>
    <w:tmpl w:val="8CD652F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9C211F9"/>
    <w:multiLevelType w:val="hybridMultilevel"/>
    <w:tmpl w:val="44A84B4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DA81A7C"/>
    <w:multiLevelType w:val="hybridMultilevel"/>
    <w:tmpl w:val="58E25A8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03564CD"/>
    <w:multiLevelType w:val="hybridMultilevel"/>
    <w:tmpl w:val="20F0EDF6"/>
    <w:lvl w:ilvl="0" w:tplc="027A4C94">
      <w:start w:val="1"/>
      <w:numFmt w:val="lowerLetter"/>
      <w:lvlText w:val="%1)"/>
      <w:lvlJc w:val="left"/>
      <w:pPr>
        <w:ind w:left="926" w:hanging="360"/>
      </w:pPr>
      <w:rPr>
        <w:rFonts w:hint="default"/>
      </w:rPr>
    </w:lvl>
    <w:lvl w:ilvl="1" w:tplc="240A0019" w:tentative="1">
      <w:start w:val="1"/>
      <w:numFmt w:val="lowerLetter"/>
      <w:lvlText w:val="%2."/>
      <w:lvlJc w:val="left"/>
      <w:pPr>
        <w:ind w:left="1646" w:hanging="360"/>
      </w:pPr>
    </w:lvl>
    <w:lvl w:ilvl="2" w:tplc="240A001B" w:tentative="1">
      <w:start w:val="1"/>
      <w:numFmt w:val="lowerRoman"/>
      <w:lvlText w:val="%3."/>
      <w:lvlJc w:val="right"/>
      <w:pPr>
        <w:ind w:left="2366" w:hanging="180"/>
      </w:pPr>
    </w:lvl>
    <w:lvl w:ilvl="3" w:tplc="240A000F" w:tentative="1">
      <w:start w:val="1"/>
      <w:numFmt w:val="decimal"/>
      <w:lvlText w:val="%4."/>
      <w:lvlJc w:val="left"/>
      <w:pPr>
        <w:ind w:left="3086" w:hanging="360"/>
      </w:pPr>
    </w:lvl>
    <w:lvl w:ilvl="4" w:tplc="240A0019" w:tentative="1">
      <w:start w:val="1"/>
      <w:numFmt w:val="lowerLetter"/>
      <w:lvlText w:val="%5."/>
      <w:lvlJc w:val="left"/>
      <w:pPr>
        <w:ind w:left="3806" w:hanging="360"/>
      </w:pPr>
    </w:lvl>
    <w:lvl w:ilvl="5" w:tplc="240A001B" w:tentative="1">
      <w:start w:val="1"/>
      <w:numFmt w:val="lowerRoman"/>
      <w:lvlText w:val="%6."/>
      <w:lvlJc w:val="right"/>
      <w:pPr>
        <w:ind w:left="4526" w:hanging="180"/>
      </w:pPr>
    </w:lvl>
    <w:lvl w:ilvl="6" w:tplc="240A000F" w:tentative="1">
      <w:start w:val="1"/>
      <w:numFmt w:val="decimal"/>
      <w:lvlText w:val="%7."/>
      <w:lvlJc w:val="left"/>
      <w:pPr>
        <w:ind w:left="5246" w:hanging="360"/>
      </w:pPr>
    </w:lvl>
    <w:lvl w:ilvl="7" w:tplc="240A0019" w:tentative="1">
      <w:start w:val="1"/>
      <w:numFmt w:val="lowerLetter"/>
      <w:lvlText w:val="%8."/>
      <w:lvlJc w:val="left"/>
      <w:pPr>
        <w:ind w:left="5966" w:hanging="360"/>
      </w:pPr>
    </w:lvl>
    <w:lvl w:ilvl="8" w:tplc="240A001B" w:tentative="1">
      <w:start w:val="1"/>
      <w:numFmt w:val="lowerRoman"/>
      <w:lvlText w:val="%9."/>
      <w:lvlJc w:val="right"/>
      <w:pPr>
        <w:ind w:left="6686" w:hanging="180"/>
      </w:pPr>
    </w:lvl>
  </w:abstractNum>
  <w:abstractNum w:abstractNumId="36">
    <w:nsid w:val="7307137C"/>
    <w:multiLevelType w:val="hybridMultilevel"/>
    <w:tmpl w:val="A2A417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36E1163"/>
    <w:multiLevelType w:val="hybridMultilevel"/>
    <w:tmpl w:val="FA46154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3A00CCD"/>
    <w:multiLevelType w:val="hybridMultilevel"/>
    <w:tmpl w:val="27A418B4"/>
    <w:lvl w:ilvl="0" w:tplc="8D240EB8">
      <w:start w:val="1"/>
      <w:numFmt w:val="decimal"/>
      <w:lvlText w:val="%1)"/>
      <w:lvlJc w:val="left"/>
      <w:pPr>
        <w:ind w:left="720" w:hanging="360"/>
      </w:pPr>
      <w:rPr>
        <w:rFonts w:ascii="Calibri" w:eastAsia="Times New Roman" w:hAnsi="Calibri" w:cs="Arial" w:hint="default"/>
        <w:b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7AD76119"/>
    <w:multiLevelType w:val="multilevel"/>
    <w:tmpl w:val="7E923604"/>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upperLetter"/>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7C895F8D"/>
    <w:multiLevelType w:val="hybridMultilevel"/>
    <w:tmpl w:val="DE32CBA8"/>
    <w:lvl w:ilvl="0" w:tplc="1FC4E30C">
      <w:start w:val="11"/>
      <w:numFmt w:val="decimal"/>
      <w:lvlText w:val="%1."/>
      <w:lvlJc w:val="left"/>
      <w:pPr>
        <w:ind w:left="720" w:hanging="360"/>
      </w:pPr>
      <w:rPr>
        <w:rFonts w:ascii="Calibri" w:hAnsi="Calibri" w:cs="Times New Roman"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F2A52A8"/>
    <w:multiLevelType w:val="multilevel"/>
    <w:tmpl w:val="F1CE2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upperLetter"/>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17"/>
  </w:num>
  <w:num w:numId="3">
    <w:abstractNumId w:val="31"/>
  </w:num>
  <w:num w:numId="4">
    <w:abstractNumId w:val="41"/>
  </w:num>
  <w:num w:numId="5">
    <w:abstractNumId w:val="12"/>
  </w:num>
  <w:num w:numId="6">
    <w:abstractNumId w:val="37"/>
  </w:num>
  <w:num w:numId="7">
    <w:abstractNumId w:val="38"/>
  </w:num>
  <w:num w:numId="8">
    <w:abstractNumId w:val="39"/>
  </w:num>
  <w:num w:numId="9">
    <w:abstractNumId w:val="13"/>
  </w:num>
  <w:num w:numId="10">
    <w:abstractNumId w:val="7"/>
  </w:num>
  <w:num w:numId="11">
    <w:abstractNumId w:val="40"/>
  </w:num>
  <w:num w:numId="12">
    <w:abstractNumId w:val="9"/>
  </w:num>
  <w:num w:numId="13">
    <w:abstractNumId w:val="18"/>
  </w:num>
  <w:num w:numId="14">
    <w:abstractNumId w:val="11"/>
  </w:num>
  <w:num w:numId="15">
    <w:abstractNumId w:val="1"/>
  </w:num>
  <w:num w:numId="16">
    <w:abstractNumId w:val="2"/>
  </w:num>
  <w:num w:numId="17">
    <w:abstractNumId w:val="5"/>
  </w:num>
  <w:num w:numId="18">
    <w:abstractNumId w:val="25"/>
  </w:num>
  <w:num w:numId="19">
    <w:abstractNumId w:val="24"/>
  </w:num>
  <w:num w:numId="20">
    <w:abstractNumId w:val="22"/>
  </w:num>
  <w:num w:numId="21">
    <w:abstractNumId w:val="28"/>
  </w:num>
  <w:num w:numId="22">
    <w:abstractNumId w:val="36"/>
  </w:num>
  <w:num w:numId="23">
    <w:abstractNumId w:val="3"/>
  </w:num>
  <w:num w:numId="24">
    <w:abstractNumId w:val="30"/>
  </w:num>
  <w:num w:numId="25">
    <w:abstractNumId w:val="34"/>
  </w:num>
  <w:num w:numId="26">
    <w:abstractNumId w:val="14"/>
  </w:num>
  <w:num w:numId="27">
    <w:abstractNumId w:val="23"/>
  </w:num>
  <w:num w:numId="28">
    <w:abstractNumId w:val="0"/>
  </w:num>
  <w:num w:numId="29">
    <w:abstractNumId w:val="15"/>
  </w:num>
  <w:num w:numId="30">
    <w:abstractNumId w:val="10"/>
  </w:num>
  <w:num w:numId="31">
    <w:abstractNumId w:val="27"/>
  </w:num>
  <w:num w:numId="32">
    <w:abstractNumId w:val="26"/>
  </w:num>
  <w:num w:numId="33">
    <w:abstractNumId w:val="32"/>
  </w:num>
  <w:num w:numId="34">
    <w:abstractNumId w:val="35"/>
  </w:num>
  <w:num w:numId="35">
    <w:abstractNumId w:val="8"/>
  </w:num>
  <w:num w:numId="36">
    <w:abstractNumId w:val="20"/>
  </w:num>
  <w:num w:numId="37">
    <w:abstractNumId w:val="16"/>
  </w:num>
  <w:num w:numId="38">
    <w:abstractNumId w:val="4"/>
  </w:num>
  <w:num w:numId="39">
    <w:abstractNumId w:val="19"/>
  </w:num>
  <w:num w:numId="40">
    <w:abstractNumId w:val="6"/>
  </w:num>
  <w:num w:numId="41">
    <w:abstractNumId w:val="33"/>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10"/>
    <w:rsid w:val="00003E83"/>
    <w:rsid w:val="00004C0F"/>
    <w:rsid w:val="00007B87"/>
    <w:rsid w:val="00010A2A"/>
    <w:rsid w:val="00011190"/>
    <w:rsid w:val="00013B84"/>
    <w:rsid w:val="00020561"/>
    <w:rsid w:val="0002147E"/>
    <w:rsid w:val="00022371"/>
    <w:rsid w:val="0002269E"/>
    <w:rsid w:val="00023D7D"/>
    <w:rsid w:val="00024328"/>
    <w:rsid w:val="00025E16"/>
    <w:rsid w:val="00031051"/>
    <w:rsid w:val="0003293C"/>
    <w:rsid w:val="000348CD"/>
    <w:rsid w:val="00034EAB"/>
    <w:rsid w:val="000355F9"/>
    <w:rsid w:val="00036E82"/>
    <w:rsid w:val="000400B1"/>
    <w:rsid w:val="00040B18"/>
    <w:rsid w:val="00040ECC"/>
    <w:rsid w:val="00041458"/>
    <w:rsid w:val="000415AF"/>
    <w:rsid w:val="00042682"/>
    <w:rsid w:val="0004307F"/>
    <w:rsid w:val="000440BD"/>
    <w:rsid w:val="00044B33"/>
    <w:rsid w:val="0004519D"/>
    <w:rsid w:val="00045632"/>
    <w:rsid w:val="00045945"/>
    <w:rsid w:val="00045A9F"/>
    <w:rsid w:val="0004606F"/>
    <w:rsid w:val="0004609B"/>
    <w:rsid w:val="00047275"/>
    <w:rsid w:val="0004789F"/>
    <w:rsid w:val="00047A2A"/>
    <w:rsid w:val="00047F8A"/>
    <w:rsid w:val="00050643"/>
    <w:rsid w:val="00051417"/>
    <w:rsid w:val="0005226B"/>
    <w:rsid w:val="00052BB8"/>
    <w:rsid w:val="0005424F"/>
    <w:rsid w:val="000552FF"/>
    <w:rsid w:val="000559D2"/>
    <w:rsid w:val="00060A16"/>
    <w:rsid w:val="0006125A"/>
    <w:rsid w:val="0006219D"/>
    <w:rsid w:val="00063A2F"/>
    <w:rsid w:val="00063A47"/>
    <w:rsid w:val="00063DE0"/>
    <w:rsid w:val="000644F1"/>
    <w:rsid w:val="0006517D"/>
    <w:rsid w:val="00065968"/>
    <w:rsid w:val="0006772B"/>
    <w:rsid w:val="00067A77"/>
    <w:rsid w:val="000701F3"/>
    <w:rsid w:val="00071E26"/>
    <w:rsid w:val="000731B4"/>
    <w:rsid w:val="00074177"/>
    <w:rsid w:val="000742E0"/>
    <w:rsid w:val="00076E73"/>
    <w:rsid w:val="000774F0"/>
    <w:rsid w:val="00083014"/>
    <w:rsid w:val="00083068"/>
    <w:rsid w:val="000874DF"/>
    <w:rsid w:val="00087DBB"/>
    <w:rsid w:val="000906AC"/>
    <w:rsid w:val="00091A63"/>
    <w:rsid w:val="00093B95"/>
    <w:rsid w:val="00095B3A"/>
    <w:rsid w:val="00096944"/>
    <w:rsid w:val="00096B07"/>
    <w:rsid w:val="00097AB8"/>
    <w:rsid w:val="00097C6B"/>
    <w:rsid w:val="000A0B40"/>
    <w:rsid w:val="000A0CD6"/>
    <w:rsid w:val="000A1B4B"/>
    <w:rsid w:val="000A24F9"/>
    <w:rsid w:val="000A2CD4"/>
    <w:rsid w:val="000A438B"/>
    <w:rsid w:val="000A6908"/>
    <w:rsid w:val="000B18AF"/>
    <w:rsid w:val="000B2D89"/>
    <w:rsid w:val="000B4556"/>
    <w:rsid w:val="000B60FE"/>
    <w:rsid w:val="000B6220"/>
    <w:rsid w:val="000B69C6"/>
    <w:rsid w:val="000B6BC8"/>
    <w:rsid w:val="000B7122"/>
    <w:rsid w:val="000B7754"/>
    <w:rsid w:val="000C0378"/>
    <w:rsid w:val="000C6F38"/>
    <w:rsid w:val="000C7728"/>
    <w:rsid w:val="000D2C2F"/>
    <w:rsid w:val="000D6827"/>
    <w:rsid w:val="000D7B15"/>
    <w:rsid w:val="000E0A98"/>
    <w:rsid w:val="000E20F4"/>
    <w:rsid w:val="000E31B9"/>
    <w:rsid w:val="000E3897"/>
    <w:rsid w:val="000E5D2A"/>
    <w:rsid w:val="000E603D"/>
    <w:rsid w:val="000E6D89"/>
    <w:rsid w:val="000E7504"/>
    <w:rsid w:val="000E75B5"/>
    <w:rsid w:val="000F09B7"/>
    <w:rsid w:val="000F0B33"/>
    <w:rsid w:val="000F1783"/>
    <w:rsid w:val="000F2A50"/>
    <w:rsid w:val="000F2E89"/>
    <w:rsid w:val="000F46D9"/>
    <w:rsid w:val="000F6C99"/>
    <w:rsid w:val="000F7A74"/>
    <w:rsid w:val="00101289"/>
    <w:rsid w:val="0010282E"/>
    <w:rsid w:val="00103D6D"/>
    <w:rsid w:val="001043F7"/>
    <w:rsid w:val="00104686"/>
    <w:rsid w:val="00106E47"/>
    <w:rsid w:val="001075A8"/>
    <w:rsid w:val="001112A0"/>
    <w:rsid w:val="001113AF"/>
    <w:rsid w:val="00111B51"/>
    <w:rsid w:val="00112FA6"/>
    <w:rsid w:val="00113C59"/>
    <w:rsid w:val="00113D10"/>
    <w:rsid w:val="001146EC"/>
    <w:rsid w:val="00116CB3"/>
    <w:rsid w:val="001179C7"/>
    <w:rsid w:val="00120B1A"/>
    <w:rsid w:val="00121481"/>
    <w:rsid w:val="0012197F"/>
    <w:rsid w:val="001219AA"/>
    <w:rsid w:val="00124B1F"/>
    <w:rsid w:val="001256DC"/>
    <w:rsid w:val="001313D9"/>
    <w:rsid w:val="00131A4F"/>
    <w:rsid w:val="001324E5"/>
    <w:rsid w:val="00133315"/>
    <w:rsid w:val="001333B5"/>
    <w:rsid w:val="00133FFD"/>
    <w:rsid w:val="0013578A"/>
    <w:rsid w:val="00136D88"/>
    <w:rsid w:val="001408ED"/>
    <w:rsid w:val="00143A2E"/>
    <w:rsid w:val="001440EA"/>
    <w:rsid w:val="001443A2"/>
    <w:rsid w:val="00146A2F"/>
    <w:rsid w:val="00146F8F"/>
    <w:rsid w:val="001471FE"/>
    <w:rsid w:val="001473BE"/>
    <w:rsid w:val="00147C59"/>
    <w:rsid w:val="001511CB"/>
    <w:rsid w:val="00151E47"/>
    <w:rsid w:val="001520E9"/>
    <w:rsid w:val="00154F85"/>
    <w:rsid w:val="0015509B"/>
    <w:rsid w:val="0016008E"/>
    <w:rsid w:val="00161881"/>
    <w:rsid w:val="00161BB8"/>
    <w:rsid w:val="00162CDE"/>
    <w:rsid w:val="001630B6"/>
    <w:rsid w:val="0016545E"/>
    <w:rsid w:val="001654F7"/>
    <w:rsid w:val="00166BF5"/>
    <w:rsid w:val="0016756A"/>
    <w:rsid w:val="00170D95"/>
    <w:rsid w:val="00170E1D"/>
    <w:rsid w:val="001713DE"/>
    <w:rsid w:val="0017398B"/>
    <w:rsid w:val="00173A58"/>
    <w:rsid w:val="0017479B"/>
    <w:rsid w:val="001760A3"/>
    <w:rsid w:val="00177063"/>
    <w:rsid w:val="00182472"/>
    <w:rsid w:val="00183D2F"/>
    <w:rsid w:val="00184A92"/>
    <w:rsid w:val="001851D0"/>
    <w:rsid w:val="001855C5"/>
    <w:rsid w:val="001873AD"/>
    <w:rsid w:val="001907A7"/>
    <w:rsid w:val="00190D67"/>
    <w:rsid w:val="0019261D"/>
    <w:rsid w:val="00193C11"/>
    <w:rsid w:val="00194518"/>
    <w:rsid w:val="00194C64"/>
    <w:rsid w:val="001952C6"/>
    <w:rsid w:val="0019644F"/>
    <w:rsid w:val="001965CB"/>
    <w:rsid w:val="001A02BF"/>
    <w:rsid w:val="001A0C88"/>
    <w:rsid w:val="001A151B"/>
    <w:rsid w:val="001A1F2E"/>
    <w:rsid w:val="001A3794"/>
    <w:rsid w:val="001A37EB"/>
    <w:rsid w:val="001A455C"/>
    <w:rsid w:val="001A5C4D"/>
    <w:rsid w:val="001A5F32"/>
    <w:rsid w:val="001A5FCB"/>
    <w:rsid w:val="001A6007"/>
    <w:rsid w:val="001B09EE"/>
    <w:rsid w:val="001B1BC8"/>
    <w:rsid w:val="001B2452"/>
    <w:rsid w:val="001B2ECF"/>
    <w:rsid w:val="001B3553"/>
    <w:rsid w:val="001B44A1"/>
    <w:rsid w:val="001B4F0C"/>
    <w:rsid w:val="001B59E2"/>
    <w:rsid w:val="001B7141"/>
    <w:rsid w:val="001C2D3D"/>
    <w:rsid w:val="001C366C"/>
    <w:rsid w:val="001C386D"/>
    <w:rsid w:val="001C3ABC"/>
    <w:rsid w:val="001C3E3D"/>
    <w:rsid w:val="001C3FBC"/>
    <w:rsid w:val="001C4068"/>
    <w:rsid w:val="001C69EC"/>
    <w:rsid w:val="001C7931"/>
    <w:rsid w:val="001C7DA6"/>
    <w:rsid w:val="001D1726"/>
    <w:rsid w:val="001D2401"/>
    <w:rsid w:val="001D3ABC"/>
    <w:rsid w:val="001D5C1F"/>
    <w:rsid w:val="001D68F0"/>
    <w:rsid w:val="001D6D0A"/>
    <w:rsid w:val="001E0219"/>
    <w:rsid w:val="001E0491"/>
    <w:rsid w:val="001E059B"/>
    <w:rsid w:val="001E1B73"/>
    <w:rsid w:val="001E1C9D"/>
    <w:rsid w:val="001E2692"/>
    <w:rsid w:val="001E3146"/>
    <w:rsid w:val="001E44AF"/>
    <w:rsid w:val="001E4E71"/>
    <w:rsid w:val="001E6449"/>
    <w:rsid w:val="001E6C36"/>
    <w:rsid w:val="001F081E"/>
    <w:rsid w:val="001F0EFF"/>
    <w:rsid w:val="001F1585"/>
    <w:rsid w:val="001F1680"/>
    <w:rsid w:val="001F31D7"/>
    <w:rsid w:val="001F36DB"/>
    <w:rsid w:val="001F41CA"/>
    <w:rsid w:val="001F6351"/>
    <w:rsid w:val="001F657E"/>
    <w:rsid w:val="001F68AB"/>
    <w:rsid w:val="001F7164"/>
    <w:rsid w:val="00201F1C"/>
    <w:rsid w:val="0020354B"/>
    <w:rsid w:val="002054A3"/>
    <w:rsid w:val="00205A8E"/>
    <w:rsid w:val="002076A2"/>
    <w:rsid w:val="00210312"/>
    <w:rsid w:val="00210D1D"/>
    <w:rsid w:val="002119CF"/>
    <w:rsid w:val="00214BCA"/>
    <w:rsid w:val="00214EC2"/>
    <w:rsid w:val="00221721"/>
    <w:rsid w:val="00221A86"/>
    <w:rsid w:val="00226A24"/>
    <w:rsid w:val="00226DD8"/>
    <w:rsid w:val="002278D4"/>
    <w:rsid w:val="00227C5D"/>
    <w:rsid w:val="00234A2F"/>
    <w:rsid w:val="00235030"/>
    <w:rsid w:val="002354E4"/>
    <w:rsid w:val="00236E28"/>
    <w:rsid w:val="002408B0"/>
    <w:rsid w:val="0024191D"/>
    <w:rsid w:val="00243768"/>
    <w:rsid w:val="002441FE"/>
    <w:rsid w:val="00244D26"/>
    <w:rsid w:val="00245A6F"/>
    <w:rsid w:val="00247263"/>
    <w:rsid w:val="002512EA"/>
    <w:rsid w:val="00251914"/>
    <w:rsid w:val="00254818"/>
    <w:rsid w:val="00254AC4"/>
    <w:rsid w:val="002552C2"/>
    <w:rsid w:val="002562CB"/>
    <w:rsid w:val="00261ED1"/>
    <w:rsid w:val="00262A12"/>
    <w:rsid w:val="00262D32"/>
    <w:rsid w:val="00262D9C"/>
    <w:rsid w:val="00264090"/>
    <w:rsid w:val="002641D5"/>
    <w:rsid w:val="00265EE7"/>
    <w:rsid w:val="002704EF"/>
    <w:rsid w:val="00272285"/>
    <w:rsid w:val="002740FA"/>
    <w:rsid w:val="002752C8"/>
    <w:rsid w:val="002758C3"/>
    <w:rsid w:val="002774E3"/>
    <w:rsid w:val="00280C0E"/>
    <w:rsid w:val="0028110E"/>
    <w:rsid w:val="00281375"/>
    <w:rsid w:val="00281EE1"/>
    <w:rsid w:val="00282301"/>
    <w:rsid w:val="00282632"/>
    <w:rsid w:val="00283426"/>
    <w:rsid w:val="0028368B"/>
    <w:rsid w:val="00283966"/>
    <w:rsid w:val="002903CD"/>
    <w:rsid w:val="00292AC3"/>
    <w:rsid w:val="00293038"/>
    <w:rsid w:val="00293318"/>
    <w:rsid w:val="00293E7C"/>
    <w:rsid w:val="002943FD"/>
    <w:rsid w:val="0029571D"/>
    <w:rsid w:val="00295FD0"/>
    <w:rsid w:val="00297ADD"/>
    <w:rsid w:val="002A0912"/>
    <w:rsid w:val="002A2EE2"/>
    <w:rsid w:val="002A39BE"/>
    <w:rsid w:val="002A3BA6"/>
    <w:rsid w:val="002A4E90"/>
    <w:rsid w:val="002A5D94"/>
    <w:rsid w:val="002A5FF8"/>
    <w:rsid w:val="002A7080"/>
    <w:rsid w:val="002B03C2"/>
    <w:rsid w:val="002B04FC"/>
    <w:rsid w:val="002B4888"/>
    <w:rsid w:val="002C001E"/>
    <w:rsid w:val="002C0A85"/>
    <w:rsid w:val="002C11D1"/>
    <w:rsid w:val="002C4AC4"/>
    <w:rsid w:val="002C6A7E"/>
    <w:rsid w:val="002C7FE7"/>
    <w:rsid w:val="002D1D19"/>
    <w:rsid w:val="002D467F"/>
    <w:rsid w:val="002D4E33"/>
    <w:rsid w:val="002D5B4D"/>
    <w:rsid w:val="002D7C6F"/>
    <w:rsid w:val="002E0E8B"/>
    <w:rsid w:val="002E396B"/>
    <w:rsid w:val="002E41BA"/>
    <w:rsid w:val="002E6A1F"/>
    <w:rsid w:val="002F24BA"/>
    <w:rsid w:val="002F4A1E"/>
    <w:rsid w:val="002F52A3"/>
    <w:rsid w:val="002F5400"/>
    <w:rsid w:val="002F7CA9"/>
    <w:rsid w:val="00304BC7"/>
    <w:rsid w:val="0030593E"/>
    <w:rsid w:val="003100CE"/>
    <w:rsid w:val="00310393"/>
    <w:rsid w:val="00310780"/>
    <w:rsid w:val="0031567B"/>
    <w:rsid w:val="00315830"/>
    <w:rsid w:val="003162C3"/>
    <w:rsid w:val="003179D1"/>
    <w:rsid w:val="003201BB"/>
    <w:rsid w:val="003201EE"/>
    <w:rsid w:val="003208E3"/>
    <w:rsid w:val="00320CBE"/>
    <w:rsid w:val="00323062"/>
    <w:rsid w:val="003242FA"/>
    <w:rsid w:val="0032441B"/>
    <w:rsid w:val="00325C17"/>
    <w:rsid w:val="00326D6F"/>
    <w:rsid w:val="00326ED0"/>
    <w:rsid w:val="0033057E"/>
    <w:rsid w:val="00331267"/>
    <w:rsid w:val="003314BF"/>
    <w:rsid w:val="00331D12"/>
    <w:rsid w:val="00332EB3"/>
    <w:rsid w:val="00333288"/>
    <w:rsid w:val="00333413"/>
    <w:rsid w:val="00335783"/>
    <w:rsid w:val="0033638C"/>
    <w:rsid w:val="00337862"/>
    <w:rsid w:val="0033792B"/>
    <w:rsid w:val="003419AD"/>
    <w:rsid w:val="00341EE4"/>
    <w:rsid w:val="0034224D"/>
    <w:rsid w:val="00342926"/>
    <w:rsid w:val="00342BF7"/>
    <w:rsid w:val="00343489"/>
    <w:rsid w:val="00344238"/>
    <w:rsid w:val="00344520"/>
    <w:rsid w:val="00345015"/>
    <w:rsid w:val="0034505A"/>
    <w:rsid w:val="003452A6"/>
    <w:rsid w:val="00345F29"/>
    <w:rsid w:val="00347833"/>
    <w:rsid w:val="00350B64"/>
    <w:rsid w:val="003512AB"/>
    <w:rsid w:val="003512F1"/>
    <w:rsid w:val="00351475"/>
    <w:rsid w:val="003549B8"/>
    <w:rsid w:val="00356856"/>
    <w:rsid w:val="00356C84"/>
    <w:rsid w:val="00357B70"/>
    <w:rsid w:val="003624A4"/>
    <w:rsid w:val="00362EA9"/>
    <w:rsid w:val="0036371C"/>
    <w:rsid w:val="00363FF4"/>
    <w:rsid w:val="00367CFC"/>
    <w:rsid w:val="00370310"/>
    <w:rsid w:val="00370CF7"/>
    <w:rsid w:val="00371929"/>
    <w:rsid w:val="0037250E"/>
    <w:rsid w:val="0037459D"/>
    <w:rsid w:val="0037659A"/>
    <w:rsid w:val="00376722"/>
    <w:rsid w:val="003778E3"/>
    <w:rsid w:val="00380363"/>
    <w:rsid w:val="003806CD"/>
    <w:rsid w:val="003811AC"/>
    <w:rsid w:val="00385B81"/>
    <w:rsid w:val="00385E69"/>
    <w:rsid w:val="0038718B"/>
    <w:rsid w:val="00391889"/>
    <w:rsid w:val="003919EA"/>
    <w:rsid w:val="0039203A"/>
    <w:rsid w:val="003935DA"/>
    <w:rsid w:val="00393A8F"/>
    <w:rsid w:val="00394690"/>
    <w:rsid w:val="003962BC"/>
    <w:rsid w:val="003962C1"/>
    <w:rsid w:val="0039733F"/>
    <w:rsid w:val="003A0032"/>
    <w:rsid w:val="003A1010"/>
    <w:rsid w:val="003A21FB"/>
    <w:rsid w:val="003A3657"/>
    <w:rsid w:val="003A3F25"/>
    <w:rsid w:val="003A6C30"/>
    <w:rsid w:val="003A7905"/>
    <w:rsid w:val="003A7DA9"/>
    <w:rsid w:val="003B1B90"/>
    <w:rsid w:val="003B2AFB"/>
    <w:rsid w:val="003B3832"/>
    <w:rsid w:val="003B4B89"/>
    <w:rsid w:val="003B586F"/>
    <w:rsid w:val="003B7879"/>
    <w:rsid w:val="003C060E"/>
    <w:rsid w:val="003C0868"/>
    <w:rsid w:val="003C139F"/>
    <w:rsid w:val="003C1AD1"/>
    <w:rsid w:val="003C2864"/>
    <w:rsid w:val="003C7874"/>
    <w:rsid w:val="003D1A8E"/>
    <w:rsid w:val="003D2BEC"/>
    <w:rsid w:val="003D31B1"/>
    <w:rsid w:val="003D5E5F"/>
    <w:rsid w:val="003D6FE1"/>
    <w:rsid w:val="003E008F"/>
    <w:rsid w:val="003E09F9"/>
    <w:rsid w:val="003E1718"/>
    <w:rsid w:val="003E3957"/>
    <w:rsid w:val="003E4FC6"/>
    <w:rsid w:val="003E7795"/>
    <w:rsid w:val="003F060F"/>
    <w:rsid w:val="003F07C2"/>
    <w:rsid w:val="003F16D5"/>
    <w:rsid w:val="003F1CDB"/>
    <w:rsid w:val="003F224E"/>
    <w:rsid w:val="003F447C"/>
    <w:rsid w:val="003F50A3"/>
    <w:rsid w:val="003F5613"/>
    <w:rsid w:val="003F59B7"/>
    <w:rsid w:val="003F6792"/>
    <w:rsid w:val="003F79C4"/>
    <w:rsid w:val="0040016E"/>
    <w:rsid w:val="00402A7E"/>
    <w:rsid w:val="00403B8E"/>
    <w:rsid w:val="00404A76"/>
    <w:rsid w:val="00404E16"/>
    <w:rsid w:val="004053F9"/>
    <w:rsid w:val="004079A1"/>
    <w:rsid w:val="00407AE0"/>
    <w:rsid w:val="00407B7E"/>
    <w:rsid w:val="004136CC"/>
    <w:rsid w:val="00415D66"/>
    <w:rsid w:val="00417086"/>
    <w:rsid w:val="0041720E"/>
    <w:rsid w:val="0042002B"/>
    <w:rsid w:val="004208C6"/>
    <w:rsid w:val="004221FB"/>
    <w:rsid w:val="00423CB8"/>
    <w:rsid w:val="00424165"/>
    <w:rsid w:val="004260ED"/>
    <w:rsid w:val="004265A6"/>
    <w:rsid w:val="004340FA"/>
    <w:rsid w:val="00434713"/>
    <w:rsid w:val="004348F5"/>
    <w:rsid w:val="004369D2"/>
    <w:rsid w:val="0043732C"/>
    <w:rsid w:val="0043770D"/>
    <w:rsid w:val="004378E5"/>
    <w:rsid w:val="00440F96"/>
    <w:rsid w:val="0044201D"/>
    <w:rsid w:val="00442F40"/>
    <w:rsid w:val="00447277"/>
    <w:rsid w:val="00447D2B"/>
    <w:rsid w:val="004505E5"/>
    <w:rsid w:val="00451D09"/>
    <w:rsid w:val="0045232C"/>
    <w:rsid w:val="004538DA"/>
    <w:rsid w:val="00454C74"/>
    <w:rsid w:val="00455800"/>
    <w:rsid w:val="00456B8C"/>
    <w:rsid w:val="00457765"/>
    <w:rsid w:val="0046191C"/>
    <w:rsid w:val="00462DCE"/>
    <w:rsid w:val="004631C4"/>
    <w:rsid w:val="004636C9"/>
    <w:rsid w:val="0046388E"/>
    <w:rsid w:val="004658EE"/>
    <w:rsid w:val="00465E01"/>
    <w:rsid w:val="00465F69"/>
    <w:rsid w:val="0046783F"/>
    <w:rsid w:val="00471F1B"/>
    <w:rsid w:val="00475D90"/>
    <w:rsid w:val="00476F98"/>
    <w:rsid w:val="00477B05"/>
    <w:rsid w:val="00484AF5"/>
    <w:rsid w:val="004855B2"/>
    <w:rsid w:val="0049026D"/>
    <w:rsid w:val="004914E7"/>
    <w:rsid w:val="0049349B"/>
    <w:rsid w:val="004940E3"/>
    <w:rsid w:val="004941FA"/>
    <w:rsid w:val="00494DB7"/>
    <w:rsid w:val="004A0AFF"/>
    <w:rsid w:val="004A4A13"/>
    <w:rsid w:val="004A5598"/>
    <w:rsid w:val="004A5CC6"/>
    <w:rsid w:val="004A7276"/>
    <w:rsid w:val="004A7489"/>
    <w:rsid w:val="004A7732"/>
    <w:rsid w:val="004A7A39"/>
    <w:rsid w:val="004B0559"/>
    <w:rsid w:val="004B1610"/>
    <w:rsid w:val="004B1B22"/>
    <w:rsid w:val="004B1FA1"/>
    <w:rsid w:val="004B3264"/>
    <w:rsid w:val="004B377B"/>
    <w:rsid w:val="004B4A1A"/>
    <w:rsid w:val="004B5533"/>
    <w:rsid w:val="004B5B1C"/>
    <w:rsid w:val="004B5BFB"/>
    <w:rsid w:val="004C080A"/>
    <w:rsid w:val="004C1119"/>
    <w:rsid w:val="004C11A0"/>
    <w:rsid w:val="004C1E72"/>
    <w:rsid w:val="004C1EC7"/>
    <w:rsid w:val="004C1EF3"/>
    <w:rsid w:val="004C27EF"/>
    <w:rsid w:val="004C3262"/>
    <w:rsid w:val="004C437B"/>
    <w:rsid w:val="004C516A"/>
    <w:rsid w:val="004C6693"/>
    <w:rsid w:val="004C772E"/>
    <w:rsid w:val="004D1243"/>
    <w:rsid w:val="004D1576"/>
    <w:rsid w:val="004D4DE8"/>
    <w:rsid w:val="004D573E"/>
    <w:rsid w:val="004D618A"/>
    <w:rsid w:val="004D673D"/>
    <w:rsid w:val="004D6BB3"/>
    <w:rsid w:val="004E178C"/>
    <w:rsid w:val="004E1C4C"/>
    <w:rsid w:val="004E1E86"/>
    <w:rsid w:val="004E3769"/>
    <w:rsid w:val="004E40F6"/>
    <w:rsid w:val="004E679F"/>
    <w:rsid w:val="004E6874"/>
    <w:rsid w:val="004E6ACA"/>
    <w:rsid w:val="004E6C3A"/>
    <w:rsid w:val="004F076A"/>
    <w:rsid w:val="004F08C5"/>
    <w:rsid w:val="004F21B8"/>
    <w:rsid w:val="004F31BF"/>
    <w:rsid w:val="004F3926"/>
    <w:rsid w:val="004F4699"/>
    <w:rsid w:val="004F5F69"/>
    <w:rsid w:val="004F61D4"/>
    <w:rsid w:val="004F6574"/>
    <w:rsid w:val="004F6C1F"/>
    <w:rsid w:val="004F7180"/>
    <w:rsid w:val="004F71E9"/>
    <w:rsid w:val="004F7A6F"/>
    <w:rsid w:val="005026C7"/>
    <w:rsid w:val="00504CA4"/>
    <w:rsid w:val="005058D8"/>
    <w:rsid w:val="0050699A"/>
    <w:rsid w:val="0050757B"/>
    <w:rsid w:val="005105DF"/>
    <w:rsid w:val="00510F4A"/>
    <w:rsid w:val="00511B14"/>
    <w:rsid w:val="005208BD"/>
    <w:rsid w:val="00521B0B"/>
    <w:rsid w:val="0052215A"/>
    <w:rsid w:val="00522465"/>
    <w:rsid w:val="00524256"/>
    <w:rsid w:val="005248FE"/>
    <w:rsid w:val="005255ED"/>
    <w:rsid w:val="0052669A"/>
    <w:rsid w:val="00527F35"/>
    <w:rsid w:val="005300C4"/>
    <w:rsid w:val="00530D8A"/>
    <w:rsid w:val="00532F32"/>
    <w:rsid w:val="00533EC8"/>
    <w:rsid w:val="00534DF3"/>
    <w:rsid w:val="00536FD5"/>
    <w:rsid w:val="00540126"/>
    <w:rsid w:val="00540F8B"/>
    <w:rsid w:val="00541532"/>
    <w:rsid w:val="00543567"/>
    <w:rsid w:val="00544602"/>
    <w:rsid w:val="00544CC5"/>
    <w:rsid w:val="00545A0F"/>
    <w:rsid w:val="00551578"/>
    <w:rsid w:val="005543E3"/>
    <w:rsid w:val="00554F94"/>
    <w:rsid w:val="00555EC7"/>
    <w:rsid w:val="00556ED9"/>
    <w:rsid w:val="00560A55"/>
    <w:rsid w:val="0056263F"/>
    <w:rsid w:val="005628A2"/>
    <w:rsid w:val="00562F36"/>
    <w:rsid w:val="005632A0"/>
    <w:rsid w:val="0056362A"/>
    <w:rsid w:val="00563759"/>
    <w:rsid w:val="00564150"/>
    <w:rsid w:val="00565FAB"/>
    <w:rsid w:val="0056693F"/>
    <w:rsid w:val="00566BED"/>
    <w:rsid w:val="0056775D"/>
    <w:rsid w:val="0057032B"/>
    <w:rsid w:val="005731E0"/>
    <w:rsid w:val="00573DAA"/>
    <w:rsid w:val="00573F05"/>
    <w:rsid w:val="00574896"/>
    <w:rsid w:val="00574CDB"/>
    <w:rsid w:val="0057560A"/>
    <w:rsid w:val="00576929"/>
    <w:rsid w:val="005769C3"/>
    <w:rsid w:val="005769EA"/>
    <w:rsid w:val="00576E72"/>
    <w:rsid w:val="0057741D"/>
    <w:rsid w:val="00577478"/>
    <w:rsid w:val="00577508"/>
    <w:rsid w:val="0058081D"/>
    <w:rsid w:val="00581C82"/>
    <w:rsid w:val="00583913"/>
    <w:rsid w:val="00584CCF"/>
    <w:rsid w:val="005856A2"/>
    <w:rsid w:val="005863C0"/>
    <w:rsid w:val="00586B13"/>
    <w:rsid w:val="00586EC3"/>
    <w:rsid w:val="0058775F"/>
    <w:rsid w:val="00590FF8"/>
    <w:rsid w:val="0059166C"/>
    <w:rsid w:val="00594D5F"/>
    <w:rsid w:val="00595246"/>
    <w:rsid w:val="00597EA9"/>
    <w:rsid w:val="005A13D3"/>
    <w:rsid w:val="005A1C87"/>
    <w:rsid w:val="005A2F19"/>
    <w:rsid w:val="005A3E68"/>
    <w:rsid w:val="005A6571"/>
    <w:rsid w:val="005A719C"/>
    <w:rsid w:val="005A71D0"/>
    <w:rsid w:val="005A7CD9"/>
    <w:rsid w:val="005B0C9E"/>
    <w:rsid w:val="005B4594"/>
    <w:rsid w:val="005B4C6B"/>
    <w:rsid w:val="005B72A5"/>
    <w:rsid w:val="005C1011"/>
    <w:rsid w:val="005C1F46"/>
    <w:rsid w:val="005C3954"/>
    <w:rsid w:val="005C4B11"/>
    <w:rsid w:val="005C5565"/>
    <w:rsid w:val="005C6146"/>
    <w:rsid w:val="005D03D7"/>
    <w:rsid w:val="005D0764"/>
    <w:rsid w:val="005D278C"/>
    <w:rsid w:val="005D2821"/>
    <w:rsid w:val="005D2BD9"/>
    <w:rsid w:val="005D2C14"/>
    <w:rsid w:val="005D4702"/>
    <w:rsid w:val="005D4DA1"/>
    <w:rsid w:val="005E1DFF"/>
    <w:rsid w:val="005E261A"/>
    <w:rsid w:val="005E3184"/>
    <w:rsid w:val="005E4027"/>
    <w:rsid w:val="005E4590"/>
    <w:rsid w:val="005E53BE"/>
    <w:rsid w:val="005E6046"/>
    <w:rsid w:val="005E6DC0"/>
    <w:rsid w:val="005F16DE"/>
    <w:rsid w:val="005F19E3"/>
    <w:rsid w:val="005F1CB3"/>
    <w:rsid w:val="005F3377"/>
    <w:rsid w:val="005F340D"/>
    <w:rsid w:val="005F6949"/>
    <w:rsid w:val="00601680"/>
    <w:rsid w:val="006021E1"/>
    <w:rsid w:val="006044DB"/>
    <w:rsid w:val="006050DC"/>
    <w:rsid w:val="006056A1"/>
    <w:rsid w:val="00605E00"/>
    <w:rsid w:val="006068EB"/>
    <w:rsid w:val="00606E59"/>
    <w:rsid w:val="00611B69"/>
    <w:rsid w:val="006128AB"/>
    <w:rsid w:val="00612B5C"/>
    <w:rsid w:val="006145C9"/>
    <w:rsid w:val="00615C15"/>
    <w:rsid w:val="0061756F"/>
    <w:rsid w:val="00620677"/>
    <w:rsid w:val="00622835"/>
    <w:rsid w:val="006231AC"/>
    <w:rsid w:val="00624756"/>
    <w:rsid w:val="006265C9"/>
    <w:rsid w:val="00627A11"/>
    <w:rsid w:val="00630BEF"/>
    <w:rsid w:val="006319B3"/>
    <w:rsid w:val="00633CB2"/>
    <w:rsid w:val="006353A0"/>
    <w:rsid w:val="00636A2B"/>
    <w:rsid w:val="006374AB"/>
    <w:rsid w:val="00637D4E"/>
    <w:rsid w:val="00641EC9"/>
    <w:rsid w:val="00642905"/>
    <w:rsid w:val="00643E50"/>
    <w:rsid w:val="006448B7"/>
    <w:rsid w:val="006463FC"/>
    <w:rsid w:val="0064659C"/>
    <w:rsid w:val="00646B9E"/>
    <w:rsid w:val="0065007A"/>
    <w:rsid w:val="00650941"/>
    <w:rsid w:val="00651514"/>
    <w:rsid w:val="00651B7C"/>
    <w:rsid w:val="00652F87"/>
    <w:rsid w:val="006568FF"/>
    <w:rsid w:val="006576D8"/>
    <w:rsid w:val="0066278C"/>
    <w:rsid w:val="00662DEF"/>
    <w:rsid w:val="006646E6"/>
    <w:rsid w:val="00665A04"/>
    <w:rsid w:val="006719EE"/>
    <w:rsid w:val="00671F75"/>
    <w:rsid w:val="0067554B"/>
    <w:rsid w:val="00681DD7"/>
    <w:rsid w:val="00682C5B"/>
    <w:rsid w:val="00683BA7"/>
    <w:rsid w:val="0068404A"/>
    <w:rsid w:val="00684364"/>
    <w:rsid w:val="00687A9F"/>
    <w:rsid w:val="00687E09"/>
    <w:rsid w:val="00691F69"/>
    <w:rsid w:val="006944C0"/>
    <w:rsid w:val="00696E55"/>
    <w:rsid w:val="006A0B67"/>
    <w:rsid w:val="006A0BED"/>
    <w:rsid w:val="006A0D68"/>
    <w:rsid w:val="006A165B"/>
    <w:rsid w:val="006A1B48"/>
    <w:rsid w:val="006A28D1"/>
    <w:rsid w:val="006A396D"/>
    <w:rsid w:val="006A5AC4"/>
    <w:rsid w:val="006A617B"/>
    <w:rsid w:val="006A6D49"/>
    <w:rsid w:val="006B1D89"/>
    <w:rsid w:val="006B2288"/>
    <w:rsid w:val="006B2AC3"/>
    <w:rsid w:val="006B5CD1"/>
    <w:rsid w:val="006B762F"/>
    <w:rsid w:val="006C1724"/>
    <w:rsid w:val="006C47DE"/>
    <w:rsid w:val="006C4B79"/>
    <w:rsid w:val="006C5D25"/>
    <w:rsid w:val="006D07E8"/>
    <w:rsid w:val="006D0802"/>
    <w:rsid w:val="006D0F62"/>
    <w:rsid w:val="006D26F0"/>
    <w:rsid w:val="006D4A62"/>
    <w:rsid w:val="006D55A6"/>
    <w:rsid w:val="006D5776"/>
    <w:rsid w:val="006E0FFF"/>
    <w:rsid w:val="006E1099"/>
    <w:rsid w:val="006E2060"/>
    <w:rsid w:val="006E21B6"/>
    <w:rsid w:val="006E2300"/>
    <w:rsid w:val="006E41AE"/>
    <w:rsid w:val="006E4958"/>
    <w:rsid w:val="006E5A10"/>
    <w:rsid w:val="006E5C25"/>
    <w:rsid w:val="006E6547"/>
    <w:rsid w:val="006E6C3C"/>
    <w:rsid w:val="006F163B"/>
    <w:rsid w:val="006F1888"/>
    <w:rsid w:val="006F1ECC"/>
    <w:rsid w:val="006F259A"/>
    <w:rsid w:val="006F372A"/>
    <w:rsid w:val="006F6098"/>
    <w:rsid w:val="0070088C"/>
    <w:rsid w:val="0070104B"/>
    <w:rsid w:val="00701C1F"/>
    <w:rsid w:val="00702345"/>
    <w:rsid w:val="00702582"/>
    <w:rsid w:val="00703E04"/>
    <w:rsid w:val="00705DE9"/>
    <w:rsid w:val="00710CD4"/>
    <w:rsid w:val="00713014"/>
    <w:rsid w:val="0071399E"/>
    <w:rsid w:val="00713A87"/>
    <w:rsid w:val="00715357"/>
    <w:rsid w:val="00715847"/>
    <w:rsid w:val="00715AF2"/>
    <w:rsid w:val="00716A5C"/>
    <w:rsid w:val="00716DD0"/>
    <w:rsid w:val="007204E5"/>
    <w:rsid w:val="007214BE"/>
    <w:rsid w:val="00722B42"/>
    <w:rsid w:val="007266A5"/>
    <w:rsid w:val="0072773D"/>
    <w:rsid w:val="007308BA"/>
    <w:rsid w:val="00730B0C"/>
    <w:rsid w:val="00732873"/>
    <w:rsid w:val="007330A7"/>
    <w:rsid w:val="00734528"/>
    <w:rsid w:val="00734F91"/>
    <w:rsid w:val="007353E4"/>
    <w:rsid w:val="00735DE4"/>
    <w:rsid w:val="0073692A"/>
    <w:rsid w:val="0074370A"/>
    <w:rsid w:val="0074456C"/>
    <w:rsid w:val="007447DB"/>
    <w:rsid w:val="00744C9C"/>
    <w:rsid w:val="00744F22"/>
    <w:rsid w:val="0074505D"/>
    <w:rsid w:val="007450E2"/>
    <w:rsid w:val="007454B2"/>
    <w:rsid w:val="00745DC2"/>
    <w:rsid w:val="00747791"/>
    <w:rsid w:val="00747B2E"/>
    <w:rsid w:val="00747B43"/>
    <w:rsid w:val="00747CCB"/>
    <w:rsid w:val="00750339"/>
    <w:rsid w:val="00750B5A"/>
    <w:rsid w:val="007510A7"/>
    <w:rsid w:val="00751A8D"/>
    <w:rsid w:val="00753084"/>
    <w:rsid w:val="00754568"/>
    <w:rsid w:val="007551A1"/>
    <w:rsid w:val="0075563D"/>
    <w:rsid w:val="007559FE"/>
    <w:rsid w:val="0076291E"/>
    <w:rsid w:val="00763615"/>
    <w:rsid w:val="00764AA1"/>
    <w:rsid w:val="007653C4"/>
    <w:rsid w:val="00766EC1"/>
    <w:rsid w:val="00767BB3"/>
    <w:rsid w:val="0077085B"/>
    <w:rsid w:val="00770EF4"/>
    <w:rsid w:val="0077129E"/>
    <w:rsid w:val="00771D98"/>
    <w:rsid w:val="00772EEF"/>
    <w:rsid w:val="00773AAE"/>
    <w:rsid w:val="007741C8"/>
    <w:rsid w:val="0077653F"/>
    <w:rsid w:val="00776D7B"/>
    <w:rsid w:val="007809FC"/>
    <w:rsid w:val="00780FAE"/>
    <w:rsid w:val="00781D8D"/>
    <w:rsid w:val="00782547"/>
    <w:rsid w:val="007826E4"/>
    <w:rsid w:val="00783156"/>
    <w:rsid w:val="007847C7"/>
    <w:rsid w:val="00785A0D"/>
    <w:rsid w:val="00786D8E"/>
    <w:rsid w:val="00786E02"/>
    <w:rsid w:val="00787C98"/>
    <w:rsid w:val="007900AB"/>
    <w:rsid w:val="0079059D"/>
    <w:rsid w:val="00791E8A"/>
    <w:rsid w:val="00792E79"/>
    <w:rsid w:val="00793D32"/>
    <w:rsid w:val="007945AF"/>
    <w:rsid w:val="00796BD8"/>
    <w:rsid w:val="007A030A"/>
    <w:rsid w:val="007A63AE"/>
    <w:rsid w:val="007A69E3"/>
    <w:rsid w:val="007A7632"/>
    <w:rsid w:val="007B1D28"/>
    <w:rsid w:val="007B2C36"/>
    <w:rsid w:val="007B2DC7"/>
    <w:rsid w:val="007B35C2"/>
    <w:rsid w:val="007B4359"/>
    <w:rsid w:val="007B4E3F"/>
    <w:rsid w:val="007B6B57"/>
    <w:rsid w:val="007B6E1F"/>
    <w:rsid w:val="007C0289"/>
    <w:rsid w:val="007C093F"/>
    <w:rsid w:val="007C2588"/>
    <w:rsid w:val="007C2954"/>
    <w:rsid w:val="007C41BE"/>
    <w:rsid w:val="007C55FB"/>
    <w:rsid w:val="007C6098"/>
    <w:rsid w:val="007C6257"/>
    <w:rsid w:val="007C62EB"/>
    <w:rsid w:val="007C696B"/>
    <w:rsid w:val="007C704C"/>
    <w:rsid w:val="007C7620"/>
    <w:rsid w:val="007C78CD"/>
    <w:rsid w:val="007D08C5"/>
    <w:rsid w:val="007D359B"/>
    <w:rsid w:val="007D4DD3"/>
    <w:rsid w:val="007D615C"/>
    <w:rsid w:val="007D704B"/>
    <w:rsid w:val="007D7E84"/>
    <w:rsid w:val="007E0069"/>
    <w:rsid w:val="007E09FA"/>
    <w:rsid w:val="007E0F4D"/>
    <w:rsid w:val="007E2606"/>
    <w:rsid w:val="007E27BA"/>
    <w:rsid w:val="007E3113"/>
    <w:rsid w:val="007E4F8D"/>
    <w:rsid w:val="007E5696"/>
    <w:rsid w:val="007E5CFB"/>
    <w:rsid w:val="007E7603"/>
    <w:rsid w:val="007F4D18"/>
    <w:rsid w:val="007F4DD7"/>
    <w:rsid w:val="007F520A"/>
    <w:rsid w:val="007F5827"/>
    <w:rsid w:val="007F7831"/>
    <w:rsid w:val="00800318"/>
    <w:rsid w:val="00800C4D"/>
    <w:rsid w:val="008012C0"/>
    <w:rsid w:val="0080198A"/>
    <w:rsid w:val="00803A3A"/>
    <w:rsid w:val="00803A83"/>
    <w:rsid w:val="0080481B"/>
    <w:rsid w:val="00805DCD"/>
    <w:rsid w:val="00805EDB"/>
    <w:rsid w:val="008063F2"/>
    <w:rsid w:val="008068FD"/>
    <w:rsid w:val="00807EE2"/>
    <w:rsid w:val="008111F4"/>
    <w:rsid w:val="008128D1"/>
    <w:rsid w:val="00813C2E"/>
    <w:rsid w:val="0082038C"/>
    <w:rsid w:val="008203AD"/>
    <w:rsid w:val="0082214C"/>
    <w:rsid w:val="00822220"/>
    <w:rsid w:val="00822A4C"/>
    <w:rsid w:val="00826DE1"/>
    <w:rsid w:val="008275B4"/>
    <w:rsid w:val="00827D51"/>
    <w:rsid w:val="00827E99"/>
    <w:rsid w:val="00830B35"/>
    <w:rsid w:val="00830C4D"/>
    <w:rsid w:val="00831143"/>
    <w:rsid w:val="0083152F"/>
    <w:rsid w:val="008320C4"/>
    <w:rsid w:val="00832B53"/>
    <w:rsid w:val="00834019"/>
    <w:rsid w:val="008346B2"/>
    <w:rsid w:val="00835984"/>
    <w:rsid w:val="00836037"/>
    <w:rsid w:val="008363E8"/>
    <w:rsid w:val="00836907"/>
    <w:rsid w:val="0083728C"/>
    <w:rsid w:val="0083753F"/>
    <w:rsid w:val="0083754C"/>
    <w:rsid w:val="00840102"/>
    <w:rsid w:val="00840FAD"/>
    <w:rsid w:val="00842A01"/>
    <w:rsid w:val="00844658"/>
    <w:rsid w:val="00845623"/>
    <w:rsid w:val="008463CC"/>
    <w:rsid w:val="00851C7C"/>
    <w:rsid w:val="008528A5"/>
    <w:rsid w:val="008532AA"/>
    <w:rsid w:val="00855F32"/>
    <w:rsid w:val="0086025E"/>
    <w:rsid w:val="00861657"/>
    <w:rsid w:val="0086341B"/>
    <w:rsid w:val="0086621F"/>
    <w:rsid w:val="00866308"/>
    <w:rsid w:val="00872253"/>
    <w:rsid w:val="00872480"/>
    <w:rsid w:val="00874641"/>
    <w:rsid w:val="00874AED"/>
    <w:rsid w:val="0087797A"/>
    <w:rsid w:val="00880119"/>
    <w:rsid w:val="00881115"/>
    <w:rsid w:val="00881249"/>
    <w:rsid w:val="00881FD6"/>
    <w:rsid w:val="00884066"/>
    <w:rsid w:val="00884EFC"/>
    <w:rsid w:val="008850F9"/>
    <w:rsid w:val="008944C7"/>
    <w:rsid w:val="00895A4A"/>
    <w:rsid w:val="00895D4D"/>
    <w:rsid w:val="00895F0B"/>
    <w:rsid w:val="00897A1E"/>
    <w:rsid w:val="008A00C6"/>
    <w:rsid w:val="008A0E93"/>
    <w:rsid w:val="008A2C35"/>
    <w:rsid w:val="008A36C6"/>
    <w:rsid w:val="008A4B4D"/>
    <w:rsid w:val="008A501C"/>
    <w:rsid w:val="008A59C1"/>
    <w:rsid w:val="008A63ED"/>
    <w:rsid w:val="008A667E"/>
    <w:rsid w:val="008B11FA"/>
    <w:rsid w:val="008B1621"/>
    <w:rsid w:val="008B1C3D"/>
    <w:rsid w:val="008B4144"/>
    <w:rsid w:val="008B4619"/>
    <w:rsid w:val="008B4F0A"/>
    <w:rsid w:val="008B5601"/>
    <w:rsid w:val="008B5B00"/>
    <w:rsid w:val="008B654C"/>
    <w:rsid w:val="008B6CEC"/>
    <w:rsid w:val="008B7579"/>
    <w:rsid w:val="008C1B42"/>
    <w:rsid w:val="008C1D65"/>
    <w:rsid w:val="008C3855"/>
    <w:rsid w:val="008C3C92"/>
    <w:rsid w:val="008C4473"/>
    <w:rsid w:val="008C4547"/>
    <w:rsid w:val="008C5AA8"/>
    <w:rsid w:val="008C6771"/>
    <w:rsid w:val="008D0471"/>
    <w:rsid w:val="008D0F4B"/>
    <w:rsid w:val="008D272D"/>
    <w:rsid w:val="008D4513"/>
    <w:rsid w:val="008D5A91"/>
    <w:rsid w:val="008E13D6"/>
    <w:rsid w:val="008E19B3"/>
    <w:rsid w:val="008E29AB"/>
    <w:rsid w:val="008E2AFD"/>
    <w:rsid w:val="008E38F5"/>
    <w:rsid w:val="008E3FAE"/>
    <w:rsid w:val="008E648B"/>
    <w:rsid w:val="008E69FB"/>
    <w:rsid w:val="008E6CEA"/>
    <w:rsid w:val="008E6E7D"/>
    <w:rsid w:val="008E7F64"/>
    <w:rsid w:val="008F2C5B"/>
    <w:rsid w:val="008F2F69"/>
    <w:rsid w:val="008F6EF2"/>
    <w:rsid w:val="008F7D60"/>
    <w:rsid w:val="008F7F3A"/>
    <w:rsid w:val="00900BD9"/>
    <w:rsid w:val="00901D7C"/>
    <w:rsid w:val="009023C8"/>
    <w:rsid w:val="00902939"/>
    <w:rsid w:val="00903058"/>
    <w:rsid w:val="00903F2A"/>
    <w:rsid w:val="00904349"/>
    <w:rsid w:val="0090468E"/>
    <w:rsid w:val="00905DCD"/>
    <w:rsid w:val="00907499"/>
    <w:rsid w:val="009102DD"/>
    <w:rsid w:val="00910BC9"/>
    <w:rsid w:val="00915C5F"/>
    <w:rsid w:val="00915F46"/>
    <w:rsid w:val="0091640A"/>
    <w:rsid w:val="0091742A"/>
    <w:rsid w:val="0092042C"/>
    <w:rsid w:val="00921192"/>
    <w:rsid w:val="0092166E"/>
    <w:rsid w:val="00921EC4"/>
    <w:rsid w:val="00922BFE"/>
    <w:rsid w:val="00924387"/>
    <w:rsid w:val="00930B75"/>
    <w:rsid w:val="00931AFA"/>
    <w:rsid w:val="00932939"/>
    <w:rsid w:val="009334C1"/>
    <w:rsid w:val="00933500"/>
    <w:rsid w:val="00935CF3"/>
    <w:rsid w:val="00935FF7"/>
    <w:rsid w:val="0093637B"/>
    <w:rsid w:val="0094092D"/>
    <w:rsid w:val="009419A5"/>
    <w:rsid w:val="00941C65"/>
    <w:rsid w:val="009428D0"/>
    <w:rsid w:val="0094350D"/>
    <w:rsid w:val="0094394E"/>
    <w:rsid w:val="0094432C"/>
    <w:rsid w:val="00944393"/>
    <w:rsid w:val="009449EE"/>
    <w:rsid w:val="00945327"/>
    <w:rsid w:val="00945A65"/>
    <w:rsid w:val="009515E3"/>
    <w:rsid w:val="00951BAE"/>
    <w:rsid w:val="00953EA8"/>
    <w:rsid w:val="009541D9"/>
    <w:rsid w:val="00954D1A"/>
    <w:rsid w:val="009552DF"/>
    <w:rsid w:val="0095538B"/>
    <w:rsid w:val="00955CD9"/>
    <w:rsid w:val="00955FF6"/>
    <w:rsid w:val="00957DEF"/>
    <w:rsid w:val="009608A7"/>
    <w:rsid w:val="009646DF"/>
    <w:rsid w:val="009665E0"/>
    <w:rsid w:val="009678FA"/>
    <w:rsid w:val="00970124"/>
    <w:rsid w:val="009713D0"/>
    <w:rsid w:val="00971EF8"/>
    <w:rsid w:val="0097365D"/>
    <w:rsid w:val="00974526"/>
    <w:rsid w:val="009763AF"/>
    <w:rsid w:val="009767B8"/>
    <w:rsid w:val="009769B7"/>
    <w:rsid w:val="009769D6"/>
    <w:rsid w:val="0098103F"/>
    <w:rsid w:val="00981EAB"/>
    <w:rsid w:val="0098225D"/>
    <w:rsid w:val="00982CB5"/>
    <w:rsid w:val="00982D16"/>
    <w:rsid w:val="00983F7C"/>
    <w:rsid w:val="00984B29"/>
    <w:rsid w:val="009853E8"/>
    <w:rsid w:val="00985F88"/>
    <w:rsid w:val="00986AFC"/>
    <w:rsid w:val="009872D6"/>
    <w:rsid w:val="009905ED"/>
    <w:rsid w:val="0099064B"/>
    <w:rsid w:val="00991633"/>
    <w:rsid w:val="009918DC"/>
    <w:rsid w:val="009923FD"/>
    <w:rsid w:val="0099353F"/>
    <w:rsid w:val="00993650"/>
    <w:rsid w:val="00996838"/>
    <w:rsid w:val="00997468"/>
    <w:rsid w:val="00997CCF"/>
    <w:rsid w:val="009A171B"/>
    <w:rsid w:val="009A4317"/>
    <w:rsid w:val="009A7297"/>
    <w:rsid w:val="009A7609"/>
    <w:rsid w:val="009B05DB"/>
    <w:rsid w:val="009B0666"/>
    <w:rsid w:val="009B0A5F"/>
    <w:rsid w:val="009B3EC4"/>
    <w:rsid w:val="009B5648"/>
    <w:rsid w:val="009B6CBD"/>
    <w:rsid w:val="009C120E"/>
    <w:rsid w:val="009C1297"/>
    <w:rsid w:val="009C19EE"/>
    <w:rsid w:val="009C1CA6"/>
    <w:rsid w:val="009C2AD9"/>
    <w:rsid w:val="009C2E8E"/>
    <w:rsid w:val="009C310C"/>
    <w:rsid w:val="009C33AB"/>
    <w:rsid w:val="009C362D"/>
    <w:rsid w:val="009C5ED1"/>
    <w:rsid w:val="009C5F8C"/>
    <w:rsid w:val="009C64F5"/>
    <w:rsid w:val="009C6AD0"/>
    <w:rsid w:val="009C7C82"/>
    <w:rsid w:val="009D05C6"/>
    <w:rsid w:val="009D2F23"/>
    <w:rsid w:val="009D403B"/>
    <w:rsid w:val="009D403D"/>
    <w:rsid w:val="009E0C68"/>
    <w:rsid w:val="009E0C8A"/>
    <w:rsid w:val="009E0C8B"/>
    <w:rsid w:val="009E129C"/>
    <w:rsid w:val="009E2ABE"/>
    <w:rsid w:val="009E30ED"/>
    <w:rsid w:val="009E36E1"/>
    <w:rsid w:val="009E39EE"/>
    <w:rsid w:val="009E41C1"/>
    <w:rsid w:val="009E4338"/>
    <w:rsid w:val="009E43A6"/>
    <w:rsid w:val="009E478D"/>
    <w:rsid w:val="009E7537"/>
    <w:rsid w:val="009F262F"/>
    <w:rsid w:val="009F4D4F"/>
    <w:rsid w:val="009F51EC"/>
    <w:rsid w:val="009F53D0"/>
    <w:rsid w:val="009F5C08"/>
    <w:rsid w:val="009F6247"/>
    <w:rsid w:val="009F7BF7"/>
    <w:rsid w:val="00A00CB6"/>
    <w:rsid w:val="00A01813"/>
    <w:rsid w:val="00A03570"/>
    <w:rsid w:val="00A0381E"/>
    <w:rsid w:val="00A03F06"/>
    <w:rsid w:val="00A040CD"/>
    <w:rsid w:val="00A04485"/>
    <w:rsid w:val="00A0581C"/>
    <w:rsid w:val="00A066FD"/>
    <w:rsid w:val="00A06F09"/>
    <w:rsid w:val="00A11D63"/>
    <w:rsid w:val="00A13596"/>
    <w:rsid w:val="00A14F07"/>
    <w:rsid w:val="00A154CE"/>
    <w:rsid w:val="00A16F99"/>
    <w:rsid w:val="00A17079"/>
    <w:rsid w:val="00A172BB"/>
    <w:rsid w:val="00A17BD9"/>
    <w:rsid w:val="00A202F7"/>
    <w:rsid w:val="00A213A9"/>
    <w:rsid w:val="00A22B63"/>
    <w:rsid w:val="00A24712"/>
    <w:rsid w:val="00A24CD7"/>
    <w:rsid w:val="00A24E5F"/>
    <w:rsid w:val="00A25731"/>
    <w:rsid w:val="00A26A8A"/>
    <w:rsid w:val="00A31BAD"/>
    <w:rsid w:val="00A346E6"/>
    <w:rsid w:val="00A347C8"/>
    <w:rsid w:val="00A350A1"/>
    <w:rsid w:val="00A35DB1"/>
    <w:rsid w:val="00A363B9"/>
    <w:rsid w:val="00A3737B"/>
    <w:rsid w:val="00A405C1"/>
    <w:rsid w:val="00A4090D"/>
    <w:rsid w:val="00A43A03"/>
    <w:rsid w:val="00A4447A"/>
    <w:rsid w:val="00A44E46"/>
    <w:rsid w:val="00A459BB"/>
    <w:rsid w:val="00A46702"/>
    <w:rsid w:val="00A47702"/>
    <w:rsid w:val="00A47A8B"/>
    <w:rsid w:val="00A509B1"/>
    <w:rsid w:val="00A529A2"/>
    <w:rsid w:val="00A53A0A"/>
    <w:rsid w:val="00A53A21"/>
    <w:rsid w:val="00A5430C"/>
    <w:rsid w:val="00A5485D"/>
    <w:rsid w:val="00A548A3"/>
    <w:rsid w:val="00A554F7"/>
    <w:rsid w:val="00A561CB"/>
    <w:rsid w:val="00A563B1"/>
    <w:rsid w:val="00A57B3D"/>
    <w:rsid w:val="00A61EB7"/>
    <w:rsid w:val="00A62831"/>
    <w:rsid w:val="00A62C61"/>
    <w:rsid w:val="00A640A1"/>
    <w:rsid w:val="00A64ADA"/>
    <w:rsid w:val="00A65217"/>
    <w:rsid w:val="00A664D2"/>
    <w:rsid w:val="00A67711"/>
    <w:rsid w:val="00A71A95"/>
    <w:rsid w:val="00A73A78"/>
    <w:rsid w:val="00A76AC2"/>
    <w:rsid w:val="00A76C9D"/>
    <w:rsid w:val="00A77389"/>
    <w:rsid w:val="00A81017"/>
    <w:rsid w:val="00A81746"/>
    <w:rsid w:val="00A819A2"/>
    <w:rsid w:val="00A81B4D"/>
    <w:rsid w:val="00A81C07"/>
    <w:rsid w:val="00A81D57"/>
    <w:rsid w:val="00A81E75"/>
    <w:rsid w:val="00A82100"/>
    <w:rsid w:val="00A864D7"/>
    <w:rsid w:val="00A91B53"/>
    <w:rsid w:val="00A91DBF"/>
    <w:rsid w:val="00A93EEE"/>
    <w:rsid w:val="00A942D9"/>
    <w:rsid w:val="00A944A1"/>
    <w:rsid w:val="00A95315"/>
    <w:rsid w:val="00A95B76"/>
    <w:rsid w:val="00A972BA"/>
    <w:rsid w:val="00AA0074"/>
    <w:rsid w:val="00AA01AC"/>
    <w:rsid w:val="00AA1974"/>
    <w:rsid w:val="00AA268B"/>
    <w:rsid w:val="00AA3D70"/>
    <w:rsid w:val="00AA4FAC"/>
    <w:rsid w:val="00AA6311"/>
    <w:rsid w:val="00AB1E16"/>
    <w:rsid w:val="00AB5739"/>
    <w:rsid w:val="00AB631A"/>
    <w:rsid w:val="00AC1473"/>
    <w:rsid w:val="00AC1667"/>
    <w:rsid w:val="00AC37DD"/>
    <w:rsid w:val="00AC4613"/>
    <w:rsid w:val="00AC4DE3"/>
    <w:rsid w:val="00AC60B1"/>
    <w:rsid w:val="00AC709A"/>
    <w:rsid w:val="00AC73AE"/>
    <w:rsid w:val="00AC794D"/>
    <w:rsid w:val="00AC7998"/>
    <w:rsid w:val="00AD0504"/>
    <w:rsid w:val="00AD06D5"/>
    <w:rsid w:val="00AD116D"/>
    <w:rsid w:val="00AD1E61"/>
    <w:rsid w:val="00AD22C7"/>
    <w:rsid w:val="00AD3F6F"/>
    <w:rsid w:val="00AD4FB1"/>
    <w:rsid w:val="00AD51A8"/>
    <w:rsid w:val="00AD51C9"/>
    <w:rsid w:val="00AD6D53"/>
    <w:rsid w:val="00AD7906"/>
    <w:rsid w:val="00AE182E"/>
    <w:rsid w:val="00AE19B3"/>
    <w:rsid w:val="00AE1D51"/>
    <w:rsid w:val="00AE4913"/>
    <w:rsid w:val="00AF009B"/>
    <w:rsid w:val="00AF201B"/>
    <w:rsid w:val="00AF24F1"/>
    <w:rsid w:val="00AF2E49"/>
    <w:rsid w:val="00AF445B"/>
    <w:rsid w:val="00AF47BD"/>
    <w:rsid w:val="00AF5521"/>
    <w:rsid w:val="00AF5A39"/>
    <w:rsid w:val="00AF798C"/>
    <w:rsid w:val="00B009AA"/>
    <w:rsid w:val="00B01881"/>
    <w:rsid w:val="00B01FDB"/>
    <w:rsid w:val="00B0299C"/>
    <w:rsid w:val="00B04990"/>
    <w:rsid w:val="00B0619D"/>
    <w:rsid w:val="00B061E4"/>
    <w:rsid w:val="00B10748"/>
    <w:rsid w:val="00B11A3E"/>
    <w:rsid w:val="00B1240F"/>
    <w:rsid w:val="00B1243D"/>
    <w:rsid w:val="00B12C0C"/>
    <w:rsid w:val="00B12C38"/>
    <w:rsid w:val="00B12D07"/>
    <w:rsid w:val="00B16680"/>
    <w:rsid w:val="00B1696E"/>
    <w:rsid w:val="00B2112B"/>
    <w:rsid w:val="00B2189A"/>
    <w:rsid w:val="00B219E7"/>
    <w:rsid w:val="00B254F2"/>
    <w:rsid w:val="00B26010"/>
    <w:rsid w:val="00B27D2A"/>
    <w:rsid w:val="00B31C4D"/>
    <w:rsid w:val="00B32F66"/>
    <w:rsid w:val="00B338CB"/>
    <w:rsid w:val="00B33CD9"/>
    <w:rsid w:val="00B34D7B"/>
    <w:rsid w:val="00B3512A"/>
    <w:rsid w:val="00B356BB"/>
    <w:rsid w:val="00B36CC3"/>
    <w:rsid w:val="00B36D54"/>
    <w:rsid w:val="00B37B41"/>
    <w:rsid w:val="00B41F1C"/>
    <w:rsid w:val="00B425B4"/>
    <w:rsid w:val="00B42BC9"/>
    <w:rsid w:val="00B42FA2"/>
    <w:rsid w:val="00B45704"/>
    <w:rsid w:val="00B46D67"/>
    <w:rsid w:val="00B4728F"/>
    <w:rsid w:val="00B4740C"/>
    <w:rsid w:val="00B47828"/>
    <w:rsid w:val="00B47C64"/>
    <w:rsid w:val="00B50257"/>
    <w:rsid w:val="00B50313"/>
    <w:rsid w:val="00B5053D"/>
    <w:rsid w:val="00B51A23"/>
    <w:rsid w:val="00B51E05"/>
    <w:rsid w:val="00B53317"/>
    <w:rsid w:val="00B53A31"/>
    <w:rsid w:val="00B543C3"/>
    <w:rsid w:val="00B548BB"/>
    <w:rsid w:val="00B54ED0"/>
    <w:rsid w:val="00B55950"/>
    <w:rsid w:val="00B56357"/>
    <w:rsid w:val="00B61A69"/>
    <w:rsid w:val="00B63588"/>
    <w:rsid w:val="00B64196"/>
    <w:rsid w:val="00B66A70"/>
    <w:rsid w:val="00B66EE3"/>
    <w:rsid w:val="00B676C6"/>
    <w:rsid w:val="00B67D5E"/>
    <w:rsid w:val="00B71D25"/>
    <w:rsid w:val="00B73639"/>
    <w:rsid w:val="00B75745"/>
    <w:rsid w:val="00B7580F"/>
    <w:rsid w:val="00B763A3"/>
    <w:rsid w:val="00B7789B"/>
    <w:rsid w:val="00B801D0"/>
    <w:rsid w:val="00B80663"/>
    <w:rsid w:val="00B81D14"/>
    <w:rsid w:val="00B8235C"/>
    <w:rsid w:val="00B834BF"/>
    <w:rsid w:val="00B84BB2"/>
    <w:rsid w:val="00B85EF7"/>
    <w:rsid w:val="00B87492"/>
    <w:rsid w:val="00B9089C"/>
    <w:rsid w:val="00B925BB"/>
    <w:rsid w:val="00B92E3A"/>
    <w:rsid w:val="00B94159"/>
    <w:rsid w:val="00B94BA5"/>
    <w:rsid w:val="00B96D19"/>
    <w:rsid w:val="00B97631"/>
    <w:rsid w:val="00B97904"/>
    <w:rsid w:val="00BA0B94"/>
    <w:rsid w:val="00BA3B40"/>
    <w:rsid w:val="00BA3D58"/>
    <w:rsid w:val="00BA4265"/>
    <w:rsid w:val="00BA5164"/>
    <w:rsid w:val="00BA5548"/>
    <w:rsid w:val="00BA7EC8"/>
    <w:rsid w:val="00BB0A16"/>
    <w:rsid w:val="00BB0A6B"/>
    <w:rsid w:val="00BB1345"/>
    <w:rsid w:val="00BB293E"/>
    <w:rsid w:val="00BB539E"/>
    <w:rsid w:val="00BB5859"/>
    <w:rsid w:val="00BB5FDC"/>
    <w:rsid w:val="00BB632F"/>
    <w:rsid w:val="00BB6346"/>
    <w:rsid w:val="00BB6B81"/>
    <w:rsid w:val="00BC0523"/>
    <w:rsid w:val="00BC1A1C"/>
    <w:rsid w:val="00BC1C76"/>
    <w:rsid w:val="00BC2090"/>
    <w:rsid w:val="00BC5768"/>
    <w:rsid w:val="00BC624B"/>
    <w:rsid w:val="00BC697D"/>
    <w:rsid w:val="00BC6D7D"/>
    <w:rsid w:val="00BC771E"/>
    <w:rsid w:val="00BD01A6"/>
    <w:rsid w:val="00BD18BC"/>
    <w:rsid w:val="00BD1BB9"/>
    <w:rsid w:val="00BD2123"/>
    <w:rsid w:val="00BD3EE3"/>
    <w:rsid w:val="00BD555C"/>
    <w:rsid w:val="00BD5AAE"/>
    <w:rsid w:val="00BE1607"/>
    <w:rsid w:val="00BE1A32"/>
    <w:rsid w:val="00BE2DD3"/>
    <w:rsid w:val="00BE58DF"/>
    <w:rsid w:val="00BE5AF5"/>
    <w:rsid w:val="00BE6982"/>
    <w:rsid w:val="00BF0A6E"/>
    <w:rsid w:val="00BF0AAC"/>
    <w:rsid w:val="00BF16F7"/>
    <w:rsid w:val="00BF2346"/>
    <w:rsid w:val="00BF27C5"/>
    <w:rsid w:val="00BF3168"/>
    <w:rsid w:val="00BF3B05"/>
    <w:rsid w:val="00BF4460"/>
    <w:rsid w:val="00BF49D2"/>
    <w:rsid w:val="00BF4C3A"/>
    <w:rsid w:val="00BF62E7"/>
    <w:rsid w:val="00C001F8"/>
    <w:rsid w:val="00C01296"/>
    <w:rsid w:val="00C02D79"/>
    <w:rsid w:val="00C0443B"/>
    <w:rsid w:val="00C052A5"/>
    <w:rsid w:val="00C052BE"/>
    <w:rsid w:val="00C06CF3"/>
    <w:rsid w:val="00C07EF8"/>
    <w:rsid w:val="00C101BC"/>
    <w:rsid w:val="00C10562"/>
    <w:rsid w:val="00C10B7A"/>
    <w:rsid w:val="00C13215"/>
    <w:rsid w:val="00C13B20"/>
    <w:rsid w:val="00C13D18"/>
    <w:rsid w:val="00C14E39"/>
    <w:rsid w:val="00C15F24"/>
    <w:rsid w:val="00C164BB"/>
    <w:rsid w:val="00C16B59"/>
    <w:rsid w:val="00C207FE"/>
    <w:rsid w:val="00C20A7F"/>
    <w:rsid w:val="00C2170D"/>
    <w:rsid w:val="00C235A4"/>
    <w:rsid w:val="00C239CC"/>
    <w:rsid w:val="00C23D6F"/>
    <w:rsid w:val="00C2476D"/>
    <w:rsid w:val="00C24D66"/>
    <w:rsid w:val="00C25B22"/>
    <w:rsid w:val="00C26976"/>
    <w:rsid w:val="00C301C5"/>
    <w:rsid w:val="00C30972"/>
    <w:rsid w:val="00C315B4"/>
    <w:rsid w:val="00C31BE4"/>
    <w:rsid w:val="00C32F9C"/>
    <w:rsid w:val="00C369B8"/>
    <w:rsid w:val="00C36F33"/>
    <w:rsid w:val="00C37202"/>
    <w:rsid w:val="00C374C3"/>
    <w:rsid w:val="00C37EE6"/>
    <w:rsid w:val="00C40666"/>
    <w:rsid w:val="00C419C5"/>
    <w:rsid w:val="00C427EB"/>
    <w:rsid w:val="00C42EDD"/>
    <w:rsid w:val="00C43519"/>
    <w:rsid w:val="00C462B9"/>
    <w:rsid w:val="00C4652C"/>
    <w:rsid w:val="00C46C76"/>
    <w:rsid w:val="00C470AC"/>
    <w:rsid w:val="00C505DE"/>
    <w:rsid w:val="00C51AAD"/>
    <w:rsid w:val="00C5251C"/>
    <w:rsid w:val="00C53201"/>
    <w:rsid w:val="00C54402"/>
    <w:rsid w:val="00C561D1"/>
    <w:rsid w:val="00C57217"/>
    <w:rsid w:val="00C611CD"/>
    <w:rsid w:val="00C616EF"/>
    <w:rsid w:val="00C61CCB"/>
    <w:rsid w:val="00C62355"/>
    <w:rsid w:val="00C644A2"/>
    <w:rsid w:val="00C71619"/>
    <w:rsid w:val="00C73733"/>
    <w:rsid w:val="00C7391D"/>
    <w:rsid w:val="00C745EA"/>
    <w:rsid w:val="00C75B53"/>
    <w:rsid w:val="00C75DB6"/>
    <w:rsid w:val="00C77907"/>
    <w:rsid w:val="00C77DD9"/>
    <w:rsid w:val="00C825D3"/>
    <w:rsid w:val="00C829AF"/>
    <w:rsid w:val="00C846E0"/>
    <w:rsid w:val="00C850DF"/>
    <w:rsid w:val="00C86347"/>
    <w:rsid w:val="00C873D5"/>
    <w:rsid w:val="00C874E6"/>
    <w:rsid w:val="00C90507"/>
    <w:rsid w:val="00C90C70"/>
    <w:rsid w:val="00C91103"/>
    <w:rsid w:val="00C91777"/>
    <w:rsid w:val="00C93A94"/>
    <w:rsid w:val="00C93ABD"/>
    <w:rsid w:val="00C947E8"/>
    <w:rsid w:val="00C9586C"/>
    <w:rsid w:val="00C95DF1"/>
    <w:rsid w:val="00C96B57"/>
    <w:rsid w:val="00C973B6"/>
    <w:rsid w:val="00CA0543"/>
    <w:rsid w:val="00CA2262"/>
    <w:rsid w:val="00CA2BBE"/>
    <w:rsid w:val="00CA32F1"/>
    <w:rsid w:val="00CA6020"/>
    <w:rsid w:val="00CA64A9"/>
    <w:rsid w:val="00CB36C3"/>
    <w:rsid w:val="00CB44AA"/>
    <w:rsid w:val="00CC092E"/>
    <w:rsid w:val="00CC289F"/>
    <w:rsid w:val="00CC2F83"/>
    <w:rsid w:val="00CC4220"/>
    <w:rsid w:val="00CC4DEB"/>
    <w:rsid w:val="00CC5E05"/>
    <w:rsid w:val="00CD17BF"/>
    <w:rsid w:val="00CD1A25"/>
    <w:rsid w:val="00CD34DB"/>
    <w:rsid w:val="00CD6604"/>
    <w:rsid w:val="00CE0382"/>
    <w:rsid w:val="00CE051C"/>
    <w:rsid w:val="00CE07AC"/>
    <w:rsid w:val="00CE3154"/>
    <w:rsid w:val="00CE3922"/>
    <w:rsid w:val="00CE66D4"/>
    <w:rsid w:val="00CF02A7"/>
    <w:rsid w:val="00CF21A9"/>
    <w:rsid w:val="00CF244C"/>
    <w:rsid w:val="00CF4235"/>
    <w:rsid w:val="00CF50C4"/>
    <w:rsid w:val="00CF67B1"/>
    <w:rsid w:val="00CF71B8"/>
    <w:rsid w:val="00CF7239"/>
    <w:rsid w:val="00CF7BB0"/>
    <w:rsid w:val="00D0071E"/>
    <w:rsid w:val="00D00D07"/>
    <w:rsid w:val="00D01671"/>
    <w:rsid w:val="00D022E0"/>
    <w:rsid w:val="00D024B1"/>
    <w:rsid w:val="00D036E5"/>
    <w:rsid w:val="00D038B3"/>
    <w:rsid w:val="00D038EE"/>
    <w:rsid w:val="00D03F14"/>
    <w:rsid w:val="00D04A2C"/>
    <w:rsid w:val="00D069C6"/>
    <w:rsid w:val="00D06F39"/>
    <w:rsid w:val="00D06FF2"/>
    <w:rsid w:val="00D07D0B"/>
    <w:rsid w:val="00D10AD0"/>
    <w:rsid w:val="00D127B8"/>
    <w:rsid w:val="00D1303E"/>
    <w:rsid w:val="00D138D7"/>
    <w:rsid w:val="00D14E55"/>
    <w:rsid w:val="00D16D72"/>
    <w:rsid w:val="00D1760E"/>
    <w:rsid w:val="00D2198E"/>
    <w:rsid w:val="00D2331F"/>
    <w:rsid w:val="00D2424B"/>
    <w:rsid w:val="00D245D7"/>
    <w:rsid w:val="00D25275"/>
    <w:rsid w:val="00D256F9"/>
    <w:rsid w:val="00D26593"/>
    <w:rsid w:val="00D2725E"/>
    <w:rsid w:val="00D272D8"/>
    <w:rsid w:val="00D27ACD"/>
    <w:rsid w:val="00D27C73"/>
    <w:rsid w:val="00D321C5"/>
    <w:rsid w:val="00D3449E"/>
    <w:rsid w:val="00D35C88"/>
    <w:rsid w:val="00D3649D"/>
    <w:rsid w:val="00D36E3C"/>
    <w:rsid w:val="00D378BF"/>
    <w:rsid w:val="00D37B01"/>
    <w:rsid w:val="00D401C9"/>
    <w:rsid w:val="00D40471"/>
    <w:rsid w:val="00D427D3"/>
    <w:rsid w:val="00D42AA5"/>
    <w:rsid w:val="00D43B91"/>
    <w:rsid w:val="00D44EC5"/>
    <w:rsid w:val="00D45489"/>
    <w:rsid w:val="00D45CC1"/>
    <w:rsid w:val="00D50869"/>
    <w:rsid w:val="00D527A4"/>
    <w:rsid w:val="00D5325A"/>
    <w:rsid w:val="00D53864"/>
    <w:rsid w:val="00D539CC"/>
    <w:rsid w:val="00D56019"/>
    <w:rsid w:val="00D60945"/>
    <w:rsid w:val="00D63B62"/>
    <w:rsid w:val="00D64659"/>
    <w:rsid w:val="00D65671"/>
    <w:rsid w:val="00D656AE"/>
    <w:rsid w:val="00D66B55"/>
    <w:rsid w:val="00D70219"/>
    <w:rsid w:val="00D70D75"/>
    <w:rsid w:val="00D70FBC"/>
    <w:rsid w:val="00D740B4"/>
    <w:rsid w:val="00D7465F"/>
    <w:rsid w:val="00D7533D"/>
    <w:rsid w:val="00D76CE3"/>
    <w:rsid w:val="00D7739F"/>
    <w:rsid w:val="00D77B07"/>
    <w:rsid w:val="00D809C7"/>
    <w:rsid w:val="00D80A54"/>
    <w:rsid w:val="00D80AB9"/>
    <w:rsid w:val="00D81EF1"/>
    <w:rsid w:val="00D834C9"/>
    <w:rsid w:val="00D83D8C"/>
    <w:rsid w:val="00D84A45"/>
    <w:rsid w:val="00D84E5F"/>
    <w:rsid w:val="00D87893"/>
    <w:rsid w:val="00D87E45"/>
    <w:rsid w:val="00D87F1E"/>
    <w:rsid w:val="00D902B7"/>
    <w:rsid w:val="00D90E4F"/>
    <w:rsid w:val="00D92196"/>
    <w:rsid w:val="00D92947"/>
    <w:rsid w:val="00D95C49"/>
    <w:rsid w:val="00DA0BA9"/>
    <w:rsid w:val="00DA2F93"/>
    <w:rsid w:val="00DA4194"/>
    <w:rsid w:val="00DA514A"/>
    <w:rsid w:val="00DA5403"/>
    <w:rsid w:val="00DA61D8"/>
    <w:rsid w:val="00DA73C9"/>
    <w:rsid w:val="00DB04B7"/>
    <w:rsid w:val="00DB0554"/>
    <w:rsid w:val="00DB115C"/>
    <w:rsid w:val="00DB2334"/>
    <w:rsid w:val="00DB2536"/>
    <w:rsid w:val="00DB2C80"/>
    <w:rsid w:val="00DB4160"/>
    <w:rsid w:val="00DB5A5C"/>
    <w:rsid w:val="00DB5C83"/>
    <w:rsid w:val="00DB6550"/>
    <w:rsid w:val="00DB6577"/>
    <w:rsid w:val="00DB69F1"/>
    <w:rsid w:val="00DB7F29"/>
    <w:rsid w:val="00DC27FF"/>
    <w:rsid w:val="00DC3376"/>
    <w:rsid w:val="00DC3768"/>
    <w:rsid w:val="00DC52F0"/>
    <w:rsid w:val="00DC54CB"/>
    <w:rsid w:val="00DC59BF"/>
    <w:rsid w:val="00DC5CF1"/>
    <w:rsid w:val="00DC6E08"/>
    <w:rsid w:val="00DC7079"/>
    <w:rsid w:val="00DC7467"/>
    <w:rsid w:val="00DC7AF1"/>
    <w:rsid w:val="00DD0093"/>
    <w:rsid w:val="00DD06BF"/>
    <w:rsid w:val="00DD0833"/>
    <w:rsid w:val="00DD0B4A"/>
    <w:rsid w:val="00DD2222"/>
    <w:rsid w:val="00DD2276"/>
    <w:rsid w:val="00DD3657"/>
    <w:rsid w:val="00DD60C7"/>
    <w:rsid w:val="00DD6B39"/>
    <w:rsid w:val="00DD7659"/>
    <w:rsid w:val="00DE00BB"/>
    <w:rsid w:val="00DE2F0F"/>
    <w:rsid w:val="00DE393E"/>
    <w:rsid w:val="00DE3941"/>
    <w:rsid w:val="00DE775D"/>
    <w:rsid w:val="00DE7825"/>
    <w:rsid w:val="00DE7E5C"/>
    <w:rsid w:val="00DE7FE8"/>
    <w:rsid w:val="00DF0E99"/>
    <w:rsid w:val="00DF2940"/>
    <w:rsid w:val="00DF308B"/>
    <w:rsid w:val="00DF460F"/>
    <w:rsid w:val="00DF6747"/>
    <w:rsid w:val="00DF77E7"/>
    <w:rsid w:val="00DF7B12"/>
    <w:rsid w:val="00DF7CC5"/>
    <w:rsid w:val="00E00168"/>
    <w:rsid w:val="00E01111"/>
    <w:rsid w:val="00E0223B"/>
    <w:rsid w:val="00E028E6"/>
    <w:rsid w:val="00E0347F"/>
    <w:rsid w:val="00E0479E"/>
    <w:rsid w:val="00E051BE"/>
    <w:rsid w:val="00E06BE1"/>
    <w:rsid w:val="00E07143"/>
    <w:rsid w:val="00E074E0"/>
    <w:rsid w:val="00E103C5"/>
    <w:rsid w:val="00E1194D"/>
    <w:rsid w:val="00E12043"/>
    <w:rsid w:val="00E122FD"/>
    <w:rsid w:val="00E12AD9"/>
    <w:rsid w:val="00E15C47"/>
    <w:rsid w:val="00E17E8B"/>
    <w:rsid w:val="00E20FFD"/>
    <w:rsid w:val="00E218B2"/>
    <w:rsid w:val="00E22659"/>
    <w:rsid w:val="00E22F80"/>
    <w:rsid w:val="00E23537"/>
    <w:rsid w:val="00E23A81"/>
    <w:rsid w:val="00E2524B"/>
    <w:rsid w:val="00E26F86"/>
    <w:rsid w:val="00E2710A"/>
    <w:rsid w:val="00E27AC1"/>
    <w:rsid w:val="00E30AFA"/>
    <w:rsid w:val="00E31897"/>
    <w:rsid w:val="00E323FB"/>
    <w:rsid w:val="00E3246C"/>
    <w:rsid w:val="00E34D60"/>
    <w:rsid w:val="00E34F2F"/>
    <w:rsid w:val="00E35EFF"/>
    <w:rsid w:val="00E36EDA"/>
    <w:rsid w:val="00E40DCB"/>
    <w:rsid w:val="00E44489"/>
    <w:rsid w:val="00E445BF"/>
    <w:rsid w:val="00E45AE6"/>
    <w:rsid w:val="00E46BFD"/>
    <w:rsid w:val="00E4725E"/>
    <w:rsid w:val="00E47686"/>
    <w:rsid w:val="00E47FE1"/>
    <w:rsid w:val="00E50E33"/>
    <w:rsid w:val="00E521A3"/>
    <w:rsid w:val="00E53F77"/>
    <w:rsid w:val="00E542B0"/>
    <w:rsid w:val="00E54DD9"/>
    <w:rsid w:val="00E559D1"/>
    <w:rsid w:val="00E55F45"/>
    <w:rsid w:val="00E55FF7"/>
    <w:rsid w:val="00E56404"/>
    <w:rsid w:val="00E6104C"/>
    <w:rsid w:val="00E62099"/>
    <w:rsid w:val="00E6358A"/>
    <w:rsid w:val="00E642A8"/>
    <w:rsid w:val="00E645E0"/>
    <w:rsid w:val="00E6520F"/>
    <w:rsid w:val="00E65D9B"/>
    <w:rsid w:val="00E674A7"/>
    <w:rsid w:val="00E70749"/>
    <w:rsid w:val="00E7287B"/>
    <w:rsid w:val="00E728FF"/>
    <w:rsid w:val="00E73231"/>
    <w:rsid w:val="00E73B66"/>
    <w:rsid w:val="00E73D8A"/>
    <w:rsid w:val="00E751EA"/>
    <w:rsid w:val="00E75F45"/>
    <w:rsid w:val="00E80E6B"/>
    <w:rsid w:val="00E80F1F"/>
    <w:rsid w:val="00E82477"/>
    <w:rsid w:val="00E82696"/>
    <w:rsid w:val="00E82973"/>
    <w:rsid w:val="00E8322C"/>
    <w:rsid w:val="00E84BE2"/>
    <w:rsid w:val="00E84F71"/>
    <w:rsid w:val="00E8573C"/>
    <w:rsid w:val="00E86074"/>
    <w:rsid w:val="00E867D4"/>
    <w:rsid w:val="00E86D5C"/>
    <w:rsid w:val="00E86E0F"/>
    <w:rsid w:val="00E87FAD"/>
    <w:rsid w:val="00E90CA2"/>
    <w:rsid w:val="00E92D1A"/>
    <w:rsid w:val="00E934F4"/>
    <w:rsid w:val="00E9482A"/>
    <w:rsid w:val="00E9507B"/>
    <w:rsid w:val="00E965DB"/>
    <w:rsid w:val="00E967E2"/>
    <w:rsid w:val="00E96EB2"/>
    <w:rsid w:val="00EA2D02"/>
    <w:rsid w:val="00EA4AD5"/>
    <w:rsid w:val="00EA4DFB"/>
    <w:rsid w:val="00EA54D4"/>
    <w:rsid w:val="00EB3017"/>
    <w:rsid w:val="00EB4781"/>
    <w:rsid w:val="00EB5BEA"/>
    <w:rsid w:val="00EB6EFC"/>
    <w:rsid w:val="00EB7173"/>
    <w:rsid w:val="00EB783A"/>
    <w:rsid w:val="00EC03D3"/>
    <w:rsid w:val="00EC10D1"/>
    <w:rsid w:val="00EC404E"/>
    <w:rsid w:val="00ED0937"/>
    <w:rsid w:val="00ED197F"/>
    <w:rsid w:val="00ED2381"/>
    <w:rsid w:val="00ED2404"/>
    <w:rsid w:val="00ED2FA2"/>
    <w:rsid w:val="00ED57B1"/>
    <w:rsid w:val="00ED5ACC"/>
    <w:rsid w:val="00ED76D2"/>
    <w:rsid w:val="00ED781B"/>
    <w:rsid w:val="00EE11A7"/>
    <w:rsid w:val="00EE1F18"/>
    <w:rsid w:val="00EE2A8B"/>
    <w:rsid w:val="00EE45F5"/>
    <w:rsid w:val="00EE4CEC"/>
    <w:rsid w:val="00EE4D0A"/>
    <w:rsid w:val="00EE539E"/>
    <w:rsid w:val="00EE767B"/>
    <w:rsid w:val="00EE7CC8"/>
    <w:rsid w:val="00EF1192"/>
    <w:rsid w:val="00EF45DC"/>
    <w:rsid w:val="00EF4794"/>
    <w:rsid w:val="00EF7AA6"/>
    <w:rsid w:val="00F0007C"/>
    <w:rsid w:val="00F00A17"/>
    <w:rsid w:val="00F03128"/>
    <w:rsid w:val="00F03B06"/>
    <w:rsid w:val="00F03CF1"/>
    <w:rsid w:val="00F04478"/>
    <w:rsid w:val="00F06123"/>
    <w:rsid w:val="00F10209"/>
    <w:rsid w:val="00F14973"/>
    <w:rsid w:val="00F15720"/>
    <w:rsid w:val="00F20C0A"/>
    <w:rsid w:val="00F21A0F"/>
    <w:rsid w:val="00F21AD9"/>
    <w:rsid w:val="00F23F71"/>
    <w:rsid w:val="00F243A0"/>
    <w:rsid w:val="00F24688"/>
    <w:rsid w:val="00F25067"/>
    <w:rsid w:val="00F27B9B"/>
    <w:rsid w:val="00F30871"/>
    <w:rsid w:val="00F31253"/>
    <w:rsid w:val="00F34295"/>
    <w:rsid w:val="00F34BF9"/>
    <w:rsid w:val="00F34EAE"/>
    <w:rsid w:val="00F35846"/>
    <w:rsid w:val="00F359F6"/>
    <w:rsid w:val="00F35FA8"/>
    <w:rsid w:val="00F36A7A"/>
    <w:rsid w:val="00F3764F"/>
    <w:rsid w:val="00F4162F"/>
    <w:rsid w:val="00F41D15"/>
    <w:rsid w:val="00F42CD8"/>
    <w:rsid w:val="00F43710"/>
    <w:rsid w:val="00F43E49"/>
    <w:rsid w:val="00F46DBF"/>
    <w:rsid w:val="00F50315"/>
    <w:rsid w:val="00F50EBC"/>
    <w:rsid w:val="00F51138"/>
    <w:rsid w:val="00F5150D"/>
    <w:rsid w:val="00F53129"/>
    <w:rsid w:val="00F53AC0"/>
    <w:rsid w:val="00F55C5C"/>
    <w:rsid w:val="00F57EF6"/>
    <w:rsid w:val="00F6063F"/>
    <w:rsid w:val="00F61955"/>
    <w:rsid w:val="00F61D28"/>
    <w:rsid w:val="00F62A86"/>
    <w:rsid w:val="00F63BF7"/>
    <w:rsid w:val="00F65984"/>
    <w:rsid w:val="00F67A44"/>
    <w:rsid w:val="00F70302"/>
    <w:rsid w:val="00F70E0F"/>
    <w:rsid w:val="00F74596"/>
    <w:rsid w:val="00F75D58"/>
    <w:rsid w:val="00F7669D"/>
    <w:rsid w:val="00F77412"/>
    <w:rsid w:val="00F77F99"/>
    <w:rsid w:val="00F80A95"/>
    <w:rsid w:val="00F8120D"/>
    <w:rsid w:val="00F81288"/>
    <w:rsid w:val="00F81972"/>
    <w:rsid w:val="00F81D1E"/>
    <w:rsid w:val="00F825CF"/>
    <w:rsid w:val="00F84314"/>
    <w:rsid w:val="00F84A9D"/>
    <w:rsid w:val="00F8510C"/>
    <w:rsid w:val="00F87EA6"/>
    <w:rsid w:val="00F91520"/>
    <w:rsid w:val="00F96F68"/>
    <w:rsid w:val="00F979A3"/>
    <w:rsid w:val="00FA0505"/>
    <w:rsid w:val="00FA086E"/>
    <w:rsid w:val="00FA121A"/>
    <w:rsid w:val="00FA2699"/>
    <w:rsid w:val="00FA29A3"/>
    <w:rsid w:val="00FA2BA1"/>
    <w:rsid w:val="00FA3244"/>
    <w:rsid w:val="00FA5EDC"/>
    <w:rsid w:val="00FA6D18"/>
    <w:rsid w:val="00FA7393"/>
    <w:rsid w:val="00FA7996"/>
    <w:rsid w:val="00FB11F7"/>
    <w:rsid w:val="00FB2AD2"/>
    <w:rsid w:val="00FB3295"/>
    <w:rsid w:val="00FB33E9"/>
    <w:rsid w:val="00FB3867"/>
    <w:rsid w:val="00FB52E9"/>
    <w:rsid w:val="00FB5AC6"/>
    <w:rsid w:val="00FB64DE"/>
    <w:rsid w:val="00FB6715"/>
    <w:rsid w:val="00FC0F74"/>
    <w:rsid w:val="00FC1012"/>
    <w:rsid w:val="00FC49A5"/>
    <w:rsid w:val="00FC58CF"/>
    <w:rsid w:val="00FC66DF"/>
    <w:rsid w:val="00FC6967"/>
    <w:rsid w:val="00FC74EC"/>
    <w:rsid w:val="00FD2664"/>
    <w:rsid w:val="00FD447F"/>
    <w:rsid w:val="00FD58B2"/>
    <w:rsid w:val="00FE2F39"/>
    <w:rsid w:val="00FE323A"/>
    <w:rsid w:val="00FE35E9"/>
    <w:rsid w:val="00FE3BD4"/>
    <w:rsid w:val="00FE3E01"/>
    <w:rsid w:val="00FE4C33"/>
    <w:rsid w:val="00FE68D9"/>
    <w:rsid w:val="00FE6A55"/>
    <w:rsid w:val="00FF03C1"/>
    <w:rsid w:val="00FF0971"/>
    <w:rsid w:val="00FF247B"/>
    <w:rsid w:val="00FF27E1"/>
    <w:rsid w:val="00FF322A"/>
    <w:rsid w:val="00FF375A"/>
    <w:rsid w:val="00FF4602"/>
    <w:rsid w:val="00FF4650"/>
    <w:rsid w:val="00FF57F6"/>
    <w:rsid w:val="00FF598B"/>
    <w:rsid w:val="00FF7B98"/>
    <w:rsid w:val="00FF7C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B055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B05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4B055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08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0868"/>
    <w:rPr>
      <w:rFonts w:ascii="Tahoma" w:hAnsi="Tahoma" w:cs="Tahoma"/>
      <w:sz w:val="16"/>
      <w:szCs w:val="16"/>
    </w:rPr>
  </w:style>
  <w:style w:type="table" w:styleId="Tablaconcuadrcula">
    <w:name w:val="Table Grid"/>
    <w:basedOn w:val="Tablanormal"/>
    <w:uiPriority w:val="59"/>
    <w:rsid w:val="005E3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278D4"/>
    <w:pPr>
      <w:ind w:left="720"/>
      <w:contextualSpacing/>
    </w:pPr>
  </w:style>
  <w:style w:type="paragraph" w:styleId="Encabezado">
    <w:name w:val="header"/>
    <w:basedOn w:val="Normal"/>
    <w:link w:val="EncabezadoCar"/>
    <w:uiPriority w:val="99"/>
    <w:unhideWhenUsed/>
    <w:rsid w:val="001A60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6007"/>
  </w:style>
  <w:style w:type="paragraph" w:styleId="Piedepgina">
    <w:name w:val="footer"/>
    <w:basedOn w:val="Normal"/>
    <w:link w:val="PiedepginaCar"/>
    <w:uiPriority w:val="99"/>
    <w:unhideWhenUsed/>
    <w:rsid w:val="001A60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6007"/>
  </w:style>
  <w:style w:type="paragraph" w:styleId="Sinespaciado">
    <w:name w:val="No Spacing"/>
    <w:uiPriority w:val="1"/>
    <w:qFormat/>
    <w:rsid w:val="001A6007"/>
    <w:pPr>
      <w:spacing w:after="0" w:line="240" w:lineRule="auto"/>
    </w:pPr>
  </w:style>
  <w:style w:type="character" w:customStyle="1" w:styleId="apple-converted-space">
    <w:name w:val="apple-converted-space"/>
    <w:basedOn w:val="Fuentedeprrafopredeter"/>
    <w:rsid w:val="0004307F"/>
  </w:style>
  <w:style w:type="paragraph" w:customStyle="1" w:styleId="Estilo1-informe">
    <w:name w:val="Estilo1- informe"/>
    <w:basedOn w:val="Normal"/>
    <w:link w:val="Estilo1-informeCar"/>
    <w:qFormat/>
    <w:rsid w:val="00701C1F"/>
    <w:pPr>
      <w:widowControl w:val="0"/>
      <w:autoSpaceDE w:val="0"/>
      <w:autoSpaceDN w:val="0"/>
      <w:adjustRightInd w:val="0"/>
      <w:spacing w:before="28" w:after="0" w:line="240" w:lineRule="auto"/>
      <w:ind w:left="2831" w:right="2818"/>
      <w:jc w:val="center"/>
    </w:pPr>
    <w:rPr>
      <w:rFonts w:ascii="Arial" w:eastAsiaTheme="minorEastAsia" w:hAnsi="Arial" w:cs="Arial"/>
      <w:b/>
      <w:bCs/>
      <w:color w:val="000000"/>
      <w:spacing w:val="6"/>
      <w:sz w:val="27"/>
      <w:szCs w:val="27"/>
      <w:lang w:val="es-MX" w:eastAsia="es-MX"/>
    </w:rPr>
  </w:style>
  <w:style w:type="character" w:customStyle="1" w:styleId="Estilo1-informeCar">
    <w:name w:val="Estilo1- informe Car"/>
    <w:basedOn w:val="Fuentedeprrafopredeter"/>
    <w:link w:val="Estilo1-informe"/>
    <w:rsid w:val="00701C1F"/>
    <w:rPr>
      <w:rFonts w:ascii="Arial" w:eastAsiaTheme="minorEastAsia" w:hAnsi="Arial" w:cs="Arial"/>
      <w:b/>
      <w:bCs/>
      <w:color w:val="000000"/>
      <w:spacing w:val="6"/>
      <w:sz w:val="27"/>
      <w:szCs w:val="27"/>
      <w:lang w:val="es-MX" w:eastAsia="es-MX"/>
    </w:rPr>
  </w:style>
  <w:style w:type="character" w:customStyle="1" w:styleId="Ttulo1Car">
    <w:name w:val="Título 1 Car"/>
    <w:basedOn w:val="Fuentedeprrafopredeter"/>
    <w:link w:val="Ttulo1"/>
    <w:uiPriority w:val="9"/>
    <w:rsid w:val="004B0559"/>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4B0559"/>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4B0559"/>
    <w:rPr>
      <w:rFonts w:asciiTheme="majorHAnsi" w:eastAsiaTheme="majorEastAsia" w:hAnsiTheme="majorHAnsi" w:cstheme="majorBidi"/>
      <w:color w:val="243F60" w:themeColor="accent1" w:themeShade="7F"/>
      <w:sz w:val="24"/>
      <w:szCs w:val="24"/>
    </w:rPr>
  </w:style>
  <w:style w:type="paragraph" w:styleId="Lista2">
    <w:name w:val="List 2"/>
    <w:basedOn w:val="Normal"/>
    <w:uiPriority w:val="99"/>
    <w:unhideWhenUsed/>
    <w:rsid w:val="004B0559"/>
    <w:pPr>
      <w:ind w:left="566" w:hanging="283"/>
      <w:contextualSpacing/>
    </w:pPr>
  </w:style>
  <w:style w:type="paragraph" w:styleId="Lista3">
    <w:name w:val="List 3"/>
    <w:basedOn w:val="Normal"/>
    <w:uiPriority w:val="99"/>
    <w:unhideWhenUsed/>
    <w:rsid w:val="004B0559"/>
    <w:pPr>
      <w:ind w:left="849" w:hanging="283"/>
      <w:contextualSpacing/>
    </w:pPr>
  </w:style>
  <w:style w:type="paragraph" w:styleId="Lista4">
    <w:name w:val="List 4"/>
    <w:basedOn w:val="Normal"/>
    <w:uiPriority w:val="99"/>
    <w:unhideWhenUsed/>
    <w:rsid w:val="004B0559"/>
    <w:pPr>
      <w:ind w:left="1132" w:hanging="283"/>
      <w:contextualSpacing/>
    </w:pPr>
  </w:style>
  <w:style w:type="paragraph" w:styleId="Saludo">
    <w:name w:val="Salutation"/>
    <w:basedOn w:val="Normal"/>
    <w:next w:val="Normal"/>
    <w:link w:val="SaludoCar"/>
    <w:uiPriority w:val="99"/>
    <w:unhideWhenUsed/>
    <w:rsid w:val="004B0559"/>
  </w:style>
  <w:style w:type="character" w:customStyle="1" w:styleId="SaludoCar">
    <w:name w:val="Saludo Car"/>
    <w:basedOn w:val="Fuentedeprrafopredeter"/>
    <w:link w:val="Saludo"/>
    <w:uiPriority w:val="99"/>
    <w:rsid w:val="004B0559"/>
  </w:style>
  <w:style w:type="paragraph" w:styleId="Continuarlista2">
    <w:name w:val="List Continue 2"/>
    <w:basedOn w:val="Normal"/>
    <w:uiPriority w:val="99"/>
    <w:unhideWhenUsed/>
    <w:rsid w:val="004B0559"/>
    <w:pPr>
      <w:spacing w:after="120"/>
      <w:ind w:left="566"/>
      <w:contextualSpacing/>
    </w:pPr>
  </w:style>
  <w:style w:type="paragraph" w:styleId="Epgrafe">
    <w:name w:val="caption"/>
    <w:basedOn w:val="Normal"/>
    <w:next w:val="Normal"/>
    <w:uiPriority w:val="35"/>
    <w:unhideWhenUsed/>
    <w:qFormat/>
    <w:rsid w:val="004B0559"/>
    <w:pPr>
      <w:spacing w:line="240" w:lineRule="auto"/>
    </w:pPr>
    <w:rPr>
      <w:i/>
      <w:iCs/>
      <w:color w:val="1F497D" w:themeColor="text2"/>
      <w:sz w:val="18"/>
      <w:szCs w:val="18"/>
    </w:rPr>
  </w:style>
  <w:style w:type="paragraph" w:styleId="Ttulo">
    <w:name w:val="Title"/>
    <w:basedOn w:val="Normal"/>
    <w:next w:val="Normal"/>
    <w:link w:val="TtuloCar"/>
    <w:uiPriority w:val="10"/>
    <w:qFormat/>
    <w:rsid w:val="004B05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0559"/>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4B0559"/>
    <w:pPr>
      <w:spacing w:after="120"/>
    </w:pPr>
  </w:style>
  <w:style w:type="character" w:customStyle="1" w:styleId="TextoindependienteCar">
    <w:name w:val="Texto independiente Car"/>
    <w:basedOn w:val="Fuentedeprrafopredeter"/>
    <w:link w:val="Textoindependiente"/>
    <w:uiPriority w:val="99"/>
    <w:rsid w:val="004B0559"/>
  </w:style>
  <w:style w:type="paragraph" w:styleId="Sangradetextonormal">
    <w:name w:val="Body Text Indent"/>
    <w:basedOn w:val="Normal"/>
    <w:link w:val="SangradetextonormalCar"/>
    <w:uiPriority w:val="99"/>
    <w:unhideWhenUsed/>
    <w:rsid w:val="004B0559"/>
    <w:pPr>
      <w:spacing w:after="120"/>
      <w:ind w:left="283"/>
    </w:pPr>
  </w:style>
  <w:style w:type="character" w:customStyle="1" w:styleId="SangradetextonormalCar">
    <w:name w:val="Sangría de texto normal Car"/>
    <w:basedOn w:val="Fuentedeprrafopredeter"/>
    <w:link w:val="Sangradetextonormal"/>
    <w:uiPriority w:val="99"/>
    <w:rsid w:val="004B0559"/>
  </w:style>
  <w:style w:type="paragraph" w:styleId="Subttulo">
    <w:name w:val="Subtitle"/>
    <w:basedOn w:val="Normal"/>
    <w:next w:val="Normal"/>
    <w:link w:val="SubttuloCar"/>
    <w:uiPriority w:val="11"/>
    <w:qFormat/>
    <w:rsid w:val="004B0559"/>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B0559"/>
    <w:rPr>
      <w:rFonts w:eastAsiaTheme="minorEastAsia"/>
      <w:color w:val="5A5A5A" w:themeColor="text1" w:themeTint="A5"/>
      <w:spacing w:val="15"/>
    </w:rPr>
  </w:style>
  <w:style w:type="paragraph" w:styleId="Textoindependienteprimerasangra">
    <w:name w:val="Body Text First Indent"/>
    <w:basedOn w:val="Textoindependiente"/>
    <w:link w:val="TextoindependienteprimerasangraCar"/>
    <w:uiPriority w:val="99"/>
    <w:unhideWhenUsed/>
    <w:rsid w:val="004B0559"/>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4B0559"/>
  </w:style>
  <w:style w:type="paragraph" w:styleId="Textoindependienteprimerasangra2">
    <w:name w:val="Body Text First Indent 2"/>
    <w:basedOn w:val="Sangradetextonormal"/>
    <w:link w:val="Textoindependienteprimerasangra2Car"/>
    <w:uiPriority w:val="99"/>
    <w:unhideWhenUsed/>
    <w:rsid w:val="004B055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B05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B055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B05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4B055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08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0868"/>
    <w:rPr>
      <w:rFonts w:ascii="Tahoma" w:hAnsi="Tahoma" w:cs="Tahoma"/>
      <w:sz w:val="16"/>
      <w:szCs w:val="16"/>
    </w:rPr>
  </w:style>
  <w:style w:type="table" w:styleId="Tablaconcuadrcula">
    <w:name w:val="Table Grid"/>
    <w:basedOn w:val="Tablanormal"/>
    <w:uiPriority w:val="59"/>
    <w:rsid w:val="005E3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278D4"/>
    <w:pPr>
      <w:ind w:left="720"/>
      <w:contextualSpacing/>
    </w:pPr>
  </w:style>
  <w:style w:type="paragraph" w:styleId="Encabezado">
    <w:name w:val="header"/>
    <w:basedOn w:val="Normal"/>
    <w:link w:val="EncabezadoCar"/>
    <w:uiPriority w:val="99"/>
    <w:unhideWhenUsed/>
    <w:rsid w:val="001A60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6007"/>
  </w:style>
  <w:style w:type="paragraph" w:styleId="Piedepgina">
    <w:name w:val="footer"/>
    <w:basedOn w:val="Normal"/>
    <w:link w:val="PiedepginaCar"/>
    <w:uiPriority w:val="99"/>
    <w:unhideWhenUsed/>
    <w:rsid w:val="001A60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6007"/>
  </w:style>
  <w:style w:type="paragraph" w:styleId="Sinespaciado">
    <w:name w:val="No Spacing"/>
    <w:uiPriority w:val="1"/>
    <w:qFormat/>
    <w:rsid w:val="001A6007"/>
    <w:pPr>
      <w:spacing w:after="0" w:line="240" w:lineRule="auto"/>
    </w:pPr>
  </w:style>
  <w:style w:type="character" w:customStyle="1" w:styleId="apple-converted-space">
    <w:name w:val="apple-converted-space"/>
    <w:basedOn w:val="Fuentedeprrafopredeter"/>
    <w:rsid w:val="0004307F"/>
  </w:style>
  <w:style w:type="paragraph" w:customStyle="1" w:styleId="Estilo1-informe">
    <w:name w:val="Estilo1- informe"/>
    <w:basedOn w:val="Normal"/>
    <w:link w:val="Estilo1-informeCar"/>
    <w:qFormat/>
    <w:rsid w:val="00701C1F"/>
    <w:pPr>
      <w:widowControl w:val="0"/>
      <w:autoSpaceDE w:val="0"/>
      <w:autoSpaceDN w:val="0"/>
      <w:adjustRightInd w:val="0"/>
      <w:spacing w:before="28" w:after="0" w:line="240" w:lineRule="auto"/>
      <w:ind w:left="2831" w:right="2818"/>
      <w:jc w:val="center"/>
    </w:pPr>
    <w:rPr>
      <w:rFonts w:ascii="Arial" w:eastAsiaTheme="minorEastAsia" w:hAnsi="Arial" w:cs="Arial"/>
      <w:b/>
      <w:bCs/>
      <w:color w:val="000000"/>
      <w:spacing w:val="6"/>
      <w:sz w:val="27"/>
      <w:szCs w:val="27"/>
      <w:lang w:val="es-MX" w:eastAsia="es-MX"/>
    </w:rPr>
  </w:style>
  <w:style w:type="character" w:customStyle="1" w:styleId="Estilo1-informeCar">
    <w:name w:val="Estilo1- informe Car"/>
    <w:basedOn w:val="Fuentedeprrafopredeter"/>
    <w:link w:val="Estilo1-informe"/>
    <w:rsid w:val="00701C1F"/>
    <w:rPr>
      <w:rFonts w:ascii="Arial" w:eastAsiaTheme="minorEastAsia" w:hAnsi="Arial" w:cs="Arial"/>
      <w:b/>
      <w:bCs/>
      <w:color w:val="000000"/>
      <w:spacing w:val="6"/>
      <w:sz w:val="27"/>
      <w:szCs w:val="27"/>
      <w:lang w:val="es-MX" w:eastAsia="es-MX"/>
    </w:rPr>
  </w:style>
  <w:style w:type="character" w:customStyle="1" w:styleId="Ttulo1Car">
    <w:name w:val="Título 1 Car"/>
    <w:basedOn w:val="Fuentedeprrafopredeter"/>
    <w:link w:val="Ttulo1"/>
    <w:uiPriority w:val="9"/>
    <w:rsid w:val="004B0559"/>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4B0559"/>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4B0559"/>
    <w:rPr>
      <w:rFonts w:asciiTheme="majorHAnsi" w:eastAsiaTheme="majorEastAsia" w:hAnsiTheme="majorHAnsi" w:cstheme="majorBidi"/>
      <w:color w:val="243F60" w:themeColor="accent1" w:themeShade="7F"/>
      <w:sz w:val="24"/>
      <w:szCs w:val="24"/>
    </w:rPr>
  </w:style>
  <w:style w:type="paragraph" w:styleId="Lista2">
    <w:name w:val="List 2"/>
    <w:basedOn w:val="Normal"/>
    <w:uiPriority w:val="99"/>
    <w:unhideWhenUsed/>
    <w:rsid w:val="004B0559"/>
    <w:pPr>
      <w:ind w:left="566" w:hanging="283"/>
      <w:contextualSpacing/>
    </w:pPr>
  </w:style>
  <w:style w:type="paragraph" w:styleId="Lista3">
    <w:name w:val="List 3"/>
    <w:basedOn w:val="Normal"/>
    <w:uiPriority w:val="99"/>
    <w:unhideWhenUsed/>
    <w:rsid w:val="004B0559"/>
    <w:pPr>
      <w:ind w:left="849" w:hanging="283"/>
      <w:contextualSpacing/>
    </w:pPr>
  </w:style>
  <w:style w:type="paragraph" w:styleId="Lista4">
    <w:name w:val="List 4"/>
    <w:basedOn w:val="Normal"/>
    <w:uiPriority w:val="99"/>
    <w:unhideWhenUsed/>
    <w:rsid w:val="004B0559"/>
    <w:pPr>
      <w:ind w:left="1132" w:hanging="283"/>
      <w:contextualSpacing/>
    </w:pPr>
  </w:style>
  <w:style w:type="paragraph" w:styleId="Saludo">
    <w:name w:val="Salutation"/>
    <w:basedOn w:val="Normal"/>
    <w:next w:val="Normal"/>
    <w:link w:val="SaludoCar"/>
    <w:uiPriority w:val="99"/>
    <w:unhideWhenUsed/>
    <w:rsid w:val="004B0559"/>
  </w:style>
  <w:style w:type="character" w:customStyle="1" w:styleId="SaludoCar">
    <w:name w:val="Saludo Car"/>
    <w:basedOn w:val="Fuentedeprrafopredeter"/>
    <w:link w:val="Saludo"/>
    <w:uiPriority w:val="99"/>
    <w:rsid w:val="004B0559"/>
  </w:style>
  <w:style w:type="paragraph" w:styleId="Continuarlista2">
    <w:name w:val="List Continue 2"/>
    <w:basedOn w:val="Normal"/>
    <w:uiPriority w:val="99"/>
    <w:unhideWhenUsed/>
    <w:rsid w:val="004B0559"/>
    <w:pPr>
      <w:spacing w:after="120"/>
      <w:ind w:left="566"/>
      <w:contextualSpacing/>
    </w:pPr>
  </w:style>
  <w:style w:type="paragraph" w:styleId="Epgrafe">
    <w:name w:val="caption"/>
    <w:basedOn w:val="Normal"/>
    <w:next w:val="Normal"/>
    <w:uiPriority w:val="35"/>
    <w:unhideWhenUsed/>
    <w:qFormat/>
    <w:rsid w:val="004B0559"/>
    <w:pPr>
      <w:spacing w:line="240" w:lineRule="auto"/>
    </w:pPr>
    <w:rPr>
      <w:i/>
      <w:iCs/>
      <w:color w:val="1F497D" w:themeColor="text2"/>
      <w:sz w:val="18"/>
      <w:szCs w:val="18"/>
    </w:rPr>
  </w:style>
  <w:style w:type="paragraph" w:styleId="Ttulo">
    <w:name w:val="Title"/>
    <w:basedOn w:val="Normal"/>
    <w:next w:val="Normal"/>
    <w:link w:val="TtuloCar"/>
    <w:uiPriority w:val="10"/>
    <w:qFormat/>
    <w:rsid w:val="004B05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0559"/>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4B0559"/>
    <w:pPr>
      <w:spacing w:after="120"/>
    </w:pPr>
  </w:style>
  <w:style w:type="character" w:customStyle="1" w:styleId="TextoindependienteCar">
    <w:name w:val="Texto independiente Car"/>
    <w:basedOn w:val="Fuentedeprrafopredeter"/>
    <w:link w:val="Textoindependiente"/>
    <w:uiPriority w:val="99"/>
    <w:rsid w:val="004B0559"/>
  </w:style>
  <w:style w:type="paragraph" w:styleId="Sangradetextonormal">
    <w:name w:val="Body Text Indent"/>
    <w:basedOn w:val="Normal"/>
    <w:link w:val="SangradetextonormalCar"/>
    <w:uiPriority w:val="99"/>
    <w:unhideWhenUsed/>
    <w:rsid w:val="004B0559"/>
    <w:pPr>
      <w:spacing w:after="120"/>
      <w:ind w:left="283"/>
    </w:pPr>
  </w:style>
  <w:style w:type="character" w:customStyle="1" w:styleId="SangradetextonormalCar">
    <w:name w:val="Sangría de texto normal Car"/>
    <w:basedOn w:val="Fuentedeprrafopredeter"/>
    <w:link w:val="Sangradetextonormal"/>
    <w:uiPriority w:val="99"/>
    <w:rsid w:val="004B0559"/>
  </w:style>
  <w:style w:type="paragraph" w:styleId="Subttulo">
    <w:name w:val="Subtitle"/>
    <w:basedOn w:val="Normal"/>
    <w:next w:val="Normal"/>
    <w:link w:val="SubttuloCar"/>
    <w:uiPriority w:val="11"/>
    <w:qFormat/>
    <w:rsid w:val="004B0559"/>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B0559"/>
    <w:rPr>
      <w:rFonts w:eastAsiaTheme="minorEastAsia"/>
      <w:color w:val="5A5A5A" w:themeColor="text1" w:themeTint="A5"/>
      <w:spacing w:val="15"/>
    </w:rPr>
  </w:style>
  <w:style w:type="paragraph" w:styleId="Textoindependienteprimerasangra">
    <w:name w:val="Body Text First Indent"/>
    <w:basedOn w:val="Textoindependiente"/>
    <w:link w:val="TextoindependienteprimerasangraCar"/>
    <w:uiPriority w:val="99"/>
    <w:unhideWhenUsed/>
    <w:rsid w:val="004B0559"/>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4B0559"/>
  </w:style>
  <w:style w:type="paragraph" w:styleId="Textoindependienteprimerasangra2">
    <w:name w:val="Body Text First Indent 2"/>
    <w:basedOn w:val="Sangradetextonormal"/>
    <w:link w:val="Textoindependienteprimerasangra2Car"/>
    <w:uiPriority w:val="99"/>
    <w:unhideWhenUsed/>
    <w:rsid w:val="004B055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B0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5533">
      <w:bodyDiv w:val="1"/>
      <w:marLeft w:val="0"/>
      <w:marRight w:val="0"/>
      <w:marTop w:val="0"/>
      <w:marBottom w:val="0"/>
      <w:divBdr>
        <w:top w:val="none" w:sz="0" w:space="0" w:color="auto"/>
        <w:left w:val="none" w:sz="0" w:space="0" w:color="auto"/>
        <w:bottom w:val="none" w:sz="0" w:space="0" w:color="auto"/>
        <w:right w:val="none" w:sz="0" w:space="0" w:color="auto"/>
      </w:divBdr>
    </w:div>
    <w:div w:id="16081121">
      <w:bodyDiv w:val="1"/>
      <w:marLeft w:val="0"/>
      <w:marRight w:val="0"/>
      <w:marTop w:val="0"/>
      <w:marBottom w:val="0"/>
      <w:divBdr>
        <w:top w:val="none" w:sz="0" w:space="0" w:color="auto"/>
        <w:left w:val="none" w:sz="0" w:space="0" w:color="auto"/>
        <w:bottom w:val="none" w:sz="0" w:space="0" w:color="auto"/>
        <w:right w:val="none" w:sz="0" w:space="0" w:color="auto"/>
      </w:divBdr>
    </w:div>
    <w:div w:id="21174186">
      <w:bodyDiv w:val="1"/>
      <w:marLeft w:val="0"/>
      <w:marRight w:val="0"/>
      <w:marTop w:val="0"/>
      <w:marBottom w:val="0"/>
      <w:divBdr>
        <w:top w:val="none" w:sz="0" w:space="0" w:color="auto"/>
        <w:left w:val="none" w:sz="0" w:space="0" w:color="auto"/>
        <w:bottom w:val="none" w:sz="0" w:space="0" w:color="auto"/>
        <w:right w:val="none" w:sz="0" w:space="0" w:color="auto"/>
      </w:divBdr>
    </w:div>
    <w:div w:id="24841480">
      <w:bodyDiv w:val="1"/>
      <w:marLeft w:val="0"/>
      <w:marRight w:val="0"/>
      <w:marTop w:val="0"/>
      <w:marBottom w:val="0"/>
      <w:divBdr>
        <w:top w:val="none" w:sz="0" w:space="0" w:color="auto"/>
        <w:left w:val="none" w:sz="0" w:space="0" w:color="auto"/>
        <w:bottom w:val="none" w:sz="0" w:space="0" w:color="auto"/>
        <w:right w:val="none" w:sz="0" w:space="0" w:color="auto"/>
      </w:divBdr>
    </w:div>
    <w:div w:id="29959342">
      <w:bodyDiv w:val="1"/>
      <w:marLeft w:val="0"/>
      <w:marRight w:val="0"/>
      <w:marTop w:val="0"/>
      <w:marBottom w:val="0"/>
      <w:divBdr>
        <w:top w:val="none" w:sz="0" w:space="0" w:color="auto"/>
        <w:left w:val="none" w:sz="0" w:space="0" w:color="auto"/>
        <w:bottom w:val="none" w:sz="0" w:space="0" w:color="auto"/>
        <w:right w:val="none" w:sz="0" w:space="0" w:color="auto"/>
      </w:divBdr>
    </w:div>
    <w:div w:id="50809686">
      <w:bodyDiv w:val="1"/>
      <w:marLeft w:val="0"/>
      <w:marRight w:val="0"/>
      <w:marTop w:val="0"/>
      <w:marBottom w:val="0"/>
      <w:divBdr>
        <w:top w:val="none" w:sz="0" w:space="0" w:color="auto"/>
        <w:left w:val="none" w:sz="0" w:space="0" w:color="auto"/>
        <w:bottom w:val="none" w:sz="0" w:space="0" w:color="auto"/>
        <w:right w:val="none" w:sz="0" w:space="0" w:color="auto"/>
      </w:divBdr>
    </w:div>
    <w:div w:id="53477838">
      <w:bodyDiv w:val="1"/>
      <w:marLeft w:val="0"/>
      <w:marRight w:val="0"/>
      <w:marTop w:val="0"/>
      <w:marBottom w:val="0"/>
      <w:divBdr>
        <w:top w:val="none" w:sz="0" w:space="0" w:color="auto"/>
        <w:left w:val="none" w:sz="0" w:space="0" w:color="auto"/>
        <w:bottom w:val="none" w:sz="0" w:space="0" w:color="auto"/>
        <w:right w:val="none" w:sz="0" w:space="0" w:color="auto"/>
      </w:divBdr>
    </w:div>
    <w:div w:id="76367570">
      <w:bodyDiv w:val="1"/>
      <w:marLeft w:val="0"/>
      <w:marRight w:val="0"/>
      <w:marTop w:val="0"/>
      <w:marBottom w:val="0"/>
      <w:divBdr>
        <w:top w:val="none" w:sz="0" w:space="0" w:color="auto"/>
        <w:left w:val="none" w:sz="0" w:space="0" w:color="auto"/>
        <w:bottom w:val="none" w:sz="0" w:space="0" w:color="auto"/>
        <w:right w:val="none" w:sz="0" w:space="0" w:color="auto"/>
      </w:divBdr>
    </w:div>
    <w:div w:id="83769978">
      <w:bodyDiv w:val="1"/>
      <w:marLeft w:val="0"/>
      <w:marRight w:val="0"/>
      <w:marTop w:val="0"/>
      <w:marBottom w:val="0"/>
      <w:divBdr>
        <w:top w:val="none" w:sz="0" w:space="0" w:color="auto"/>
        <w:left w:val="none" w:sz="0" w:space="0" w:color="auto"/>
        <w:bottom w:val="none" w:sz="0" w:space="0" w:color="auto"/>
        <w:right w:val="none" w:sz="0" w:space="0" w:color="auto"/>
      </w:divBdr>
    </w:div>
    <w:div w:id="85661067">
      <w:bodyDiv w:val="1"/>
      <w:marLeft w:val="0"/>
      <w:marRight w:val="0"/>
      <w:marTop w:val="0"/>
      <w:marBottom w:val="0"/>
      <w:divBdr>
        <w:top w:val="none" w:sz="0" w:space="0" w:color="auto"/>
        <w:left w:val="none" w:sz="0" w:space="0" w:color="auto"/>
        <w:bottom w:val="none" w:sz="0" w:space="0" w:color="auto"/>
        <w:right w:val="none" w:sz="0" w:space="0" w:color="auto"/>
      </w:divBdr>
    </w:div>
    <w:div w:id="111630334">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63592612">
      <w:bodyDiv w:val="1"/>
      <w:marLeft w:val="0"/>
      <w:marRight w:val="0"/>
      <w:marTop w:val="0"/>
      <w:marBottom w:val="0"/>
      <w:divBdr>
        <w:top w:val="none" w:sz="0" w:space="0" w:color="auto"/>
        <w:left w:val="none" w:sz="0" w:space="0" w:color="auto"/>
        <w:bottom w:val="none" w:sz="0" w:space="0" w:color="auto"/>
        <w:right w:val="none" w:sz="0" w:space="0" w:color="auto"/>
      </w:divBdr>
    </w:div>
    <w:div w:id="246422533">
      <w:bodyDiv w:val="1"/>
      <w:marLeft w:val="0"/>
      <w:marRight w:val="0"/>
      <w:marTop w:val="0"/>
      <w:marBottom w:val="0"/>
      <w:divBdr>
        <w:top w:val="none" w:sz="0" w:space="0" w:color="auto"/>
        <w:left w:val="none" w:sz="0" w:space="0" w:color="auto"/>
        <w:bottom w:val="none" w:sz="0" w:space="0" w:color="auto"/>
        <w:right w:val="none" w:sz="0" w:space="0" w:color="auto"/>
      </w:divBdr>
    </w:div>
    <w:div w:id="253825700">
      <w:bodyDiv w:val="1"/>
      <w:marLeft w:val="0"/>
      <w:marRight w:val="0"/>
      <w:marTop w:val="0"/>
      <w:marBottom w:val="0"/>
      <w:divBdr>
        <w:top w:val="none" w:sz="0" w:space="0" w:color="auto"/>
        <w:left w:val="none" w:sz="0" w:space="0" w:color="auto"/>
        <w:bottom w:val="none" w:sz="0" w:space="0" w:color="auto"/>
        <w:right w:val="none" w:sz="0" w:space="0" w:color="auto"/>
      </w:divBdr>
    </w:div>
    <w:div w:id="285936510">
      <w:bodyDiv w:val="1"/>
      <w:marLeft w:val="0"/>
      <w:marRight w:val="0"/>
      <w:marTop w:val="0"/>
      <w:marBottom w:val="0"/>
      <w:divBdr>
        <w:top w:val="none" w:sz="0" w:space="0" w:color="auto"/>
        <w:left w:val="none" w:sz="0" w:space="0" w:color="auto"/>
        <w:bottom w:val="none" w:sz="0" w:space="0" w:color="auto"/>
        <w:right w:val="none" w:sz="0" w:space="0" w:color="auto"/>
      </w:divBdr>
    </w:div>
    <w:div w:id="345637712">
      <w:bodyDiv w:val="1"/>
      <w:marLeft w:val="0"/>
      <w:marRight w:val="0"/>
      <w:marTop w:val="0"/>
      <w:marBottom w:val="0"/>
      <w:divBdr>
        <w:top w:val="none" w:sz="0" w:space="0" w:color="auto"/>
        <w:left w:val="none" w:sz="0" w:space="0" w:color="auto"/>
        <w:bottom w:val="none" w:sz="0" w:space="0" w:color="auto"/>
        <w:right w:val="none" w:sz="0" w:space="0" w:color="auto"/>
      </w:divBdr>
    </w:div>
    <w:div w:id="371807950">
      <w:bodyDiv w:val="1"/>
      <w:marLeft w:val="0"/>
      <w:marRight w:val="0"/>
      <w:marTop w:val="0"/>
      <w:marBottom w:val="0"/>
      <w:divBdr>
        <w:top w:val="none" w:sz="0" w:space="0" w:color="auto"/>
        <w:left w:val="none" w:sz="0" w:space="0" w:color="auto"/>
        <w:bottom w:val="none" w:sz="0" w:space="0" w:color="auto"/>
        <w:right w:val="none" w:sz="0" w:space="0" w:color="auto"/>
      </w:divBdr>
    </w:div>
    <w:div w:id="390888566">
      <w:bodyDiv w:val="1"/>
      <w:marLeft w:val="0"/>
      <w:marRight w:val="0"/>
      <w:marTop w:val="0"/>
      <w:marBottom w:val="0"/>
      <w:divBdr>
        <w:top w:val="none" w:sz="0" w:space="0" w:color="auto"/>
        <w:left w:val="none" w:sz="0" w:space="0" w:color="auto"/>
        <w:bottom w:val="none" w:sz="0" w:space="0" w:color="auto"/>
        <w:right w:val="none" w:sz="0" w:space="0" w:color="auto"/>
      </w:divBdr>
    </w:div>
    <w:div w:id="411851419">
      <w:bodyDiv w:val="1"/>
      <w:marLeft w:val="0"/>
      <w:marRight w:val="0"/>
      <w:marTop w:val="0"/>
      <w:marBottom w:val="0"/>
      <w:divBdr>
        <w:top w:val="none" w:sz="0" w:space="0" w:color="auto"/>
        <w:left w:val="none" w:sz="0" w:space="0" w:color="auto"/>
        <w:bottom w:val="none" w:sz="0" w:space="0" w:color="auto"/>
        <w:right w:val="none" w:sz="0" w:space="0" w:color="auto"/>
      </w:divBdr>
    </w:div>
    <w:div w:id="417144084">
      <w:bodyDiv w:val="1"/>
      <w:marLeft w:val="0"/>
      <w:marRight w:val="0"/>
      <w:marTop w:val="0"/>
      <w:marBottom w:val="0"/>
      <w:divBdr>
        <w:top w:val="none" w:sz="0" w:space="0" w:color="auto"/>
        <w:left w:val="none" w:sz="0" w:space="0" w:color="auto"/>
        <w:bottom w:val="none" w:sz="0" w:space="0" w:color="auto"/>
        <w:right w:val="none" w:sz="0" w:space="0" w:color="auto"/>
      </w:divBdr>
    </w:div>
    <w:div w:id="421604913">
      <w:bodyDiv w:val="1"/>
      <w:marLeft w:val="0"/>
      <w:marRight w:val="0"/>
      <w:marTop w:val="0"/>
      <w:marBottom w:val="0"/>
      <w:divBdr>
        <w:top w:val="none" w:sz="0" w:space="0" w:color="auto"/>
        <w:left w:val="none" w:sz="0" w:space="0" w:color="auto"/>
        <w:bottom w:val="none" w:sz="0" w:space="0" w:color="auto"/>
        <w:right w:val="none" w:sz="0" w:space="0" w:color="auto"/>
      </w:divBdr>
    </w:div>
    <w:div w:id="459882380">
      <w:bodyDiv w:val="1"/>
      <w:marLeft w:val="0"/>
      <w:marRight w:val="0"/>
      <w:marTop w:val="0"/>
      <w:marBottom w:val="0"/>
      <w:divBdr>
        <w:top w:val="none" w:sz="0" w:space="0" w:color="auto"/>
        <w:left w:val="none" w:sz="0" w:space="0" w:color="auto"/>
        <w:bottom w:val="none" w:sz="0" w:space="0" w:color="auto"/>
        <w:right w:val="none" w:sz="0" w:space="0" w:color="auto"/>
      </w:divBdr>
    </w:div>
    <w:div w:id="493107833">
      <w:bodyDiv w:val="1"/>
      <w:marLeft w:val="0"/>
      <w:marRight w:val="0"/>
      <w:marTop w:val="0"/>
      <w:marBottom w:val="0"/>
      <w:divBdr>
        <w:top w:val="none" w:sz="0" w:space="0" w:color="auto"/>
        <w:left w:val="none" w:sz="0" w:space="0" w:color="auto"/>
        <w:bottom w:val="none" w:sz="0" w:space="0" w:color="auto"/>
        <w:right w:val="none" w:sz="0" w:space="0" w:color="auto"/>
      </w:divBdr>
    </w:div>
    <w:div w:id="497228711">
      <w:bodyDiv w:val="1"/>
      <w:marLeft w:val="0"/>
      <w:marRight w:val="0"/>
      <w:marTop w:val="0"/>
      <w:marBottom w:val="0"/>
      <w:divBdr>
        <w:top w:val="none" w:sz="0" w:space="0" w:color="auto"/>
        <w:left w:val="none" w:sz="0" w:space="0" w:color="auto"/>
        <w:bottom w:val="none" w:sz="0" w:space="0" w:color="auto"/>
        <w:right w:val="none" w:sz="0" w:space="0" w:color="auto"/>
      </w:divBdr>
    </w:div>
    <w:div w:id="499931318">
      <w:bodyDiv w:val="1"/>
      <w:marLeft w:val="0"/>
      <w:marRight w:val="0"/>
      <w:marTop w:val="0"/>
      <w:marBottom w:val="0"/>
      <w:divBdr>
        <w:top w:val="none" w:sz="0" w:space="0" w:color="auto"/>
        <w:left w:val="none" w:sz="0" w:space="0" w:color="auto"/>
        <w:bottom w:val="none" w:sz="0" w:space="0" w:color="auto"/>
        <w:right w:val="none" w:sz="0" w:space="0" w:color="auto"/>
      </w:divBdr>
    </w:div>
    <w:div w:id="541554948">
      <w:bodyDiv w:val="1"/>
      <w:marLeft w:val="0"/>
      <w:marRight w:val="0"/>
      <w:marTop w:val="0"/>
      <w:marBottom w:val="0"/>
      <w:divBdr>
        <w:top w:val="none" w:sz="0" w:space="0" w:color="auto"/>
        <w:left w:val="none" w:sz="0" w:space="0" w:color="auto"/>
        <w:bottom w:val="none" w:sz="0" w:space="0" w:color="auto"/>
        <w:right w:val="none" w:sz="0" w:space="0" w:color="auto"/>
      </w:divBdr>
    </w:div>
    <w:div w:id="552890569">
      <w:bodyDiv w:val="1"/>
      <w:marLeft w:val="0"/>
      <w:marRight w:val="0"/>
      <w:marTop w:val="0"/>
      <w:marBottom w:val="0"/>
      <w:divBdr>
        <w:top w:val="none" w:sz="0" w:space="0" w:color="auto"/>
        <w:left w:val="none" w:sz="0" w:space="0" w:color="auto"/>
        <w:bottom w:val="none" w:sz="0" w:space="0" w:color="auto"/>
        <w:right w:val="none" w:sz="0" w:space="0" w:color="auto"/>
      </w:divBdr>
    </w:div>
    <w:div w:id="560214843">
      <w:bodyDiv w:val="1"/>
      <w:marLeft w:val="0"/>
      <w:marRight w:val="0"/>
      <w:marTop w:val="0"/>
      <w:marBottom w:val="0"/>
      <w:divBdr>
        <w:top w:val="none" w:sz="0" w:space="0" w:color="auto"/>
        <w:left w:val="none" w:sz="0" w:space="0" w:color="auto"/>
        <w:bottom w:val="none" w:sz="0" w:space="0" w:color="auto"/>
        <w:right w:val="none" w:sz="0" w:space="0" w:color="auto"/>
      </w:divBdr>
    </w:div>
    <w:div w:id="584654129">
      <w:bodyDiv w:val="1"/>
      <w:marLeft w:val="0"/>
      <w:marRight w:val="0"/>
      <w:marTop w:val="0"/>
      <w:marBottom w:val="0"/>
      <w:divBdr>
        <w:top w:val="none" w:sz="0" w:space="0" w:color="auto"/>
        <w:left w:val="none" w:sz="0" w:space="0" w:color="auto"/>
        <w:bottom w:val="none" w:sz="0" w:space="0" w:color="auto"/>
        <w:right w:val="none" w:sz="0" w:space="0" w:color="auto"/>
      </w:divBdr>
    </w:div>
    <w:div w:id="635643459">
      <w:bodyDiv w:val="1"/>
      <w:marLeft w:val="0"/>
      <w:marRight w:val="0"/>
      <w:marTop w:val="0"/>
      <w:marBottom w:val="0"/>
      <w:divBdr>
        <w:top w:val="none" w:sz="0" w:space="0" w:color="auto"/>
        <w:left w:val="none" w:sz="0" w:space="0" w:color="auto"/>
        <w:bottom w:val="none" w:sz="0" w:space="0" w:color="auto"/>
        <w:right w:val="none" w:sz="0" w:space="0" w:color="auto"/>
      </w:divBdr>
    </w:div>
    <w:div w:id="674038181">
      <w:bodyDiv w:val="1"/>
      <w:marLeft w:val="0"/>
      <w:marRight w:val="0"/>
      <w:marTop w:val="0"/>
      <w:marBottom w:val="0"/>
      <w:divBdr>
        <w:top w:val="none" w:sz="0" w:space="0" w:color="auto"/>
        <w:left w:val="none" w:sz="0" w:space="0" w:color="auto"/>
        <w:bottom w:val="none" w:sz="0" w:space="0" w:color="auto"/>
        <w:right w:val="none" w:sz="0" w:space="0" w:color="auto"/>
      </w:divBdr>
    </w:div>
    <w:div w:id="735978610">
      <w:bodyDiv w:val="1"/>
      <w:marLeft w:val="0"/>
      <w:marRight w:val="0"/>
      <w:marTop w:val="0"/>
      <w:marBottom w:val="0"/>
      <w:divBdr>
        <w:top w:val="none" w:sz="0" w:space="0" w:color="auto"/>
        <w:left w:val="none" w:sz="0" w:space="0" w:color="auto"/>
        <w:bottom w:val="none" w:sz="0" w:space="0" w:color="auto"/>
        <w:right w:val="none" w:sz="0" w:space="0" w:color="auto"/>
      </w:divBdr>
    </w:div>
    <w:div w:id="758258921">
      <w:bodyDiv w:val="1"/>
      <w:marLeft w:val="0"/>
      <w:marRight w:val="0"/>
      <w:marTop w:val="0"/>
      <w:marBottom w:val="0"/>
      <w:divBdr>
        <w:top w:val="none" w:sz="0" w:space="0" w:color="auto"/>
        <w:left w:val="none" w:sz="0" w:space="0" w:color="auto"/>
        <w:bottom w:val="none" w:sz="0" w:space="0" w:color="auto"/>
        <w:right w:val="none" w:sz="0" w:space="0" w:color="auto"/>
      </w:divBdr>
    </w:div>
    <w:div w:id="766074514">
      <w:bodyDiv w:val="1"/>
      <w:marLeft w:val="0"/>
      <w:marRight w:val="0"/>
      <w:marTop w:val="0"/>
      <w:marBottom w:val="0"/>
      <w:divBdr>
        <w:top w:val="none" w:sz="0" w:space="0" w:color="auto"/>
        <w:left w:val="none" w:sz="0" w:space="0" w:color="auto"/>
        <w:bottom w:val="none" w:sz="0" w:space="0" w:color="auto"/>
        <w:right w:val="none" w:sz="0" w:space="0" w:color="auto"/>
      </w:divBdr>
    </w:div>
    <w:div w:id="770861984">
      <w:bodyDiv w:val="1"/>
      <w:marLeft w:val="0"/>
      <w:marRight w:val="0"/>
      <w:marTop w:val="0"/>
      <w:marBottom w:val="0"/>
      <w:divBdr>
        <w:top w:val="none" w:sz="0" w:space="0" w:color="auto"/>
        <w:left w:val="none" w:sz="0" w:space="0" w:color="auto"/>
        <w:bottom w:val="none" w:sz="0" w:space="0" w:color="auto"/>
        <w:right w:val="none" w:sz="0" w:space="0" w:color="auto"/>
      </w:divBdr>
    </w:div>
    <w:div w:id="784545508">
      <w:bodyDiv w:val="1"/>
      <w:marLeft w:val="0"/>
      <w:marRight w:val="0"/>
      <w:marTop w:val="0"/>
      <w:marBottom w:val="0"/>
      <w:divBdr>
        <w:top w:val="none" w:sz="0" w:space="0" w:color="auto"/>
        <w:left w:val="none" w:sz="0" w:space="0" w:color="auto"/>
        <w:bottom w:val="none" w:sz="0" w:space="0" w:color="auto"/>
        <w:right w:val="none" w:sz="0" w:space="0" w:color="auto"/>
      </w:divBdr>
    </w:div>
    <w:div w:id="787089364">
      <w:bodyDiv w:val="1"/>
      <w:marLeft w:val="0"/>
      <w:marRight w:val="0"/>
      <w:marTop w:val="0"/>
      <w:marBottom w:val="0"/>
      <w:divBdr>
        <w:top w:val="none" w:sz="0" w:space="0" w:color="auto"/>
        <w:left w:val="none" w:sz="0" w:space="0" w:color="auto"/>
        <w:bottom w:val="none" w:sz="0" w:space="0" w:color="auto"/>
        <w:right w:val="none" w:sz="0" w:space="0" w:color="auto"/>
      </w:divBdr>
    </w:div>
    <w:div w:id="795180211">
      <w:bodyDiv w:val="1"/>
      <w:marLeft w:val="0"/>
      <w:marRight w:val="0"/>
      <w:marTop w:val="0"/>
      <w:marBottom w:val="0"/>
      <w:divBdr>
        <w:top w:val="none" w:sz="0" w:space="0" w:color="auto"/>
        <w:left w:val="none" w:sz="0" w:space="0" w:color="auto"/>
        <w:bottom w:val="none" w:sz="0" w:space="0" w:color="auto"/>
        <w:right w:val="none" w:sz="0" w:space="0" w:color="auto"/>
      </w:divBdr>
    </w:div>
    <w:div w:id="798954183">
      <w:bodyDiv w:val="1"/>
      <w:marLeft w:val="0"/>
      <w:marRight w:val="0"/>
      <w:marTop w:val="0"/>
      <w:marBottom w:val="0"/>
      <w:divBdr>
        <w:top w:val="none" w:sz="0" w:space="0" w:color="auto"/>
        <w:left w:val="none" w:sz="0" w:space="0" w:color="auto"/>
        <w:bottom w:val="none" w:sz="0" w:space="0" w:color="auto"/>
        <w:right w:val="none" w:sz="0" w:space="0" w:color="auto"/>
      </w:divBdr>
    </w:div>
    <w:div w:id="817110475">
      <w:bodyDiv w:val="1"/>
      <w:marLeft w:val="0"/>
      <w:marRight w:val="0"/>
      <w:marTop w:val="0"/>
      <w:marBottom w:val="0"/>
      <w:divBdr>
        <w:top w:val="none" w:sz="0" w:space="0" w:color="auto"/>
        <w:left w:val="none" w:sz="0" w:space="0" w:color="auto"/>
        <w:bottom w:val="none" w:sz="0" w:space="0" w:color="auto"/>
        <w:right w:val="none" w:sz="0" w:space="0" w:color="auto"/>
      </w:divBdr>
    </w:div>
    <w:div w:id="862742333">
      <w:bodyDiv w:val="1"/>
      <w:marLeft w:val="0"/>
      <w:marRight w:val="0"/>
      <w:marTop w:val="0"/>
      <w:marBottom w:val="0"/>
      <w:divBdr>
        <w:top w:val="none" w:sz="0" w:space="0" w:color="auto"/>
        <w:left w:val="none" w:sz="0" w:space="0" w:color="auto"/>
        <w:bottom w:val="none" w:sz="0" w:space="0" w:color="auto"/>
        <w:right w:val="none" w:sz="0" w:space="0" w:color="auto"/>
      </w:divBdr>
    </w:div>
    <w:div w:id="880168297">
      <w:bodyDiv w:val="1"/>
      <w:marLeft w:val="0"/>
      <w:marRight w:val="0"/>
      <w:marTop w:val="0"/>
      <w:marBottom w:val="0"/>
      <w:divBdr>
        <w:top w:val="none" w:sz="0" w:space="0" w:color="auto"/>
        <w:left w:val="none" w:sz="0" w:space="0" w:color="auto"/>
        <w:bottom w:val="none" w:sz="0" w:space="0" w:color="auto"/>
        <w:right w:val="none" w:sz="0" w:space="0" w:color="auto"/>
      </w:divBdr>
    </w:div>
    <w:div w:id="889725056">
      <w:bodyDiv w:val="1"/>
      <w:marLeft w:val="0"/>
      <w:marRight w:val="0"/>
      <w:marTop w:val="0"/>
      <w:marBottom w:val="0"/>
      <w:divBdr>
        <w:top w:val="none" w:sz="0" w:space="0" w:color="auto"/>
        <w:left w:val="none" w:sz="0" w:space="0" w:color="auto"/>
        <w:bottom w:val="none" w:sz="0" w:space="0" w:color="auto"/>
        <w:right w:val="none" w:sz="0" w:space="0" w:color="auto"/>
      </w:divBdr>
    </w:div>
    <w:div w:id="897862126">
      <w:bodyDiv w:val="1"/>
      <w:marLeft w:val="0"/>
      <w:marRight w:val="0"/>
      <w:marTop w:val="0"/>
      <w:marBottom w:val="0"/>
      <w:divBdr>
        <w:top w:val="none" w:sz="0" w:space="0" w:color="auto"/>
        <w:left w:val="none" w:sz="0" w:space="0" w:color="auto"/>
        <w:bottom w:val="none" w:sz="0" w:space="0" w:color="auto"/>
        <w:right w:val="none" w:sz="0" w:space="0" w:color="auto"/>
      </w:divBdr>
    </w:div>
    <w:div w:id="900943454">
      <w:bodyDiv w:val="1"/>
      <w:marLeft w:val="0"/>
      <w:marRight w:val="0"/>
      <w:marTop w:val="0"/>
      <w:marBottom w:val="0"/>
      <w:divBdr>
        <w:top w:val="none" w:sz="0" w:space="0" w:color="auto"/>
        <w:left w:val="none" w:sz="0" w:space="0" w:color="auto"/>
        <w:bottom w:val="none" w:sz="0" w:space="0" w:color="auto"/>
        <w:right w:val="none" w:sz="0" w:space="0" w:color="auto"/>
      </w:divBdr>
    </w:div>
    <w:div w:id="919484817">
      <w:bodyDiv w:val="1"/>
      <w:marLeft w:val="0"/>
      <w:marRight w:val="0"/>
      <w:marTop w:val="0"/>
      <w:marBottom w:val="0"/>
      <w:divBdr>
        <w:top w:val="none" w:sz="0" w:space="0" w:color="auto"/>
        <w:left w:val="none" w:sz="0" w:space="0" w:color="auto"/>
        <w:bottom w:val="none" w:sz="0" w:space="0" w:color="auto"/>
        <w:right w:val="none" w:sz="0" w:space="0" w:color="auto"/>
      </w:divBdr>
    </w:div>
    <w:div w:id="941759865">
      <w:bodyDiv w:val="1"/>
      <w:marLeft w:val="0"/>
      <w:marRight w:val="0"/>
      <w:marTop w:val="0"/>
      <w:marBottom w:val="0"/>
      <w:divBdr>
        <w:top w:val="none" w:sz="0" w:space="0" w:color="auto"/>
        <w:left w:val="none" w:sz="0" w:space="0" w:color="auto"/>
        <w:bottom w:val="none" w:sz="0" w:space="0" w:color="auto"/>
        <w:right w:val="none" w:sz="0" w:space="0" w:color="auto"/>
      </w:divBdr>
    </w:div>
    <w:div w:id="946695838">
      <w:bodyDiv w:val="1"/>
      <w:marLeft w:val="0"/>
      <w:marRight w:val="0"/>
      <w:marTop w:val="0"/>
      <w:marBottom w:val="0"/>
      <w:divBdr>
        <w:top w:val="none" w:sz="0" w:space="0" w:color="auto"/>
        <w:left w:val="none" w:sz="0" w:space="0" w:color="auto"/>
        <w:bottom w:val="none" w:sz="0" w:space="0" w:color="auto"/>
        <w:right w:val="none" w:sz="0" w:space="0" w:color="auto"/>
      </w:divBdr>
    </w:div>
    <w:div w:id="980771685">
      <w:bodyDiv w:val="1"/>
      <w:marLeft w:val="0"/>
      <w:marRight w:val="0"/>
      <w:marTop w:val="0"/>
      <w:marBottom w:val="0"/>
      <w:divBdr>
        <w:top w:val="none" w:sz="0" w:space="0" w:color="auto"/>
        <w:left w:val="none" w:sz="0" w:space="0" w:color="auto"/>
        <w:bottom w:val="none" w:sz="0" w:space="0" w:color="auto"/>
        <w:right w:val="none" w:sz="0" w:space="0" w:color="auto"/>
      </w:divBdr>
    </w:div>
    <w:div w:id="986056712">
      <w:bodyDiv w:val="1"/>
      <w:marLeft w:val="0"/>
      <w:marRight w:val="0"/>
      <w:marTop w:val="0"/>
      <w:marBottom w:val="0"/>
      <w:divBdr>
        <w:top w:val="none" w:sz="0" w:space="0" w:color="auto"/>
        <w:left w:val="none" w:sz="0" w:space="0" w:color="auto"/>
        <w:bottom w:val="none" w:sz="0" w:space="0" w:color="auto"/>
        <w:right w:val="none" w:sz="0" w:space="0" w:color="auto"/>
      </w:divBdr>
    </w:div>
    <w:div w:id="1007513619">
      <w:bodyDiv w:val="1"/>
      <w:marLeft w:val="0"/>
      <w:marRight w:val="0"/>
      <w:marTop w:val="0"/>
      <w:marBottom w:val="0"/>
      <w:divBdr>
        <w:top w:val="none" w:sz="0" w:space="0" w:color="auto"/>
        <w:left w:val="none" w:sz="0" w:space="0" w:color="auto"/>
        <w:bottom w:val="none" w:sz="0" w:space="0" w:color="auto"/>
        <w:right w:val="none" w:sz="0" w:space="0" w:color="auto"/>
      </w:divBdr>
    </w:div>
    <w:div w:id="1013610086">
      <w:bodyDiv w:val="1"/>
      <w:marLeft w:val="0"/>
      <w:marRight w:val="0"/>
      <w:marTop w:val="0"/>
      <w:marBottom w:val="0"/>
      <w:divBdr>
        <w:top w:val="none" w:sz="0" w:space="0" w:color="auto"/>
        <w:left w:val="none" w:sz="0" w:space="0" w:color="auto"/>
        <w:bottom w:val="none" w:sz="0" w:space="0" w:color="auto"/>
        <w:right w:val="none" w:sz="0" w:space="0" w:color="auto"/>
      </w:divBdr>
    </w:div>
    <w:div w:id="1044990614">
      <w:bodyDiv w:val="1"/>
      <w:marLeft w:val="0"/>
      <w:marRight w:val="0"/>
      <w:marTop w:val="0"/>
      <w:marBottom w:val="0"/>
      <w:divBdr>
        <w:top w:val="none" w:sz="0" w:space="0" w:color="auto"/>
        <w:left w:val="none" w:sz="0" w:space="0" w:color="auto"/>
        <w:bottom w:val="none" w:sz="0" w:space="0" w:color="auto"/>
        <w:right w:val="none" w:sz="0" w:space="0" w:color="auto"/>
      </w:divBdr>
    </w:div>
    <w:div w:id="1060786233">
      <w:bodyDiv w:val="1"/>
      <w:marLeft w:val="0"/>
      <w:marRight w:val="0"/>
      <w:marTop w:val="0"/>
      <w:marBottom w:val="0"/>
      <w:divBdr>
        <w:top w:val="none" w:sz="0" w:space="0" w:color="auto"/>
        <w:left w:val="none" w:sz="0" w:space="0" w:color="auto"/>
        <w:bottom w:val="none" w:sz="0" w:space="0" w:color="auto"/>
        <w:right w:val="none" w:sz="0" w:space="0" w:color="auto"/>
      </w:divBdr>
    </w:div>
    <w:div w:id="1074817591">
      <w:bodyDiv w:val="1"/>
      <w:marLeft w:val="0"/>
      <w:marRight w:val="0"/>
      <w:marTop w:val="0"/>
      <w:marBottom w:val="0"/>
      <w:divBdr>
        <w:top w:val="none" w:sz="0" w:space="0" w:color="auto"/>
        <w:left w:val="none" w:sz="0" w:space="0" w:color="auto"/>
        <w:bottom w:val="none" w:sz="0" w:space="0" w:color="auto"/>
        <w:right w:val="none" w:sz="0" w:space="0" w:color="auto"/>
      </w:divBdr>
    </w:div>
    <w:div w:id="1086725825">
      <w:bodyDiv w:val="1"/>
      <w:marLeft w:val="0"/>
      <w:marRight w:val="0"/>
      <w:marTop w:val="0"/>
      <w:marBottom w:val="0"/>
      <w:divBdr>
        <w:top w:val="none" w:sz="0" w:space="0" w:color="auto"/>
        <w:left w:val="none" w:sz="0" w:space="0" w:color="auto"/>
        <w:bottom w:val="none" w:sz="0" w:space="0" w:color="auto"/>
        <w:right w:val="none" w:sz="0" w:space="0" w:color="auto"/>
      </w:divBdr>
    </w:div>
    <w:div w:id="1132093802">
      <w:bodyDiv w:val="1"/>
      <w:marLeft w:val="0"/>
      <w:marRight w:val="0"/>
      <w:marTop w:val="0"/>
      <w:marBottom w:val="0"/>
      <w:divBdr>
        <w:top w:val="none" w:sz="0" w:space="0" w:color="auto"/>
        <w:left w:val="none" w:sz="0" w:space="0" w:color="auto"/>
        <w:bottom w:val="none" w:sz="0" w:space="0" w:color="auto"/>
        <w:right w:val="none" w:sz="0" w:space="0" w:color="auto"/>
      </w:divBdr>
    </w:div>
    <w:div w:id="1132165441">
      <w:bodyDiv w:val="1"/>
      <w:marLeft w:val="0"/>
      <w:marRight w:val="0"/>
      <w:marTop w:val="0"/>
      <w:marBottom w:val="0"/>
      <w:divBdr>
        <w:top w:val="none" w:sz="0" w:space="0" w:color="auto"/>
        <w:left w:val="none" w:sz="0" w:space="0" w:color="auto"/>
        <w:bottom w:val="none" w:sz="0" w:space="0" w:color="auto"/>
        <w:right w:val="none" w:sz="0" w:space="0" w:color="auto"/>
      </w:divBdr>
    </w:div>
    <w:div w:id="1191067230">
      <w:bodyDiv w:val="1"/>
      <w:marLeft w:val="0"/>
      <w:marRight w:val="0"/>
      <w:marTop w:val="0"/>
      <w:marBottom w:val="0"/>
      <w:divBdr>
        <w:top w:val="none" w:sz="0" w:space="0" w:color="auto"/>
        <w:left w:val="none" w:sz="0" w:space="0" w:color="auto"/>
        <w:bottom w:val="none" w:sz="0" w:space="0" w:color="auto"/>
        <w:right w:val="none" w:sz="0" w:space="0" w:color="auto"/>
      </w:divBdr>
    </w:div>
    <w:div w:id="1201238207">
      <w:bodyDiv w:val="1"/>
      <w:marLeft w:val="0"/>
      <w:marRight w:val="0"/>
      <w:marTop w:val="0"/>
      <w:marBottom w:val="0"/>
      <w:divBdr>
        <w:top w:val="none" w:sz="0" w:space="0" w:color="auto"/>
        <w:left w:val="none" w:sz="0" w:space="0" w:color="auto"/>
        <w:bottom w:val="none" w:sz="0" w:space="0" w:color="auto"/>
        <w:right w:val="none" w:sz="0" w:space="0" w:color="auto"/>
      </w:divBdr>
    </w:div>
    <w:div w:id="1204177679">
      <w:bodyDiv w:val="1"/>
      <w:marLeft w:val="0"/>
      <w:marRight w:val="0"/>
      <w:marTop w:val="0"/>
      <w:marBottom w:val="0"/>
      <w:divBdr>
        <w:top w:val="none" w:sz="0" w:space="0" w:color="auto"/>
        <w:left w:val="none" w:sz="0" w:space="0" w:color="auto"/>
        <w:bottom w:val="none" w:sz="0" w:space="0" w:color="auto"/>
        <w:right w:val="none" w:sz="0" w:space="0" w:color="auto"/>
      </w:divBdr>
    </w:div>
    <w:div w:id="1207181271">
      <w:bodyDiv w:val="1"/>
      <w:marLeft w:val="0"/>
      <w:marRight w:val="0"/>
      <w:marTop w:val="0"/>
      <w:marBottom w:val="0"/>
      <w:divBdr>
        <w:top w:val="none" w:sz="0" w:space="0" w:color="auto"/>
        <w:left w:val="none" w:sz="0" w:space="0" w:color="auto"/>
        <w:bottom w:val="none" w:sz="0" w:space="0" w:color="auto"/>
        <w:right w:val="none" w:sz="0" w:space="0" w:color="auto"/>
      </w:divBdr>
    </w:div>
    <w:div w:id="1221670329">
      <w:bodyDiv w:val="1"/>
      <w:marLeft w:val="0"/>
      <w:marRight w:val="0"/>
      <w:marTop w:val="0"/>
      <w:marBottom w:val="0"/>
      <w:divBdr>
        <w:top w:val="none" w:sz="0" w:space="0" w:color="auto"/>
        <w:left w:val="none" w:sz="0" w:space="0" w:color="auto"/>
        <w:bottom w:val="none" w:sz="0" w:space="0" w:color="auto"/>
        <w:right w:val="none" w:sz="0" w:space="0" w:color="auto"/>
      </w:divBdr>
    </w:div>
    <w:div w:id="1243680904">
      <w:bodyDiv w:val="1"/>
      <w:marLeft w:val="0"/>
      <w:marRight w:val="0"/>
      <w:marTop w:val="0"/>
      <w:marBottom w:val="0"/>
      <w:divBdr>
        <w:top w:val="none" w:sz="0" w:space="0" w:color="auto"/>
        <w:left w:val="none" w:sz="0" w:space="0" w:color="auto"/>
        <w:bottom w:val="none" w:sz="0" w:space="0" w:color="auto"/>
        <w:right w:val="none" w:sz="0" w:space="0" w:color="auto"/>
      </w:divBdr>
    </w:div>
    <w:div w:id="1244529967">
      <w:bodyDiv w:val="1"/>
      <w:marLeft w:val="0"/>
      <w:marRight w:val="0"/>
      <w:marTop w:val="0"/>
      <w:marBottom w:val="0"/>
      <w:divBdr>
        <w:top w:val="none" w:sz="0" w:space="0" w:color="auto"/>
        <w:left w:val="none" w:sz="0" w:space="0" w:color="auto"/>
        <w:bottom w:val="none" w:sz="0" w:space="0" w:color="auto"/>
        <w:right w:val="none" w:sz="0" w:space="0" w:color="auto"/>
      </w:divBdr>
    </w:div>
    <w:div w:id="1291781744">
      <w:bodyDiv w:val="1"/>
      <w:marLeft w:val="0"/>
      <w:marRight w:val="0"/>
      <w:marTop w:val="0"/>
      <w:marBottom w:val="0"/>
      <w:divBdr>
        <w:top w:val="none" w:sz="0" w:space="0" w:color="auto"/>
        <w:left w:val="none" w:sz="0" w:space="0" w:color="auto"/>
        <w:bottom w:val="none" w:sz="0" w:space="0" w:color="auto"/>
        <w:right w:val="none" w:sz="0" w:space="0" w:color="auto"/>
      </w:divBdr>
    </w:div>
    <w:div w:id="1310596656">
      <w:bodyDiv w:val="1"/>
      <w:marLeft w:val="0"/>
      <w:marRight w:val="0"/>
      <w:marTop w:val="0"/>
      <w:marBottom w:val="0"/>
      <w:divBdr>
        <w:top w:val="none" w:sz="0" w:space="0" w:color="auto"/>
        <w:left w:val="none" w:sz="0" w:space="0" w:color="auto"/>
        <w:bottom w:val="none" w:sz="0" w:space="0" w:color="auto"/>
        <w:right w:val="none" w:sz="0" w:space="0" w:color="auto"/>
      </w:divBdr>
    </w:div>
    <w:div w:id="1319265008">
      <w:bodyDiv w:val="1"/>
      <w:marLeft w:val="0"/>
      <w:marRight w:val="0"/>
      <w:marTop w:val="0"/>
      <w:marBottom w:val="0"/>
      <w:divBdr>
        <w:top w:val="none" w:sz="0" w:space="0" w:color="auto"/>
        <w:left w:val="none" w:sz="0" w:space="0" w:color="auto"/>
        <w:bottom w:val="none" w:sz="0" w:space="0" w:color="auto"/>
        <w:right w:val="none" w:sz="0" w:space="0" w:color="auto"/>
      </w:divBdr>
    </w:div>
    <w:div w:id="1355694127">
      <w:bodyDiv w:val="1"/>
      <w:marLeft w:val="0"/>
      <w:marRight w:val="0"/>
      <w:marTop w:val="0"/>
      <w:marBottom w:val="0"/>
      <w:divBdr>
        <w:top w:val="none" w:sz="0" w:space="0" w:color="auto"/>
        <w:left w:val="none" w:sz="0" w:space="0" w:color="auto"/>
        <w:bottom w:val="none" w:sz="0" w:space="0" w:color="auto"/>
        <w:right w:val="none" w:sz="0" w:space="0" w:color="auto"/>
      </w:divBdr>
    </w:div>
    <w:div w:id="1440445125">
      <w:bodyDiv w:val="1"/>
      <w:marLeft w:val="0"/>
      <w:marRight w:val="0"/>
      <w:marTop w:val="0"/>
      <w:marBottom w:val="0"/>
      <w:divBdr>
        <w:top w:val="none" w:sz="0" w:space="0" w:color="auto"/>
        <w:left w:val="none" w:sz="0" w:space="0" w:color="auto"/>
        <w:bottom w:val="none" w:sz="0" w:space="0" w:color="auto"/>
        <w:right w:val="none" w:sz="0" w:space="0" w:color="auto"/>
      </w:divBdr>
    </w:div>
    <w:div w:id="1472361676">
      <w:bodyDiv w:val="1"/>
      <w:marLeft w:val="0"/>
      <w:marRight w:val="0"/>
      <w:marTop w:val="0"/>
      <w:marBottom w:val="0"/>
      <w:divBdr>
        <w:top w:val="none" w:sz="0" w:space="0" w:color="auto"/>
        <w:left w:val="none" w:sz="0" w:space="0" w:color="auto"/>
        <w:bottom w:val="none" w:sz="0" w:space="0" w:color="auto"/>
        <w:right w:val="none" w:sz="0" w:space="0" w:color="auto"/>
      </w:divBdr>
    </w:div>
    <w:div w:id="1506435852">
      <w:bodyDiv w:val="1"/>
      <w:marLeft w:val="0"/>
      <w:marRight w:val="0"/>
      <w:marTop w:val="0"/>
      <w:marBottom w:val="0"/>
      <w:divBdr>
        <w:top w:val="none" w:sz="0" w:space="0" w:color="auto"/>
        <w:left w:val="none" w:sz="0" w:space="0" w:color="auto"/>
        <w:bottom w:val="none" w:sz="0" w:space="0" w:color="auto"/>
        <w:right w:val="none" w:sz="0" w:space="0" w:color="auto"/>
      </w:divBdr>
    </w:div>
    <w:div w:id="1521120535">
      <w:bodyDiv w:val="1"/>
      <w:marLeft w:val="0"/>
      <w:marRight w:val="0"/>
      <w:marTop w:val="0"/>
      <w:marBottom w:val="0"/>
      <w:divBdr>
        <w:top w:val="none" w:sz="0" w:space="0" w:color="auto"/>
        <w:left w:val="none" w:sz="0" w:space="0" w:color="auto"/>
        <w:bottom w:val="none" w:sz="0" w:space="0" w:color="auto"/>
        <w:right w:val="none" w:sz="0" w:space="0" w:color="auto"/>
      </w:divBdr>
    </w:div>
    <w:div w:id="1525632109">
      <w:bodyDiv w:val="1"/>
      <w:marLeft w:val="0"/>
      <w:marRight w:val="0"/>
      <w:marTop w:val="0"/>
      <w:marBottom w:val="0"/>
      <w:divBdr>
        <w:top w:val="none" w:sz="0" w:space="0" w:color="auto"/>
        <w:left w:val="none" w:sz="0" w:space="0" w:color="auto"/>
        <w:bottom w:val="none" w:sz="0" w:space="0" w:color="auto"/>
        <w:right w:val="none" w:sz="0" w:space="0" w:color="auto"/>
      </w:divBdr>
    </w:div>
    <w:div w:id="1557201309">
      <w:bodyDiv w:val="1"/>
      <w:marLeft w:val="0"/>
      <w:marRight w:val="0"/>
      <w:marTop w:val="0"/>
      <w:marBottom w:val="0"/>
      <w:divBdr>
        <w:top w:val="none" w:sz="0" w:space="0" w:color="auto"/>
        <w:left w:val="none" w:sz="0" w:space="0" w:color="auto"/>
        <w:bottom w:val="none" w:sz="0" w:space="0" w:color="auto"/>
        <w:right w:val="none" w:sz="0" w:space="0" w:color="auto"/>
      </w:divBdr>
    </w:div>
    <w:div w:id="1561667885">
      <w:bodyDiv w:val="1"/>
      <w:marLeft w:val="0"/>
      <w:marRight w:val="0"/>
      <w:marTop w:val="0"/>
      <w:marBottom w:val="0"/>
      <w:divBdr>
        <w:top w:val="none" w:sz="0" w:space="0" w:color="auto"/>
        <w:left w:val="none" w:sz="0" w:space="0" w:color="auto"/>
        <w:bottom w:val="none" w:sz="0" w:space="0" w:color="auto"/>
        <w:right w:val="none" w:sz="0" w:space="0" w:color="auto"/>
      </w:divBdr>
    </w:div>
    <w:div w:id="1614241233">
      <w:bodyDiv w:val="1"/>
      <w:marLeft w:val="0"/>
      <w:marRight w:val="0"/>
      <w:marTop w:val="0"/>
      <w:marBottom w:val="0"/>
      <w:divBdr>
        <w:top w:val="none" w:sz="0" w:space="0" w:color="auto"/>
        <w:left w:val="none" w:sz="0" w:space="0" w:color="auto"/>
        <w:bottom w:val="none" w:sz="0" w:space="0" w:color="auto"/>
        <w:right w:val="none" w:sz="0" w:space="0" w:color="auto"/>
      </w:divBdr>
    </w:div>
    <w:div w:id="1645548892">
      <w:bodyDiv w:val="1"/>
      <w:marLeft w:val="0"/>
      <w:marRight w:val="0"/>
      <w:marTop w:val="0"/>
      <w:marBottom w:val="0"/>
      <w:divBdr>
        <w:top w:val="none" w:sz="0" w:space="0" w:color="auto"/>
        <w:left w:val="none" w:sz="0" w:space="0" w:color="auto"/>
        <w:bottom w:val="none" w:sz="0" w:space="0" w:color="auto"/>
        <w:right w:val="none" w:sz="0" w:space="0" w:color="auto"/>
      </w:divBdr>
    </w:div>
    <w:div w:id="1682274482">
      <w:bodyDiv w:val="1"/>
      <w:marLeft w:val="0"/>
      <w:marRight w:val="0"/>
      <w:marTop w:val="0"/>
      <w:marBottom w:val="0"/>
      <w:divBdr>
        <w:top w:val="none" w:sz="0" w:space="0" w:color="auto"/>
        <w:left w:val="none" w:sz="0" w:space="0" w:color="auto"/>
        <w:bottom w:val="none" w:sz="0" w:space="0" w:color="auto"/>
        <w:right w:val="none" w:sz="0" w:space="0" w:color="auto"/>
      </w:divBdr>
    </w:div>
    <w:div w:id="1694847030">
      <w:bodyDiv w:val="1"/>
      <w:marLeft w:val="0"/>
      <w:marRight w:val="0"/>
      <w:marTop w:val="0"/>
      <w:marBottom w:val="0"/>
      <w:divBdr>
        <w:top w:val="none" w:sz="0" w:space="0" w:color="auto"/>
        <w:left w:val="none" w:sz="0" w:space="0" w:color="auto"/>
        <w:bottom w:val="none" w:sz="0" w:space="0" w:color="auto"/>
        <w:right w:val="none" w:sz="0" w:space="0" w:color="auto"/>
      </w:divBdr>
    </w:div>
    <w:div w:id="1708094403">
      <w:bodyDiv w:val="1"/>
      <w:marLeft w:val="0"/>
      <w:marRight w:val="0"/>
      <w:marTop w:val="0"/>
      <w:marBottom w:val="0"/>
      <w:divBdr>
        <w:top w:val="none" w:sz="0" w:space="0" w:color="auto"/>
        <w:left w:val="none" w:sz="0" w:space="0" w:color="auto"/>
        <w:bottom w:val="none" w:sz="0" w:space="0" w:color="auto"/>
        <w:right w:val="none" w:sz="0" w:space="0" w:color="auto"/>
      </w:divBdr>
    </w:div>
    <w:div w:id="1715690839">
      <w:bodyDiv w:val="1"/>
      <w:marLeft w:val="0"/>
      <w:marRight w:val="0"/>
      <w:marTop w:val="0"/>
      <w:marBottom w:val="0"/>
      <w:divBdr>
        <w:top w:val="none" w:sz="0" w:space="0" w:color="auto"/>
        <w:left w:val="none" w:sz="0" w:space="0" w:color="auto"/>
        <w:bottom w:val="none" w:sz="0" w:space="0" w:color="auto"/>
        <w:right w:val="none" w:sz="0" w:space="0" w:color="auto"/>
      </w:divBdr>
    </w:div>
    <w:div w:id="1719086867">
      <w:bodyDiv w:val="1"/>
      <w:marLeft w:val="0"/>
      <w:marRight w:val="0"/>
      <w:marTop w:val="0"/>
      <w:marBottom w:val="0"/>
      <w:divBdr>
        <w:top w:val="none" w:sz="0" w:space="0" w:color="auto"/>
        <w:left w:val="none" w:sz="0" w:space="0" w:color="auto"/>
        <w:bottom w:val="none" w:sz="0" w:space="0" w:color="auto"/>
        <w:right w:val="none" w:sz="0" w:space="0" w:color="auto"/>
      </w:divBdr>
    </w:div>
    <w:div w:id="1769889801">
      <w:bodyDiv w:val="1"/>
      <w:marLeft w:val="0"/>
      <w:marRight w:val="0"/>
      <w:marTop w:val="0"/>
      <w:marBottom w:val="0"/>
      <w:divBdr>
        <w:top w:val="none" w:sz="0" w:space="0" w:color="auto"/>
        <w:left w:val="none" w:sz="0" w:space="0" w:color="auto"/>
        <w:bottom w:val="none" w:sz="0" w:space="0" w:color="auto"/>
        <w:right w:val="none" w:sz="0" w:space="0" w:color="auto"/>
      </w:divBdr>
    </w:div>
    <w:div w:id="1774789129">
      <w:bodyDiv w:val="1"/>
      <w:marLeft w:val="0"/>
      <w:marRight w:val="0"/>
      <w:marTop w:val="0"/>
      <w:marBottom w:val="0"/>
      <w:divBdr>
        <w:top w:val="none" w:sz="0" w:space="0" w:color="auto"/>
        <w:left w:val="none" w:sz="0" w:space="0" w:color="auto"/>
        <w:bottom w:val="none" w:sz="0" w:space="0" w:color="auto"/>
        <w:right w:val="none" w:sz="0" w:space="0" w:color="auto"/>
      </w:divBdr>
    </w:div>
    <w:div w:id="1777479875">
      <w:bodyDiv w:val="1"/>
      <w:marLeft w:val="0"/>
      <w:marRight w:val="0"/>
      <w:marTop w:val="0"/>
      <w:marBottom w:val="0"/>
      <w:divBdr>
        <w:top w:val="none" w:sz="0" w:space="0" w:color="auto"/>
        <w:left w:val="none" w:sz="0" w:space="0" w:color="auto"/>
        <w:bottom w:val="none" w:sz="0" w:space="0" w:color="auto"/>
        <w:right w:val="none" w:sz="0" w:space="0" w:color="auto"/>
      </w:divBdr>
    </w:div>
    <w:div w:id="1782802415">
      <w:bodyDiv w:val="1"/>
      <w:marLeft w:val="0"/>
      <w:marRight w:val="0"/>
      <w:marTop w:val="0"/>
      <w:marBottom w:val="0"/>
      <w:divBdr>
        <w:top w:val="none" w:sz="0" w:space="0" w:color="auto"/>
        <w:left w:val="none" w:sz="0" w:space="0" w:color="auto"/>
        <w:bottom w:val="none" w:sz="0" w:space="0" w:color="auto"/>
        <w:right w:val="none" w:sz="0" w:space="0" w:color="auto"/>
      </w:divBdr>
    </w:div>
    <w:div w:id="1796211266">
      <w:bodyDiv w:val="1"/>
      <w:marLeft w:val="0"/>
      <w:marRight w:val="0"/>
      <w:marTop w:val="0"/>
      <w:marBottom w:val="0"/>
      <w:divBdr>
        <w:top w:val="none" w:sz="0" w:space="0" w:color="auto"/>
        <w:left w:val="none" w:sz="0" w:space="0" w:color="auto"/>
        <w:bottom w:val="none" w:sz="0" w:space="0" w:color="auto"/>
        <w:right w:val="none" w:sz="0" w:space="0" w:color="auto"/>
      </w:divBdr>
    </w:div>
    <w:div w:id="1855530846">
      <w:bodyDiv w:val="1"/>
      <w:marLeft w:val="0"/>
      <w:marRight w:val="0"/>
      <w:marTop w:val="0"/>
      <w:marBottom w:val="0"/>
      <w:divBdr>
        <w:top w:val="none" w:sz="0" w:space="0" w:color="auto"/>
        <w:left w:val="none" w:sz="0" w:space="0" w:color="auto"/>
        <w:bottom w:val="none" w:sz="0" w:space="0" w:color="auto"/>
        <w:right w:val="none" w:sz="0" w:space="0" w:color="auto"/>
      </w:divBdr>
    </w:div>
    <w:div w:id="1951620559">
      <w:bodyDiv w:val="1"/>
      <w:marLeft w:val="0"/>
      <w:marRight w:val="0"/>
      <w:marTop w:val="0"/>
      <w:marBottom w:val="0"/>
      <w:divBdr>
        <w:top w:val="none" w:sz="0" w:space="0" w:color="auto"/>
        <w:left w:val="none" w:sz="0" w:space="0" w:color="auto"/>
        <w:bottom w:val="none" w:sz="0" w:space="0" w:color="auto"/>
        <w:right w:val="none" w:sz="0" w:space="0" w:color="auto"/>
      </w:divBdr>
    </w:div>
    <w:div w:id="1962805275">
      <w:bodyDiv w:val="1"/>
      <w:marLeft w:val="0"/>
      <w:marRight w:val="0"/>
      <w:marTop w:val="0"/>
      <w:marBottom w:val="0"/>
      <w:divBdr>
        <w:top w:val="none" w:sz="0" w:space="0" w:color="auto"/>
        <w:left w:val="none" w:sz="0" w:space="0" w:color="auto"/>
        <w:bottom w:val="none" w:sz="0" w:space="0" w:color="auto"/>
        <w:right w:val="none" w:sz="0" w:space="0" w:color="auto"/>
      </w:divBdr>
    </w:div>
    <w:div w:id="1974481735">
      <w:bodyDiv w:val="1"/>
      <w:marLeft w:val="0"/>
      <w:marRight w:val="0"/>
      <w:marTop w:val="0"/>
      <w:marBottom w:val="0"/>
      <w:divBdr>
        <w:top w:val="none" w:sz="0" w:space="0" w:color="auto"/>
        <w:left w:val="none" w:sz="0" w:space="0" w:color="auto"/>
        <w:bottom w:val="none" w:sz="0" w:space="0" w:color="auto"/>
        <w:right w:val="none" w:sz="0" w:space="0" w:color="auto"/>
      </w:divBdr>
    </w:div>
    <w:div w:id="1977442389">
      <w:bodyDiv w:val="1"/>
      <w:marLeft w:val="0"/>
      <w:marRight w:val="0"/>
      <w:marTop w:val="0"/>
      <w:marBottom w:val="0"/>
      <w:divBdr>
        <w:top w:val="none" w:sz="0" w:space="0" w:color="auto"/>
        <w:left w:val="none" w:sz="0" w:space="0" w:color="auto"/>
        <w:bottom w:val="none" w:sz="0" w:space="0" w:color="auto"/>
        <w:right w:val="none" w:sz="0" w:space="0" w:color="auto"/>
      </w:divBdr>
    </w:div>
    <w:div w:id="1982732709">
      <w:bodyDiv w:val="1"/>
      <w:marLeft w:val="0"/>
      <w:marRight w:val="0"/>
      <w:marTop w:val="0"/>
      <w:marBottom w:val="0"/>
      <w:divBdr>
        <w:top w:val="none" w:sz="0" w:space="0" w:color="auto"/>
        <w:left w:val="none" w:sz="0" w:space="0" w:color="auto"/>
        <w:bottom w:val="none" w:sz="0" w:space="0" w:color="auto"/>
        <w:right w:val="none" w:sz="0" w:space="0" w:color="auto"/>
      </w:divBdr>
    </w:div>
    <w:div w:id="2007316057">
      <w:bodyDiv w:val="1"/>
      <w:marLeft w:val="0"/>
      <w:marRight w:val="0"/>
      <w:marTop w:val="0"/>
      <w:marBottom w:val="0"/>
      <w:divBdr>
        <w:top w:val="none" w:sz="0" w:space="0" w:color="auto"/>
        <w:left w:val="none" w:sz="0" w:space="0" w:color="auto"/>
        <w:bottom w:val="none" w:sz="0" w:space="0" w:color="auto"/>
        <w:right w:val="none" w:sz="0" w:space="0" w:color="auto"/>
      </w:divBdr>
    </w:div>
    <w:div w:id="2032148426">
      <w:bodyDiv w:val="1"/>
      <w:marLeft w:val="0"/>
      <w:marRight w:val="0"/>
      <w:marTop w:val="0"/>
      <w:marBottom w:val="0"/>
      <w:divBdr>
        <w:top w:val="none" w:sz="0" w:space="0" w:color="auto"/>
        <w:left w:val="none" w:sz="0" w:space="0" w:color="auto"/>
        <w:bottom w:val="none" w:sz="0" w:space="0" w:color="auto"/>
        <w:right w:val="none" w:sz="0" w:space="0" w:color="auto"/>
      </w:divBdr>
    </w:div>
    <w:div w:id="2046514356">
      <w:bodyDiv w:val="1"/>
      <w:marLeft w:val="0"/>
      <w:marRight w:val="0"/>
      <w:marTop w:val="0"/>
      <w:marBottom w:val="0"/>
      <w:divBdr>
        <w:top w:val="none" w:sz="0" w:space="0" w:color="auto"/>
        <w:left w:val="none" w:sz="0" w:space="0" w:color="auto"/>
        <w:bottom w:val="none" w:sz="0" w:space="0" w:color="auto"/>
        <w:right w:val="none" w:sz="0" w:space="0" w:color="auto"/>
      </w:divBdr>
    </w:div>
    <w:div w:id="2048406747">
      <w:bodyDiv w:val="1"/>
      <w:marLeft w:val="0"/>
      <w:marRight w:val="0"/>
      <w:marTop w:val="0"/>
      <w:marBottom w:val="0"/>
      <w:divBdr>
        <w:top w:val="none" w:sz="0" w:space="0" w:color="auto"/>
        <w:left w:val="none" w:sz="0" w:space="0" w:color="auto"/>
        <w:bottom w:val="none" w:sz="0" w:space="0" w:color="auto"/>
        <w:right w:val="none" w:sz="0" w:space="0" w:color="auto"/>
      </w:divBdr>
    </w:div>
    <w:div w:id="2055959055">
      <w:bodyDiv w:val="1"/>
      <w:marLeft w:val="0"/>
      <w:marRight w:val="0"/>
      <w:marTop w:val="0"/>
      <w:marBottom w:val="0"/>
      <w:divBdr>
        <w:top w:val="none" w:sz="0" w:space="0" w:color="auto"/>
        <w:left w:val="none" w:sz="0" w:space="0" w:color="auto"/>
        <w:bottom w:val="none" w:sz="0" w:space="0" w:color="auto"/>
        <w:right w:val="none" w:sz="0" w:space="0" w:color="auto"/>
      </w:divBdr>
    </w:div>
    <w:div w:id="2073771941">
      <w:bodyDiv w:val="1"/>
      <w:marLeft w:val="0"/>
      <w:marRight w:val="0"/>
      <w:marTop w:val="0"/>
      <w:marBottom w:val="0"/>
      <w:divBdr>
        <w:top w:val="none" w:sz="0" w:space="0" w:color="auto"/>
        <w:left w:val="none" w:sz="0" w:space="0" w:color="auto"/>
        <w:bottom w:val="none" w:sz="0" w:space="0" w:color="auto"/>
        <w:right w:val="none" w:sz="0" w:space="0" w:color="auto"/>
      </w:divBdr>
    </w:div>
    <w:div w:id="2079935543">
      <w:bodyDiv w:val="1"/>
      <w:marLeft w:val="0"/>
      <w:marRight w:val="0"/>
      <w:marTop w:val="0"/>
      <w:marBottom w:val="0"/>
      <w:divBdr>
        <w:top w:val="none" w:sz="0" w:space="0" w:color="auto"/>
        <w:left w:val="none" w:sz="0" w:space="0" w:color="auto"/>
        <w:bottom w:val="none" w:sz="0" w:space="0" w:color="auto"/>
        <w:right w:val="none" w:sz="0" w:space="0" w:color="auto"/>
      </w:divBdr>
    </w:div>
    <w:div w:id="2104185111">
      <w:bodyDiv w:val="1"/>
      <w:marLeft w:val="0"/>
      <w:marRight w:val="0"/>
      <w:marTop w:val="0"/>
      <w:marBottom w:val="0"/>
      <w:divBdr>
        <w:top w:val="none" w:sz="0" w:space="0" w:color="auto"/>
        <w:left w:val="none" w:sz="0" w:space="0" w:color="auto"/>
        <w:bottom w:val="none" w:sz="0" w:space="0" w:color="auto"/>
        <w:right w:val="none" w:sz="0" w:space="0" w:color="auto"/>
      </w:divBdr>
    </w:div>
    <w:div w:id="21094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hart" Target="charts/chart3.xml"/><Relationship Id="rId26" Type="http://schemas.openxmlformats.org/officeDocument/2006/relationships/chart" Target="charts/chart7.xml"/><Relationship Id="rId39" Type="http://schemas.openxmlformats.org/officeDocument/2006/relationships/header" Target="header19.xml"/><Relationship Id="rId21" Type="http://schemas.openxmlformats.org/officeDocument/2006/relationships/header" Target="header8.xml"/><Relationship Id="rId34" Type="http://schemas.openxmlformats.org/officeDocument/2006/relationships/header" Target="header16.xml"/><Relationship Id="rId42" Type="http://schemas.openxmlformats.org/officeDocument/2006/relationships/header" Target="header21.xml"/><Relationship Id="rId47" Type="http://schemas.openxmlformats.org/officeDocument/2006/relationships/chart" Target="charts/chart14.xml"/><Relationship Id="rId50" Type="http://schemas.openxmlformats.org/officeDocument/2006/relationships/chart" Target="charts/chart16.xml"/><Relationship Id="rId55" Type="http://schemas.openxmlformats.org/officeDocument/2006/relationships/chart" Target="charts/chart18.xml"/><Relationship Id="rId63" Type="http://schemas.openxmlformats.org/officeDocument/2006/relationships/chart" Target="charts/chart21.xml"/><Relationship Id="rId68" Type="http://schemas.openxmlformats.org/officeDocument/2006/relationships/header" Target="header36.xml"/><Relationship Id="rId76" Type="http://schemas.openxmlformats.org/officeDocument/2006/relationships/chart" Target="charts/chart27.xml"/><Relationship Id="rId84" Type="http://schemas.openxmlformats.org/officeDocument/2006/relationships/header" Target="header46.xml"/><Relationship Id="rId89" Type="http://schemas.openxmlformats.org/officeDocument/2006/relationships/chart" Target="charts/chart32.xml"/><Relationship Id="rId7" Type="http://schemas.openxmlformats.org/officeDocument/2006/relationships/footnotes" Target="footnotes.xml"/><Relationship Id="rId71" Type="http://schemas.openxmlformats.org/officeDocument/2006/relationships/chart" Target="charts/chart24.xml"/><Relationship Id="rId92" Type="http://schemas.openxmlformats.org/officeDocument/2006/relationships/header" Target="header50.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2.xml"/><Relationship Id="rId11" Type="http://schemas.openxmlformats.org/officeDocument/2006/relationships/chart" Target="charts/chart1.xml"/><Relationship Id="rId24" Type="http://schemas.openxmlformats.org/officeDocument/2006/relationships/header" Target="header9.xml"/><Relationship Id="rId32" Type="http://schemas.openxmlformats.org/officeDocument/2006/relationships/chart" Target="charts/chart9.xml"/><Relationship Id="rId37" Type="http://schemas.openxmlformats.org/officeDocument/2006/relationships/header" Target="header18.xml"/><Relationship Id="rId40" Type="http://schemas.openxmlformats.org/officeDocument/2006/relationships/chart" Target="charts/chart12.xml"/><Relationship Id="rId45" Type="http://schemas.openxmlformats.org/officeDocument/2006/relationships/header" Target="header23.xml"/><Relationship Id="rId53" Type="http://schemas.openxmlformats.org/officeDocument/2006/relationships/header" Target="header28.xml"/><Relationship Id="rId58" Type="http://schemas.openxmlformats.org/officeDocument/2006/relationships/header" Target="header30.xml"/><Relationship Id="rId66" Type="http://schemas.openxmlformats.org/officeDocument/2006/relationships/header" Target="header35.xml"/><Relationship Id="rId74" Type="http://schemas.openxmlformats.org/officeDocument/2006/relationships/chart" Target="charts/chart25.xml"/><Relationship Id="rId79" Type="http://schemas.openxmlformats.org/officeDocument/2006/relationships/header" Target="header43.xml"/><Relationship Id="rId87" Type="http://schemas.openxmlformats.org/officeDocument/2006/relationships/header" Target="header47.xml"/><Relationship Id="rId5" Type="http://schemas.openxmlformats.org/officeDocument/2006/relationships/settings" Target="settings.xml"/><Relationship Id="rId61" Type="http://schemas.openxmlformats.org/officeDocument/2006/relationships/chart" Target="charts/chart20.xml"/><Relationship Id="rId82" Type="http://schemas.openxmlformats.org/officeDocument/2006/relationships/header" Target="header45.xml"/><Relationship Id="rId90" Type="http://schemas.openxmlformats.org/officeDocument/2006/relationships/chart" Target="charts/chart33.xml"/><Relationship Id="rId19" Type="http://schemas.openxmlformats.org/officeDocument/2006/relationships/header" Target="header7.xml"/><Relationship Id="rId14" Type="http://schemas.openxmlformats.org/officeDocument/2006/relationships/chart" Target="charts/chart2.xml"/><Relationship Id="rId22" Type="http://schemas.openxmlformats.org/officeDocument/2006/relationships/chart" Target="charts/chart5.xml"/><Relationship Id="rId27" Type="http://schemas.openxmlformats.org/officeDocument/2006/relationships/chart" Target="charts/chart8.xml"/><Relationship Id="rId30" Type="http://schemas.openxmlformats.org/officeDocument/2006/relationships/header" Target="header13.xml"/><Relationship Id="rId35" Type="http://schemas.openxmlformats.org/officeDocument/2006/relationships/chart" Target="charts/chart10.xml"/><Relationship Id="rId43" Type="http://schemas.openxmlformats.org/officeDocument/2006/relationships/header" Target="header22.xml"/><Relationship Id="rId48" Type="http://schemas.openxmlformats.org/officeDocument/2006/relationships/header" Target="header25.xml"/><Relationship Id="rId56" Type="http://schemas.openxmlformats.org/officeDocument/2006/relationships/header" Target="header29.xml"/><Relationship Id="rId64" Type="http://schemas.openxmlformats.org/officeDocument/2006/relationships/header" Target="header34.xml"/><Relationship Id="rId69" Type="http://schemas.openxmlformats.org/officeDocument/2006/relationships/header" Target="header37.xml"/><Relationship Id="rId77" Type="http://schemas.openxmlformats.org/officeDocument/2006/relationships/header" Target="header41.xml"/><Relationship Id="rId8" Type="http://schemas.openxmlformats.org/officeDocument/2006/relationships/endnotes" Target="endnotes.xml"/><Relationship Id="rId51" Type="http://schemas.openxmlformats.org/officeDocument/2006/relationships/header" Target="header26.xml"/><Relationship Id="rId72" Type="http://schemas.openxmlformats.org/officeDocument/2006/relationships/header" Target="header39.xml"/><Relationship Id="rId80" Type="http://schemas.openxmlformats.org/officeDocument/2006/relationships/header" Target="header44.xml"/><Relationship Id="rId85" Type="http://schemas.openxmlformats.org/officeDocument/2006/relationships/chart" Target="charts/chart30.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chart" Target="charts/chart11.xml"/><Relationship Id="rId46" Type="http://schemas.openxmlformats.org/officeDocument/2006/relationships/header" Target="header24.xml"/><Relationship Id="rId59" Type="http://schemas.openxmlformats.org/officeDocument/2006/relationships/header" Target="header31.xml"/><Relationship Id="rId67" Type="http://schemas.openxmlformats.org/officeDocument/2006/relationships/chart" Target="charts/chart23.xml"/><Relationship Id="rId20" Type="http://schemas.openxmlformats.org/officeDocument/2006/relationships/chart" Target="charts/chart4.xml"/><Relationship Id="rId41" Type="http://schemas.openxmlformats.org/officeDocument/2006/relationships/header" Target="header20.xml"/><Relationship Id="rId54" Type="http://schemas.openxmlformats.org/officeDocument/2006/relationships/chart" Target="charts/chart17.xml"/><Relationship Id="rId62" Type="http://schemas.openxmlformats.org/officeDocument/2006/relationships/header" Target="header33.xml"/><Relationship Id="rId70" Type="http://schemas.openxmlformats.org/officeDocument/2006/relationships/header" Target="header38.xml"/><Relationship Id="rId75" Type="http://schemas.openxmlformats.org/officeDocument/2006/relationships/chart" Target="charts/chart26.xml"/><Relationship Id="rId83" Type="http://schemas.openxmlformats.org/officeDocument/2006/relationships/chart" Target="charts/chart29.xml"/><Relationship Id="rId88" Type="http://schemas.openxmlformats.org/officeDocument/2006/relationships/header" Target="header48.xml"/><Relationship Id="rId91" Type="http://schemas.openxmlformats.org/officeDocument/2006/relationships/header" Target="header4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hart" Target="charts/chart6.xml"/><Relationship Id="rId28" Type="http://schemas.openxmlformats.org/officeDocument/2006/relationships/header" Target="header11.xml"/><Relationship Id="rId36" Type="http://schemas.openxmlformats.org/officeDocument/2006/relationships/header" Target="header17.xml"/><Relationship Id="rId49" Type="http://schemas.openxmlformats.org/officeDocument/2006/relationships/chart" Target="charts/chart15.xml"/><Relationship Id="rId57" Type="http://schemas.openxmlformats.org/officeDocument/2006/relationships/chart" Target="charts/chart19.xml"/><Relationship Id="rId10" Type="http://schemas.openxmlformats.org/officeDocument/2006/relationships/footer" Target="footer1.xml"/><Relationship Id="rId31" Type="http://schemas.openxmlformats.org/officeDocument/2006/relationships/header" Target="header14.xml"/><Relationship Id="rId44" Type="http://schemas.openxmlformats.org/officeDocument/2006/relationships/chart" Target="charts/chart13.xml"/><Relationship Id="rId52" Type="http://schemas.openxmlformats.org/officeDocument/2006/relationships/header" Target="header27.xml"/><Relationship Id="rId60" Type="http://schemas.openxmlformats.org/officeDocument/2006/relationships/header" Target="header32.xml"/><Relationship Id="rId65" Type="http://schemas.openxmlformats.org/officeDocument/2006/relationships/chart" Target="charts/chart22.xml"/><Relationship Id="rId73" Type="http://schemas.openxmlformats.org/officeDocument/2006/relationships/header" Target="header40.xml"/><Relationship Id="rId78" Type="http://schemas.openxmlformats.org/officeDocument/2006/relationships/header" Target="header42.xml"/><Relationship Id="rId81" Type="http://schemas.openxmlformats.org/officeDocument/2006/relationships/chart" Target="charts/chart28.xml"/><Relationship Id="rId86" Type="http://schemas.openxmlformats.org/officeDocument/2006/relationships/chart" Target="charts/chart31.xm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11.xml.rels><?xml version="1.0" encoding="UTF-8" standalone="yes"?>
<Relationships xmlns="http://schemas.openxmlformats.org/package/2006/relationships"><Relationship Id="rId1" Type="http://schemas.openxmlformats.org/officeDocument/2006/relationships/image" Target="media/image1.jpg"/></Relationships>
</file>

<file path=word/_rels/header12.xml.rels><?xml version="1.0" encoding="UTF-8" standalone="yes"?>
<Relationships xmlns="http://schemas.openxmlformats.org/package/2006/relationships"><Relationship Id="rId1" Type="http://schemas.openxmlformats.org/officeDocument/2006/relationships/image" Target="media/image1.jpg"/></Relationships>
</file>

<file path=word/_rels/header13.xml.rels><?xml version="1.0" encoding="UTF-8" standalone="yes"?>
<Relationships xmlns="http://schemas.openxmlformats.org/package/2006/relationships"><Relationship Id="rId1" Type="http://schemas.openxmlformats.org/officeDocument/2006/relationships/image" Target="media/image1.jpg"/></Relationships>
</file>

<file path=word/_rels/header14.xml.rels><?xml version="1.0" encoding="UTF-8" standalone="yes"?>
<Relationships xmlns="http://schemas.openxmlformats.org/package/2006/relationships"><Relationship Id="rId1" Type="http://schemas.openxmlformats.org/officeDocument/2006/relationships/image" Target="media/image1.jpg"/></Relationships>
</file>

<file path=word/_rels/header15.xml.rels><?xml version="1.0" encoding="UTF-8" standalone="yes"?>
<Relationships xmlns="http://schemas.openxmlformats.org/package/2006/relationships"><Relationship Id="rId1" Type="http://schemas.openxmlformats.org/officeDocument/2006/relationships/image" Target="media/image1.jpg"/></Relationships>
</file>

<file path=word/_rels/header16.xml.rels><?xml version="1.0" encoding="UTF-8" standalone="yes"?>
<Relationships xmlns="http://schemas.openxmlformats.org/package/2006/relationships"><Relationship Id="rId1" Type="http://schemas.openxmlformats.org/officeDocument/2006/relationships/image" Target="media/image1.jpg"/></Relationships>
</file>

<file path=word/_rels/header17.xml.rels><?xml version="1.0" encoding="UTF-8" standalone="yes"?>
<Relationships xmlns="http://schemas.openxmlformats.org/package/2006/relationships"><Relationship Id="rId1" Type="http://schemas.openxmlformats.org/officeDocument/2006/relationships/image" Target="media/image1.jpg"/></Relationships>
</file>

<file path=word/_rels/header18.xml.rels><?xml version="1.0" encoding="UTF-8" standalone="yes"?>
<Relationships xmlns="http://schemas.openxmlformats.org/package/2006/relationships"><Relationship Id="rId1" Type="http://schemas.openxmlformats.org/officeDocument/2006/relationships/image" Target="media/image1.jpg"/></Relationships>
</file>

<file path=word/_rels/header19.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20.xml.rels><?xml version="1.0" encoding="UTF-8" standalone="yes"?>
<Relationships xmlns="http://schemas.openxmlformats.org/package/2006/relationships"><Relationship Id="rId1" Type="http://schemas.openxmlformats.org/officeDocument/2006/relationships/image" Target="media/image1.jpg"/></Relationships>
</file>

<file path=word/_rels/header21.xml.rels><?xml version="1.0" encoding="UTF-8" standalone="yes"?>
<Relationships xmlns="http://schemas.openxmlformats.org/package/2006/relationships"><Relationship Id="rId1" Type="http://schemas.openxmlformats.org/officeDocument/2006/relationships/image" Target="media/image1.jpg"/></Relationships>
</file>

<file path=word/_rels/header22.xml.rels><?xml version="1.0" encoding="UTF-8" standalone="yes"?>
<Relationships xmlns="http://schemas.openxmlformats.org/package/2006/relationships"><Relationship Id="rId1" Type="http://schemas.openxmlformats.org/officeDocument/2006/relationships/image" Target="media/image1.jpg"/></Relationships>
</file>

<file path=word/_rels/header23.xml.rels><?xml version="1.0" encoding="UTF-8" standalone="yes"?>
<Relationships xmlns="http://schemas.openxmlformats.org/package/2006/relationships"><Relationship Id="rId1" Type="http://schemas.openxmlformats.org/officeDocument/2006/relationships/image" Target="media/image1.jpg"/></Relationships>
</file>

<file path=word/_rels/header24.xml.rels><?xml version="1.0" encoding="UTF-8" standalone="yes"?>
<Relationships xmlns="http://schemas.openxmlformats.org/package/2006/relationships"><Relationship Id="rId1" Type="http://schemas.openxmlformats.org/officeDocument/2006/relationships/image" Target="media/image1.jpg"/></Relationships>
</file>

<file path=word/_rels/header25.xml.rels><?xml version="1.0" encoding="UTF-8" standalone="yes"?>
<Relationships xmlns="http://schemas.openxmlformats.org/package/2006/relationships"><Relationship Id="rId1" Type="http://schemas.openxmlformats.org/officeDocument/2006/relationships/image" Target="media/image1.jpg"/></Relationships>
</file>

<file path=word/_rels/header26.xml.rels><?xml version="1.0" encoding="UTF-8" standalone="yes"?>
<Relationships xmlns="http://schemas.openxmlformats.org/package/2006/relationships"><Relationship Id="rId1" Type="http://schemas.openxmlformats.org/officeDocument/2006/relationships/image" Target="media/image1.jpg"/></Relationships>
</file>

<file path=word/_rels/header27.xml.rels><?xml version="1.0" encoding="UTF-8" standalone="yes"?>
<Relationships xmlns="http://schemas.openxmlformats.org/package/2006/relationships"><Relationship Id="rId1" Type="http://schemas.openxmlformats.org/officeDocument/2006/relationships/image" Target="media/image1.jpg"/></Relationships>
</file>

<file path=word/_rels/header28.xml.rels><?xml version="1.0" encoding="UTF-8" standalone="yes"?>
<Relationships xmlns="http://schemas.openxmlformats.org/package/2006/relationships"><Relationship Id="rId1" Type="http://schemas.openxmlformats.org/officeDocument/2006/relationships/image" Target="media/image1.jpg"/></Relationships>
</file>

<file path=word/_rels/header29.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30.xml.rels><?xml version="1.0" encoding="UTF-8" standalone="yes"?>
<Relationships xmlns="http://schemas.openxmlformats.org/package/2006/relationships"><Relationship Id="rId1" Type="http://schemas.openxmlformats.org/officeDocument/2006/relationships/image" Target="media/image1.jpg"/></Relationships>
</file>

<file path=word/_rels/header31.xml.rels><?xml version="1.0" encoding="UTF-8" standalone="yes"?>
<Relationships xmlns="http://schemas.openxmlformats.org/package/2006/relationships"><Relationship Id="rId1" Type="http://schemas.openxmlformats.org/officeDocument/2006/relationships/image" Target="media/image1.jpg"/></Relationships>
</file>

<file path=word/_rels/header32.xml.rels><?xml version="1.0" encoding="UTF-8" standalone="yes"?>
<Relationships xmlns="http://schemas.openxmlformats.org/package/2006/relationships"><Relationship Id="rId1" Type="http://schemas.openxmlformats.org/officeDocument/2006/relationships/image" Target="media/image1.jpg"/></Relationships>
</file>

<file path=word/_rels/header33.xml.rels><?xml version="1.0" encoding="UTF-8" standalone="yes"?>
<Relationships xmlns="http://schemas.openxmlformats.org/package/2006/relationships"><Relationship Id="rId1" Type="http://schemas.openxmlformats.org/officeDocument/2006/relationships/image" Target="media/image1.jpg"/></Relationships>
</file>

<file path=word/_rels/header34.xml.rels><?xml version="1.0" encoding="UTF-8" standalone="yes"?>
<Relationships xmlns="http://schemas.openxmlformats.org/package/2006/relationships"><Relationship Id="rId1" Type="http://schemas.openxmlformats.org/officeDocument/2006/relationships/image" Target="media/image1.jpg"/></Relationships>
</file>

<file path=word/_rels/header35.xml.rels><?xml version="1.0" encoding="UTF-8" standalone="yes"?>
<Relationships xmlns="http://schemas.openxmlformats.org/package/2006/relationships"><Relationship Id="rId1" Type="http://schemas.openxmlformats.org/officeDocument/2006/relationships/image" Target="media/image1.jpg"/></Relationships>
</file>

<file path=word/_rels/header36.xml.rels><?xml version="1.0" encoding="UTF-8" standalone="yes"?>
<Relationships xmlns="http://schemas.openxmlformats.org/package/2006/relationships"><Relationship Id="rId1" Type="http://schemas.openxmlformats.org/officeDocument/2006/relationships/image" Target="media/image1.jpg"/></Relationships>
</file>

<file path=word/_rels/header37.xml.rels><?xml version="1.0" encoding="UTF-8" standalone="yes"?>
<Relationships xmlns="http://schemas.openxmlformats.org/package/2006/relationships"><Relationship Id="rId1" Type="http://schemas.openxmlformats.org/officeDocument/2006/relationships/image" Target="media/image1.jpg"/></Relationships>
</file>

<file path=word/_rels/header38.xml.rels><?xml version="1.0" encoding="UTF-8" standalone="yes"?>
<Relationships xmlns="http://schemas.openxmlformats.org/package/2006/relationships"><Relationship Id="rId1" Type="http://schemas.openxmlformats.org/officeDocument/2006/relationships/image" Target="media/image1.jpg"/></Relationships>
</file>

<file path=word/_rels/header39.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40.xml.rels><?xml version="1.0" encoding="UTF-8" standalone="yes"?>
<Relationships xmlns="http://schemas.openxmlformats.org/package/2006/relationships"><Relationship Id="rId1" Type="http://schemas.openxmlformats.org/officeDocument/2006/relationships/image" Target="media/image1.jpg"/></Relationships>
</file>

<file path=word/_rels/header41.xml.rels><?xml version="1.0" encoding="UTF-8" standalone="yes"?>
<Relationships xmlns="http://schemas.openxmlformats.org/package/2006/relationships"><Relationship Id="rId1" Type="http://schemas.openxmlformats.org/officeDocument/2006/relationships/image" Target="media/image1.jpg"/></Relationships>
</file>

<file path=word/_rels/header42.xml.rels><?xml version="1.0" encoding="UTF-8" standalone="yes"?>
<Relationships xmlns="http://schemas.openxmlformats.org/package/2006/relationships"><Relationship Id="rId1" Type="http://schemas.openxmlformats.org/officeDocument/2006/relationships/image" Target="media/image1.jpg"/></Relationships>
</file>

<file path=word/_rels/header43.xml.rels><?xml version="1.0" encoding="UTF-8" standalone="yes"?>
<Relationships xmlns="http://schemas.openxmlformats.org/package/2006/relationships"><Relationship Id="rId1" Type="http://schemas.openxmlformats.org/officeDocument/2006/relationships/image" Target="media/image1.jpg"/></Relationships>
</file>

<file path=word/_rels/header44.xml.rels><?xml version="1.0" encoding="UTF-8" standalone="yes"?>
<Relationships xmlns="http://schemas.openxmlformats.org/package/2006/relationships"><Relationship Id="rId1" Type="http://schemas.openxmlformats.org/officeDocument/2006/relationships/image" Target="media/image1.jpg"/></Relationships>
</file>

<file path=word/_rels/header45.xml.rels><?xml version="1.0" encoding="UTF-8" standalone="yes"?>
<Relationships xmlns="http://schemas.openxmlformats.org/package/2006/relationships"><Relationship Id="rId1" Type="http://schemas.openxmlformats.org/officeDocument/2006/relationships/image" Target="media/image1.jpg"/></Relationships>
</file>

<file path=word/_rels/header46.xml.rels><?xml version="1.0" encoding="UTF-8" standalone="yes"?>
<Relationships xmlns="http://schemas.openxmlformats.org/package/2006/relationships"><Relationship Id="rId1" Type="http://schemas.openxmlformats.org/officeDocument/2006/relationships/image" Target="media/image1.jpg"/></Relationships>
</file>

<file path=word/_rels/header47.xml.rels><?xml version="1.0" encoding="UTF-8" standalone="yes"?>
<Relationships xmlns="http://schemas.openxmlformats.org/package/2006/relationships"><Relationship Id="rId1" Type="http://schemas.openxmlformats.org/officeDocument/2006/relationships/image" Target="media/image1.jpg"/></Relationships>
</file>

<file path=word/_rels/header48.xml.rels><?xml version="1.0" encoding="UTF-8" standalone="yes"?>
<Relationships xmlns="http://schemas.openxmlformats.org/package/2006/relationships"><Relationship Id="rId1" Type="http://schemas.openxmlformats.org/officeDocument/2006/relationships/image" Target="media/image1.jpg"/></Relationships>
</file>

<file path=word/_rels/header49.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50.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file:///G:\ARCHIVOS%202014\PLAN%20DE%20DESARROLLO%202012-2015\EVALUACIONES%20PLAN%20DE%20DESARROLLO\CORTES%202014\CORTE%20JUNIO%2030-14\INFORME%20DE%20SEGUIMIENTO\TABLAS%20PARA%20GRAFICAR%20INFORME%20GESTION%2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ARCHIVOS%202014\PLAN%20DE%20DESARROLLO%202012-2015\EVALUACIONES%20PLAN%20DE%20DESARROLLO\CORTES%202014\CORTE%20JUNIO%2030-14\INFORME%20DE%20SEGUIMIENTO\TABLAS%20PARA%20GRAFICAR%20INFORME%20GESTION%20(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G:\ARCHIVOS%202014\PLAN%20DE%20DESARROLLO%202012-2015\EVALUACIONES%20PLAN%20DE%20DESARROLLO\CORTES%202014\CORTE%20JUNIO%2030-14\INFORME%20DE%20SEGUIMIENTO\TABLAS%20PARA%20GRAFICAR%20INFORME%20GESTION%20(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G:\ARCHIVOS%202014\PLAN%20DE%20DESARROLLO%202012-2015\EVALUACIONES%20PLAN%20DE%20DESARROLLO\CORTES%202014\CORTE%20JUNIO%2030-14\INFORME%20DE%20SEGUIMIENTO\TABLAS%20PARA%20GRAFICAR%20INFORME%20GESTION%20(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G:\ARCHIVOS%202014\PLAN%20DE%20DESARROLLO%202012-2015\EVALUACIONES%20PLAN%20DE%20DESARROLLO\CORTES%202014\CORTE%20JUNIO%2030-14\INFORME%20DE%20SEGUIMIENTO\TABLAS%20PARA%20GRAFICAR%20INFORME%20GESTION%20(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ARCHIVOS%202014\PLAN%20DE%20DESARROLLO%202012-2015\EVALUACIONES%20PLAN%20DE%20DESARROLLO\CORTES%202014\CORTE%20JUNIO%2030-14\INFORME%20DE%20SEGUIMIENTO\TABLAS%20PARA%20GRAFICAR%20INFORME%20GESTION%20(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G:\ARCHIVOS%202014\PLAN%20DE%20DESARROLLO%202012-2015\EVALUACIONES%20PLAN%20DE%20DESARROLLO\CORTES%202014\CORTE%20JUNIO%2030-14\INFORME%20DE%20SEGUIMIENTO\TABLAS%20PARA%20GRAFICAR%20INFORME%20GESTION%20(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F:\ARCHIVOS%202014\PLAN%20DE%20DESARROLLO%202012-2015\EVALUACIONES%20PLAN%20DE%20DESARROLLO\CORTES%202014\CORTE%20JUNIO%2030-14\INFORME%20DE%20SEGUIMIENTO\TABLAS%20PARA%20GRAFICAR%20INFORME%20GESTION%20(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F:\ARCHIVOS%202014\PLAN%20DE%20DESARROLLO%202012-2015\EVALUACIONES%20PLAN%20DE%20DESARROLLO\CORTES%202014\CORTE%20JUNIO%2030-14\INFORME%20DE%20SEGUIMIENTO\TABLAS%20PARA%20GRAFICAR%20INFORME%20GESTION%20(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G:\ARCHIVOS%202014\PLAN%20DE%20DESARROLLO%202012-2015\EVALUACIONES%20PLAN%20DE%20DESARROLLO\CORTES%202014\CORTE%20JUNIO%2030-14\INFORME%20DE%20SEGUIMIENTO\TABLAS%20PARA%20GRAFICAR%20INFORME%20GESTION%20(1).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F:\ARCHIVOS%202014\PLAN%20DE%20DESARROLLO%202012-2015\EVALUACIONES%20PLAN%20DE%20DESARROLLO\CORTES%202014\CORTE%20JUNIO%2030-14\INFORME%20DE%20SEGUIMIENTO\TABLAS%20PARA%20GRAFICAR%20INFORME%20GESTION%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ARCHIVOS%202014\PLAN%20DE%20DESARROLLO%202012-2015\EVALUACIONES%20PLAN%20DE%20DESARROLLO\CORTES%202014\CORTE%20JUNIO%2030-14\INFORME%20DE%20SEGUIMIENTO\TABLAS%20PARA%20GRAFICAR%20INFORME%20GESTION%2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G:\ARCHIVOS%202014\PLAN%20DE%20DESARROLLO%202012-2015\EVALUACIONES%20PLAN%20DE%20DESARROLLO\CORTES%202014\CORTE%20JUNIO%2030-14\INFORME%20DE%20SEGUIMIENTO\TABLAS%20PARA%20GRAFICAR%20INFORME%20GESTION%20(1).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F:\ARCHIVOS%202014\PLAN%20DE%20DESARROLLO%202012-2015\EVALUACIONES%20PLAN%20DE%20DESARROLLO\CORTES%202014\CORTE%20JUNIO%2030-14\INFORME%20DE%20SEGUIMIENTO\TABLAS%20PARA%20GRAFICAR%20INFORME%20GESTION%20(1).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G:\ARCHIVOS%202014\PLAN%20DE%20DESARROLLO%202012-2015\EVALUACIONES%20PLAN%20DE%20DESARROLLO\CORTES%202014\CORTE%20JUNIO%2030-14\INFORME%20DE%20SEGUIMIENTO\TABLAS%20PARA%20GRAFICAR%20INFORME%20GESTION%20(1).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F:\ARCHIVOS%202014\PLAN%20DE%20DESARROLLO%202012-2015\EVALUACIONES%20PLAN%20DE%20DESARROLLO\CORTES%202014\CORTE%20JUNIO%2030-14\INFORME%20DE%20SEGUIMIENTO\TABLAS%20PARA%20GRAFICAR%20INFORME%20GESTION%20(1).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G:\ARCHIVOS%202014\PLAN%20DE%20DESARROLLO%202012-2015\EVALUACIONES%20PLAN%20DE%20DESARROLLO\CORTES%202014\CORTE%20JUNIO%2030-14\INFORME%20DE%20SEGUIMIENTO\TABLAS%20PARA%20GRAFICAR%20INFORME%20GESTION%20(1).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F:\ARCHIVOS%202014\PLAN%20DE%20DESARROLLO%202012-2015\EVALUACIONES%20PLAN%20DE%20DESARROLLO\CORTES%202014\CORTE%20JUNIO%2030-14\INFORME%20DE%20SEGUIMIENTO\TABLAS%20PARA%20GRAFICAR%20INFORME%20GESTION%20(1).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G:\ARCHIVOS%202014\PLAN%20DE%20DESARROLLO%202012-2015\EVALUACIONES%20PLAN%20DE%20DESARROLLO\CORTES%202014\CORTE%20JUNIO%2030-14\INFORME%20DE%20SEGUIMIENTO\TABLAS%20PARA%20GRAFICAR%20INFORME%20GESTION%20(1).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F:\ARCHIVOS%202014\PLAN%20DE%20DESARROLLO%202012-2015\EVALUACIONES%20PLAN%20DE%20DESARROLLO\CORTES%202014\CORTE%20JUNIO%2030-14\INFORME%20DE%20SEGUIMIENTO\TABLAS%20PARA%20GRAFICAR%20INFORME%20GESTION%20(1).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G:\ARCHIVOS%202014\PLAN%20DE%20DESARROLLO%202012-2015\EVALUACIONES%20PLAN%20DE%20DESARROLLO\CORTES%202014\CORTE%20JUNIO%2030-14\INFORME%20DE%20SEGUIMIENTO\TABLAS%20PARA%20GRAFICAR%20INFORME%20GESTION%20(1).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F:\ARCHIVOS%202014\PLAN%20DE%20DESARROLLO%202012-2015\EVALUACIONES%20PLAN%20DE%20DESARROLLO\CORTES%202014\CORTE%20JUNIO%2030-14\INFORME%20DE%20SEGUIMIENTO\TABLAS%20PARA%20GRAFICAR%20INFORME%20GESTION%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ARCHIVOS%202014\PLAN%20DE%20DESARROLLO%202012-2015\EVALUACIONES%20PLAN%20DE%20DESARROLLO\CORTES%202014\CORTE%20JUNIO%2030-14\INFORME%20DE%20SEGUIMIENTO\TABLAS%20PARA%20GRAFICAR%20INFORME%20GESTION%2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G:\ARCHIVOS%202014\PLAN%20DE%20DESARROLLO%202012-2015\EVALUACIONES%20PLAN%20DE%20DESARROLLO\CORTES%202014\CORTE%20JUNIO%2030-14\INFORME%20DE%20SEGUIMIENTO\TABLAS%20PARA%20GRAFICAR%20INFORME%20GESTION%20(1).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F:\ARCHIVOS%202014\PLAN%20DE%20DESARROLLO%202012-2015\EVALUACIONES%20PLAN%20DE%20DESARROLLO\CORTES%202014\CORTE%20JUNIO%2030-14\INFORME%20DE%20SEGUIMIENTO\TABLAS%20PARA%20GRAFICAR%20INFORME%20GESTION%20(1).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F:\ARCHIVOS%202014\PLAN%20DE%20DESARROLLO%202012-2015\EVALUACIONES%20PLAN%20DE%20DESARROLLO\CORTES%202014\CORTE%20JUNIO%2030-14\INFORME%20DE%20SEGUIMIENTO\TABLAS%20PARA%20GRAFICAR%20INFORME%20GESTION%20(1).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F:\ARCHIVOS%202014\PLAN%20DE%20DESARROLLO%202012-2015\EVALUACIONES%20PLAN%20DE%20DESARROLLO\CORTES%202014\CORTE%20JUNIO%2030-14\INFORME%20DE%20SEGUIMIENTO\TABLAS%20PARA%20GRAFICAR%20INFORME%20GESTION%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ARCHIVOS%202014\PLAN%20DE%20DESARROLLO%202012-2015\EVALUACIONES%20PLAN%20DE%20DESARROLLO\CORTES%202014\CORTE%20JUNIO%2030-14\INFORME%20DE%20SEGUIMIENTO\TABLAS%20PARA%20GRAFICAR%20INFORME%20GESTION%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ARCHIVOS%202014\PLAN%20DE%20DESARROLLO%202012-2015\EVALUACIONES%20PLAN%20DE%20DESARROLLO\CORTES%202014\CORTE%20JUNIO%2030-14\INFORME%20DE%20SEGUIMIENTO\TABLAS%20PARA%20GRAFICAR%20INFORME%20GESTION%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ARCHIVOS%202014\PLAN%20DE%20DESARROLLO%202012-2015\EVALUACIONES%20PLAN%20DE%20DESARROLLO\CORTES%202014\CORTE%20JUNIO%2030-14\INFORME%20DE%20SEGUIMIENTO\TABLAS%20PARA%20GRAFICAR%20INFORME%20GESTION%2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ARCHIVOS%202014\PLAN%20DE%20DESARROLLO%202012-2015\EVALUACIONES%20PLAN%20DE%20DESARROLLO\CORTES%202014\CORTE%20JUNIO%2030-14\INFORME%20DE%20SEGUIMIENTO\TABLAS%20PARA%20GRAFICAR%20INFORME%20GESTION%2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ARCHIVOS%202014\PLAN%20DE%20DESARROLLO%202012-2015\EVALUACIONES%20PLAN%20DE%20DESARROLLO\CORTES%202014\CORTE%20JUNIO%2030-14\INFORME%20DE%20SEGUIMIENTO\TABLAS%20PARA%20GRAFICAR%20INFORME%20GESTION%2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ARCHIVOS%202014\PLAN%20DE%20DESARROLLO%202012-2015\EVALUACIONES%20PLAN%20DE%20DESARROLLO\CORTES%202014\CORTE%20JUNIO%2030-14\INFORME%20DE%20SEGUIMIENTO\TABLAS%20PARA%20GRAFICAR%20INFORME%20GESTION%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chemeClr val="dk1"/>
                </a:solidFill>
                <a:latin typeface="+mn-lt"/>
                <a:ea typeface="+mn-ea"/>
                <a:cs typeface="+mn-cs"/>
              </a:defRPr>
            </a:pPr>
            <a:r>
              <a:rPr lang="es-MX" sz="1100">
                <a:solidFill>
                  <a:schemeClr val="dk1"/>
                </a:solidFill>
                <a:latin typeface="+mn-lt"/>
                <a:ea typeface="+mn-ea"/>
                <a:cs typeface="+mn-cs"/>
              </a:rPr>
              <a:t>SECRETARÍA</a:t>
            </a:r>
            <a:r>
              <a:rPr lang="es-MX" sz="1200" baseline="0">
                <a:solidFill>
                  <a:schemeClr val="dk1"/>
                </a:solidFill>
                <a:latin typeface="+mn-lt"/>
                <a:ea typeface="+mn-ea"/>
                <a:cs typeface="+mn-cs"/>
              </a:rPr>
              <a:t> DE EDUCACIÓN A DICIEMBRE 31 DE 2013</a:t>
            </a:r>
            <a:endParaRPr lang="es-MX" sz="1200"/>
          </a:p>
        </c:rich>
      </c:tx>
      <c:overlay val="0"/>
      <c:spPr>
        <a:solidFill>
          <a:schemeClr val="lt1"/>
        </a:solidFill>
        <a:ln w="25400" cap="flat" cmpd="sng" algn="ctr">
          <a:solidFill>
            <a:schemeClr val="accent2"/>
          </a:solidFill>
          <a:prstDash val="solid"/>
        </a:ln>
        <a:effectLst/>
      </c:spPr>
    </c:title>
    <c:autoTitleDeleted val="0"/>
    <c:plotArea>
      <c:layout>
        <c:manualLayout>
          <c:layoutTarget val="inner"/>
          <c:xMode val="edge"/>
          <c:yMode val="edge"/>
          <c:x val="4.9728856700907612E-2"/>
          <c:y val="6.8774320339423628E-2"/>
          <c:w val="0.89550343119613651"/>
          <c:h val="0.65846156147564738"/>
        </c:manualLayout>
      </c:layout>
      <c:lineChart>
        <c:grouping val="standard"/>
        <c:varyColors val="0"/>
        <c:ser>
          <c:idx val="0"/>
          <c:order val="0"/>
          <c:tx>
            <c:v>MP ejecutadas 2012-2013</c:v>
          </c:tx>
          <c:marker>
            <c:symbol val="none"/>
          </c:marker>
          <c:cat>
            <c:strRef>
              <c:f>'Sec. Educación'!$B$2:$B$49</c:f>
              <c:strCache>
                <c:ptCount val="48"/>
                <c:pt idx="0">
                  <c:v>1.1.1.1.P.1</c:v>
                </c:pt>
                <c:pt idx="1">
                  <c:v>1.1.2.4.P.4</c:v>
                </c:pt>
                <c:pt idx="2">
                  <c:v>1.1.2.4.P.5</c:v>
                </c:pt>
                <c:pt idx="3">
                  <c:v>1.1.2.4.P.6</c:v>
                </c:pt>
                <c:pt idx="4">
                  <c:v>1.1.2.4.P.7</c:v>
                </c:pt>
                <c:pt idx="5">
                  <c:v>1.1.2.4.P.12</c:v>
                </c:pt>
                <c:pt idx="6">
                  <c:v>1.1.5.10.P.38</c:v>
                </c:pt>
                <c:pt idx="7">
                  <c:v>1.1.1.2.P.2</c:v>
                </c:pt>
                <c:pt idx="8">
                  <c:v>1.1.3.6.P.17</c:v>
                </c:pt>
                <c:pt idx="9">
                  <c:v>1.1.2.5.P.16</c:v>
                </c:pt>
                <c:pt idx="10">
                  <c:v>1.1.3.7.P.28</c:v>
                </c:pt>
                <c:pt idx="11">
                  <c:v>5.20.102.135.P.341</c:v>
                </c:pt>
                <c:pt idx="12">
                  <c:v>1.1.3.6.P.23</c:v>
                </c:pt>
                <c:pt idx="13">
                  <c:v>1.1.5.9.P.31</c:v>
                </c:pt>
                <c:pt idx="14">
                  <c:v>1.1.4.8.P.29</c:v>
                </c:pt>
                <c:pt idx="15">
                  <c:v>1.1.5.10.P.36</c:v>
                </c:pt>
                <c:pt idx="16">
                  <c:v>1.1.5.9.P.33</c:v>
                </c:pt>
                <c:pt idx="17">
                  <c:v>1.1.3.6.P.19</c:v>
                </c:pt>
                <c:pt idx="18">
                  <c:v>1.1.2.5.P.15</c:v>
                </c:pt>
                <c:pt idx="19">
                  <c:v>1.1.3.6.P.20</c:v>
                </c:pt>
                <c:pt idx="20">
                  <c:v>1.1.3.6.P.21</c:v>
                </c:pt>
                <c:pt idx="21">
                  <c:v>1.1.2.5.P.13</c:v>
                </c:pt>
                <c:pt idx="22">
                  <c:v>1.1.2.5.P.14</c:v>
                </c:pt>
                <c:pt idx="23">
                  <c:v>1.1.5.11.P.41</c:v>
                </c:pt>
                <c:pt idx="24">
                  <c:v>1.1.3.6.P.25</c:v>
                </c:pt>
                <c:pt idx="25">
                  <c:v>1.1.2.4.P.8</c:v>
                </c:pt>
                <c:pt idx="26">
                  <c:v>1.1.2.4.P.9</c:v>
                </c:pt>
                <c:pt idx="27">
                  <c:v>1.1.2.4.P.11</c:v>
                </c:pt>
                <c:pt idx="28">
                  <c:v>1.1.3.6.P.22</c:v>
                </c:pt>
                <c:pt idx="29">
                  <c:v>1.1.3.7.P.27</c:v>
                </c:pt>
                <c:pt idx="30">
                  <c:v>1.1.5.9.P.32</c:v>
                </c:pt>
                <c:pt idx="31">
                  <c:v>1.1.5.10.P.35</c:v>
                </c:pt>
                <c:pt idx="32">
                  <c:v>1.1.5.10.P.39</c:v>
                </c:pt>
                <c:pt idx="33">
                  <c:v>1.1.5.11.P.40</c:v>
                </c:pt>
                <c:pt idx="34">
                  <c:v>1.1.5.11.P.42</c:v>
                </c:pt>
                <c:pt idx="35">
                  <c:v>1.1.5.11.P.43</c:v>
                </c:pt>
                <c:pt idx="36">
                  <c:v>5.20.102.135.P.340</c:v>
                </c:pt>
                <c:pt idx="37">
                  <c:v>5.20.102.135.P.343</c:v>
                </c:pt>
                <c:pt idx="38">
                  <c:v>5.20.102.135.P.342</c:v>
                </c:pt>
                <c:pt idx="39">
                  <c:v>5.20.102.135.P.344</c:v>
                </c:pt>
                <c:pt idx="40">
                  <c:v>1.1.3.6.P.18</c:v>
                </c:pt>
                <c:pt idx="41">
                  <c:v>1.1.3.6.P.26</c:v>
                </c:pt>
                <c:pt idx="42">
                  <c:v>1.1.2.4.P.10</c:v>
                </c:pt>
                <c:pt idx="43">
                  <c:v>1.1.1.3.P.3</c:v>
                </c:pt>
                <c:pt idx="44">
                  <c:v>1.1.3.6.P.24</c:v>
                </c:pt>
                <c:pt idx="45">
                  <c:v>1.1.5.9.P.34</c:v>
                </c:pt>
                <c:pt idx="46">
                  <c:v>5.20.102.135.P.345</c:v>
                </c:pt>
                <c:pt idx="47">
                  <c:v>1.1.5.9.P.30</c:v>
                </c:pt>
              </c:strCache>
            </c:strRef>
          </c:cat>
          <c:val>
            <c:numRef>
              <c:f>'Sec. Educación'!$C$2:$C$50</c:f>
              <c:numCache>
                <c:formatCode>0%</c:formatCode>
                <c:ptCount val="49"/>
                <c:pt idx="0">
                  <c:v>0</c:v>
                </c:pt>
                <c:pt idx="1">
                  <c:v>0</c:v>
                </c:pt>
                <c:pt idx="2">
                  <c:v>0.25</c:v>
                </c:pt>
                <c:pt idx="3">
                  <c:v>0.25</c:v>
                </c:pt>
                <c:pt idx="4">
                  <c:v>0.31</c:v>
                </c:pt>
                <c:pt idx="5">
                  <c:v>0.48</c:v>
                </c:pt>
                <c:pt idx="6">
                  <c:v>0.49</c:v>
                </c:pt>
                <c:pt idx="7">
                  <c:v>0.57999999999999996</c:v>
                </c:pt>
                <c:pt idx="8">
                  <c:v>0.73</c:v>
                </c:pt>
                <c:pt idx="9">
                  <c:v>0.73</c:v>
                </c:pt>
                <c:pt idx="10">
                  <c:v>0.75</c:v>
                </c:pt>
                <c:pt idx="11">
                  <c:v>0.75</c:v>
                </c:pt>
                <c:pt idx="12">
                  <c:v>0.76</c:v>
                </c:pt>
                <c:pt idx="13">
                  <c:v>0.76</c:v>
                </c:pt>
                <c:pt idx="14">
                  <c:v>0.83</c:v>
                </c:pt>
                <c:pt idx="15">
                  <c:v>0.85</c:v>
                </c:pt>
                <c:pt idx="16">
                  <c:v>0.88</c:v>
                </c:pt>
                <c:pt idx="17">
                  <c:v>0.89</c:v>
                </c:pt>
                <c:pt idx="18">
                  <c:v>0.89</c:v>
                </c:pt>
                <c:pt idx="19">
                  <c:v>0.95</c:v>
                </c:pt>
                <c:pt idx="20">
                  <c:v>0.96</c:v>
                </c:pt>
                <c:pt idx="21">
                  <c:v>0.96</c:v>
                </c:pt>
                <c:pt idx="22">
                  <c:v>0.97</c:v>
                </c:pt>
                <c:pt idx="23">
                  <c:v>0.98</c:v>
                </c:pt>
                <c:pt idx="24">
                  <c:v>0.98</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1.01</c:v>
                </c:pt>
                <c:pt idx="41">
                  <c:v>1.06</c:v>
                </c:pt>
                <c:pt idx="42">
                  <c:v>1.08</c:v>
                </c:pt>
                <c:pt idx="43">
                  <c:v>1.92</c:v>
                </c:pt>
                <c:pt idx="44">
                  <c:v>3</c:v>
                </c:pt>
                <c:pt idx="45">
                  <c:v>4.53</c:v>
                </c:pt>
                <c:pt idx="46">
                  <c:v>8</c:v>
                </c:pt>
                <c:pt idx="47">
                  <c:v>1</c:v>
                </c:pt>
              </c:numCache>
            </c:numRef>
          </c:val>
          <c:smooth val="0"/>
        </c:ser>
        <c:ser>
          <c:idx val="1"/>
          <c:order val="1"/>
          <c:tx>
            <c:v>Plan Indicativo a 12-31-13</c:v>
          </c:tx>
          <c:marker>
            <c:symbol val="none"/>
          </c:marker>
          <c:cat>
            <c:strRef>
              <c:f>'Sec. Educación'!$B$2:$B$49</c:f>
              <c:strCache>
                <c:ptCount val="48"/>
                <c:pt idx="0">
                  <c:v>1.1.1.1.P.1</c:v>
                </c:pt>
                <c:pt idx="1">
                  <c:v>1.1.2.4.P.4</c:v>
                </c:pt>
                <c:pt idx="2">
                  <c:v>1.1.2.4.P.5</c:v>
                </c:pt>
                <c:pt idx="3">
                  <c:v>1.1.2.4.P.6</c:v>
                </c:pt>
                <c:pt idx="4">
                  <c:v>1.1.2.4.P.7</c:v>
                </c:pt>
                <c:pt idx="5">
                  <c:v>1.1.2.4.P.12</c:v>
                </c:pt>
                <c:pt idx="6">
                  <c:v>1.1.5.10.P.38</c:v>
                </c:pt>
                <c:pt idx="7">
                  <c:v>1.1.1.2.P.2</c:v>
                </c:pt>
                <c:pt idx="8">
                  <c:v>1.1.3.6.P.17</c:v>
                </c:pt>
                <c:pt idx="9">
                  <c:v>1.1.2.5.P.16</c:v>
                </c:pt>
                <c:pt idx="10">
                  <c:v>1.1.3.7.P.28</c:v>
                </c:pt>
                <c:pt idx="11">
                  <c:v>5.20.102.135.P.341</c:v>
                </c:pt>
                <c:pt idx="12">
                  <c:v>1.1.3.6.P.23</c:v>
                </c:pt>
                <c:pt idx="13">
                  <c:v>1.1.5.9.P.31</c:v>
                </c:pt>
                <c:pt idx="14">
                  <c:v>1.1.4.8.P.29</c:v>
                </c:pt>
                <c:pt idx="15">
                  <c:v>1.1.5.10.P.36</c:v>
                </c:pt>
                <c:pt idx="16">
                  <c:v>1.1.5.9.P.33</c:v>
                </c:pt>
                <c:pt idx="17">
                  <c:v>1.1.3.6.P.19</c:v>
                </c:pt>
                <c:pt idx="18">
                  <c:v>1.1.2.5.P.15</c:v>
                </c:pt>
                <c:pt idx="19">
                  <c:v>1.1.3.6.P.20</c:v>
                </c:pt>
                <c:pt idx="20">
                  <c:v>1.1.3.6.P.21</c:v>
                </c:pt>
                <c:pt idx="21">
                  <c:v>1.1.2.5.P.13</c:v>
                </c:pt>
                <c:pt idx="22">
                  <c:v>1.1.2.5.P.14</c:v>
                </c:pt>
                <c:pt idx="23">
                  <c:v>1.1.5.11.P.41</c:v>
                </c:pt>
                <c:pt idx="24">
                  <c:v>1.1.3.6.P.25</c:v>
                </c:pt>
                <c:pt idx="25">
                  <c:v>1.1.2.4.P.8</c:v>
                </c:pt>
                <c:pt idx="26">
                  <c:v>1.1.2.4.P.9</c:v>
                </c:pt>
                <c:pt idx="27">
                  <c:v>1.1.2.4.P.11</c:v>
                </c:pt>
                <c:pt idx="28">
                  <c:v>1.1.3.6.P.22</c:v>
                </c:pt>
                <c:pt idx="29">
                  <c:v>1.1.3.7.P.27</c:v>
                </c:pt>
                <c:pt idx="30">
                  <c:v>1.1.5.9.P.32</c:v>
                </c:pt>
                <c:pt idx="31">
                  <c:v>1.1.5.10.P.35</c:v>
                </c:pt>
                <c:pt idx="32">
                  <c:v>1.1.5.10.P.39</c:v>
                </c:pt>
                <c:pt idx="33">
                  <c:v>1.1.5.11.P.40</c:v>
                </c:pt>
                <c:pt idx="34">
                  <c:v>1.1.5.11.P.42</c:v>
                </c:pt>
                <c:pt idx="35">
                  <c:v>1.1.5.11.P.43</c:v>
                </c:pt>
                <c:pt idx="36">
                  <c:v>5.20.102.135.P.340</c:v>
                </c:pt>
                <c:pt idx="37">
                  <c:v>5.20.102.135.P.343</c:v>
                </c:pt>
                <c:pt idx="38">
                  <c:v>5.20.102.135.P.342</c:v>
                </c:pt>
                <c:pt idx="39">
                  <c:v>5.20.102.135.P.344</c:v>
                </c:pt>
                <c:pt idx="40">
                  <c:v>1.1.3.6.P.18</c:v>
                </c:pt>
                <c:pt idx="41">
                  <c:v>1.1.3.6.P.26</c:v>
                </c:pt>
                <c:pt idx="42">
                  <c:v>1.1.2.4.P.10</c:v>
                </c:pt>
                <c:pt idx="43">
                  <c:v>1.1.1.3.P.3</c:v>
                </c:pt>
                <c:pt idx="44">
                  <c:v>1.1.3.6.P.24</c:v>
                </c:pt>
                <c:pt idx="45">
                  <c:v>1.1.5.9.P.34</c:v>
                </c:pt>
                <c:pt idx="46">
                  <c:v>5.20.102.135.P.345</c:v>
                </c:pt>
                <c:pt idx="47">
                  <c:v>1.1.5.9.P.30</c:v>
                </c:pt>
              </c:strCache>
            </c:strRef>
          </c:cat>
          <c:val>
            <c:numRef>
              <c:f>'Sec. Educación'!$D$2:$D$49</c:f>
              <c:numCache>
                <c:formatCode>0%</c:formatCode>
                <c:ptCount val="48"/>
                <c:pt idx="0">
                  <c:v>0.5</c:v>
                </c:pt>
                <c:pt idx="1">
                  <c:v>0.5</c:v>
                </c:pt>
                <c:pt idx="2">
                  <c:v>0.5</c:v>
                </c:pt>
                <c:pt idx="3">
                  <c:v>0.5</c:v>
                </c:pt>
                <c:pt idx="4">
                  <c:v>0.5</c:v>
                </c:pt>
                <c:pt idx="5">
                  <c:v>0.5</c:v>
                </c:pt>
                <c:pt idx="6">
                  <c:v>0.5</c:v>
                </c:pt>
                <c:pt idx="7">
                  <c:v>0.5</c:v>
                </c:pt>
                <c:pt idx="8">
                  <c:v>0.5</c:v>
                </c:pt>
                <c:pt idx="9">
                  <c:v>0.5</c:v>
                </c:pt>
                <c:pt idx="10">
                  <c:v>0.5</c:v>
                </c:pt>
                <c:pt idx="11">
                  <c:v>0.5</c:v>
                </c:pt>
                <c:pt idx="12">
                  <c:v>0.5</c:v>
                </c:pt>
                <c:pt idx="13">
                  <c:v>0.5</c:v>
                </c:pt>
                <c:pt idx="14">
                  <c:v>0.5</c:v>
                </c:pt>
                <c:pt idx="15">
                  <c:v>0.5</c:v>
                </c:pt>
                <c:pt idx="16">
                  <c:v>0.5</c:v>
                </c:pt>
                <c:pt idx="17">
                  <c:v>0.5</c:v>
                </c:pt>
                <c:pt idx="18">
                  <c:v>0.5</c:v>
                </c:pt>
                <c:pt idx="19">
                  <c:v>0.5</c:v>
                </c:pt>
                <c:pt idx="20">
                  <c:v>0.5</c:v>
                </c:pt>
                <c:pt idx="21">
                  <c:v>0.5</c:v>
                </c:pt>
                <c:pt idx="22">
                  <c:v>0.5</c:v>
                </c:pt>
                <c:pt idx="23">
                  <c:v>0.5</c:v>
                </c:pt>
                <c:pt idx="24">
                  <c:v>0.5</c:v>
                </c:pt>
                <c:pt idx="25">
                  <c:v>0.5</c:v>
                </c:pt>
                <c:pt idx="26">
                  <c:v>0.5</c:v>
                </c:pt>
                <c:pt idx="27">
                  <c:v>0.5</c:v>
                </c:pt>
                <c:pt idx="28">
                  <c:v>0.5</c:v>
                </c:pt>
                <c:pt idx="29">
                  <c:v>0.5</c:v>
                </c:pt>
                <c:pt idx="30">
                  <c:v>0.5</c:v>
                </c:pt>
                <c:pt idx="31">
                  <c:v>0.5</c:v>
                </c:pt>
                <c:pt idx="32">
                  <c:v>0.5</c:v>
                </c:pt>
                <c:pt idx="33">
                  <c:v>0.5</c:v>
                </c:pt>
                <c:pt idx="34">
                  <c:v>0.5</c:v>
                </c:pt>
                <c:pt idx="35">
                  <c:v>0.5</c:v>
                </c:pt>
                <c:pt idx="36">
                  <c:v>0.5</c:v>
                </c:pt>
                <c:pt idx="37">
                  <c:v>0.5</c:v>
                </c:pt>
                <c:pt idx="38">
                  <c:v>0.5</c:v>
                </c:pt>
                <c:pt idx="39">
                  <c:v>0.5</c:v>
                </c:pt>
                <c:pt idx="40">
                  <c:v>0.5</c:v>
                </c:pt>
                <c:pt idx="41">
                  <c:v>0.5</c:v>
                </c:pt>
                <c:pt idx="42">
                  <c:v>0.5</c:v>
                </c:pt>
                <c:pt idx="43">
                  <c:v>0.5</c:v>
                </c:pt>
                <c:pt idx="44">
                  <c:v>0.5</c:v>
                </c:pt>
                <c:pt idx="45">
                  <c:v>0.5</c:v>
                </c:pt>
                <c:pt idx="46">
                  <c:v>0.5</c:v>
                </c:pt>
                <c:pt idx="47">
                  <c:v>0.5</c:v>
                </c:pt>
              </c:numCache>
            </c:numRef>
          </c:val>
          <c:smooth val="0"/>
        </c:ser>
        <c:ser>
          <c:idx val="2"/>
          <c:order val="2"/>
          <c:tx>
            <c:v>Plan Desarrollo 2012-2015</c:v>
          </c:tx>
          <c:marker>
            <c:symbol val="none"/>
          </c:marker>
          <c:cat>
            <c:strRef>
              <c:f>'Sec. Educación'!$B$2:$B$49</c:f>
              <c:strCache>
                <c:ptCount val="48"/>
                <c:pt idx="0">
                  <c:v>1.1.1.1.P.1</c:v>
                </c:pt>
                <c:pt idx="1">
                  <c:v>1.1.2.4.P.4</c:v>
                </c:pt>
                <c:pt idx="2">
                  <c:v>1.1.2.4.P.5</c:v>
                </c:pt>
                <c:pt idx="3">
                  <c:v>1.1.2.4.P.6</c:v>
                </c:pt>
                <c:pt idx="4">
                  <c:v>1.1.2.4.P.7</c:v>
                </c:pt>
                <c:pt idx="5">
                  <c:v>1.1.2.4.P.12</c:v>
                </c:pt>
                <c:pt idx="6">
                  <c:v>1.1.5.10.P.38</c:v>
                </c:pt>
                <c:pt idx="7">
                  <c:v>1.1.1.2.P.2</c:v>
                </c:pt>
                <c:pt idx="8">
                  <c:v>1.1.3.6.P.17</c:v>
                </c:pt>
                <c:pt idx="9">
                  <c:v>1.1.2.5.P.16</c:v>
                </c:pt>
                <c:pt idx="10">
                  <c:v>1.1.3.7.P.28</c:v>
                </c:pt>
                <c:pt idx="11">
                  <c:v>5.20.102.135.P.341</c:v>
                </c:pt>
                <c:pt idx="12">
                  <c:v>1.1.3.6.P.23</c:v>
                </c:pt>
                <c:pt idx="13">
                  <c:v>1.1.5.9.P.31</c:v>
                </c:pt>
                <c:pt idx="14">
                  <c:v>1.1.4.8.P.29</c:v>
                </c:pt>
                <c:pt idx="15">
                  <c:v>1.1.5.10.P.36</c:v>
                </c:pt>
                <c:pt idx="16">
                  <c:v>1.1.5.9.P.33</c:v>
                </c:pt>
                <c:pt idx="17">
                  <c:v>1.1.3.6.P.19</c:v>
                </c:pt>
                <c:pt idx="18">
                  <c:v>1.1.2.5.P.15</c:v>
                </c:pt>
                <c:pt idx="19">
                  <c:v>1.1.3.6.P.20</c:v>
                </c:pt>
                <c:pt idx="20">
                  <c:v>1.1.3.6.P.21</c:v>
                </c:pt>
                <c:pt idx="21">
                  <c:v>1.1.2.5.P.13</c:v>
                </c:pt>
                <c:pt idx="22">
                  <c:v>1.1.2.5.P.14</c:v>
                </c:pt>
                <c:pt idx="23">
                  <c:v>1.1.5.11.P.41</c:v>
                </c:pt>
                <c:pt idx="24">
                  <c:v>1.1.3.6.P.25</c:v>
                </c:pt>
                <c:pt idx="25">
                  <c:v>1.1.2.4.P.8</c:v>
                </c:pt>
                <c:pt idx="26">
                  <c:v>1.1.2.4.P.9</c:v>
                </c:pt>
                <c:pt idx="27">
                  <c:v>1.1.2.4.P.11</c:v>
                </c:pt>
                <c:pt idx="28">
                  <c:v>1.1.3.6.P.22</c:v>
                </c:pt>
                <c:pt idx="29">
                  <c:v>1.1.3.7.P.27</c:v>
                </c:pt>
                <c:pt idx="30">
                  <c:v>1.1.5.9.P.32</c:v>
                </c:pt>
                <c:pt idx="31">
                  <c:v>1.1.5.10.P.35</c:v>
                </c:pt>
                <c:pt idx="32">
                  <c:v>1.1.5.10.P.39</c:v>
                </c:pt>
                <c:pt idx="33">
                  <c:v>1.1.5.11.P.40</c:v>
                </c:pt>
                <c:pt idx="34">
                  <c:v>1.1.5.11.P.42</c:v>
                </c:pt>
                <c:pt idx="35">
                  <c:v>1.1.5.11.P.43</c:v>
                </c:pt>
                <c:pt idx="36">
                  <c:v>5.20.102.135.P.340</c:v>
                </c:pt>
                <c:pt idx="37">
                  <c:v>5.20.102.135.P.343</c:v>
                </c:pt>
                <c:pt idx="38">
                  <c:v>5.20.102.135.P.342</c:v>
                </c:pt>
                <c:pt idx="39">
                  <c:v>5.20.102.135.P.344</c:v>
                </c:pt>
                <c:pt idx="40">
                  <c:v>1.1.3.6.P.18</c:v>
                </c:pt>
                <c:pt idx="41">
                  <c:v>1.1.3.6.P.26</c:v>
                </c:pt>
                <c:pt idx="42">
                  <c:v>1.1.2.4.P.10</c:v>
                </c:pt>
                <c:pt idx="43">
                  <c:v>1.1.1.3.P.3</c:v>
                </c:pt>
                <c:pt idx="44">
                  <c:v>1.1.3.6.P.24</c:v>
                </c:pt>
                <c:pt idx="45">
                  <c:v>1.1.5.9.P.34</c:v>
                </c:pt>
                <c:pt idx="46">
                  <c:v>5.20.102.135.P.345</c:v>
                </c:pt>
                <c:pt idx="47">
                  <c:v>1.1.5.9.P.30</c:v>
                </c:pt>
              </c:strCache>
            </c:strRef>
          </c:cat>
          <c:val>
            <c:numRef>
              <c:f>'Sec. Educación'!$E$2:$E$49</c:f>
              <c:numCache>
                <c:formatCode>0%</c:formatCode>
                <c:ptCount val="4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numCache>
            </c:numRef>
          </c:val>
          <c:smooth val="0"/>
        </c:ser>
        <c:dLbls>
          <c:showLegendKey val="0"/>
          <c:showVal val="0"/>
          <c:showCatName val="0"/>
          <c:showSerName val="0"/>
          <c:showPercent val="0"/>
          <c:showBubbleSize val="0"/>
        </c:dLbls>
        <c:marker val="1"/>
        <c:smooth val="0"/>
        <c:axId val="188946304"/>
        <c:axId val="188947840"/>
      </c:lineChart>
      <c:catAx>
        <c:axId val="188946304"/>
        <c:scaling>
          <c:orientation val="minMax"/>
        </c:scaling>
        <c:delete val="0"/>
        <c:axPos val="b"/>
        <c:numFmt formatCode="General" sourceLinked="0"/>
        <c:majorTickMark val="none"/>
        <c:minorTickMark val="none"/>
        <c:tickLblPos val="nextTo"/>
        <c:txPr>
          <a:bodyPr/>
          <a:lstStyle/>
          <a:p>
            <a:pPr>
              <a:defRPr lang="es-MX" sz="900" b="1"/>
            </a:pPr>
            <a:endParaRPr lang="es-CO"/>
          </a:p>
        </c:txPr>
        <c:crossAx val="188947840"/>
        <c:crosses val="autoZero"/>
        <c:auto val="1"/>
        <c:lblAlgn val="ctr"/>
        <c:lblOffset val="100"/>
        <c:noMultiLvlLbl val="0"/>
      </c:catAx>
      <c:valAx>
        <c:axId val="188947840"/>
        <c:scaling>
          <c:orientation val="minMax"/>
        </c:scaling>
        <c:delete val="0"/>
        <c:axPos val="l"/>
        <c:majorGridlines>
          <c:spPr>
            <a:ln>
              <a:solidFill>
                <a:schemeClr val="bg1">
                  <a:lumMod val="65000"/>
                </a:schemeClr>
              </a:solidFill>
            </a:ln>
          </c:spPr>
        </c:majorGridlines>
        <c:numFmt formatCode="0%" sourceLinked="1"/>
        <c:majorTickMark val="none"/>
        <c:minorTickMark val="none"/>
        <c:tickLblPos val="nextTo"/>
        <c:spPr>
          <a:ln w="9525">
            <a:noFill/>
          </a:ln>
        </c:spPr>
        <c:txPr>
          <a:bodyPr/>
          <a:lstStyle/>
          <a:p>
            <a:pPr>
              <a:defRPr lang="es-MX"/>
            </a:pPr>
            <a:endParaRPr lang="es-CO"/>
          </a:p>
        </c:txPr>
        <c:crossAx val="188946304"/>
        <c:crosses val="autoZero"/>
        <c:crossBetween val="between"/>
      </c:valAx>
    </c:plotArea>
    <c:legend>
      <c:legendPos val="b"/>
      <c:layout>
        <c:manualLayout>
          <c:xMode val="edge"/>
          <c:yMode val="edge"/>
          <c:x val="7.6350852190323448E-2"/>
          <c:y val="0.92265594468098666"/>
          <c:w val="0.74428283713998356"/>
          <c:h val="3.5785608903698474E-2"/>
        </c:manualLayout>
      </c:layout>
      <c:overlay val="0"/>
      <c:txPr>
        <a:bodyPr/>
        <a:lstStyle/>
        <a:p>
          <a:pPr>
            <a:defRPr lang="es-MX" b="1"/>
          </a:pPr>
          <a:endParaRPr lang="es-CO"/>
        </a:p>
      </c:txPr>
    </c:legend>
    <c:plotVisOnly val="1"/>
    <c:dispBlanksAs val="gap"/>
    <c:showDLblsOverMax val="0"/>
  </c:chart>
  <c:spPr>
    <a:noFill/>
    <a:ln>
      <a:solidFill>
        <a:sysClr val="window" lastClr="FFFFFF">
          <a:lumMod val="65000"/>
        </a:sysClr>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solidFill>
                  <a:schemeClr val="dk1"/>
                </a:solidFill>
                <a:latin typeface="+mn-lt"/>
                <a:ea typeface="+mn-ea"/>
                <a:cs typeface="+mn-cs"/>
              </a:defRPr>
            </a:pPr>
            <a:r>
              <a:rPr lang="es-MX" sz="1100">
                <a:solidFill>
                  <a:schemeClr val="dk1"/>
                </a:solidFill>
                <a:latin typeface="+mn-lt"/>
                <a:ea typeface="+mn-ea"/>
                <a:cs typeface="+mn-cs"/>
              </a:rPr>
              <a:t>SECRETARÍA</a:t>
            </a:r>
            <a:r>
              <a:rPr lang="es-MX" sz="1100" baseline="0">
                <a:solidFill>
                  <a:schemeClr val="dk1"/>
                </a:solidFill>
                <a:latin typeface="+mn-lt"/>
                <a:ea typeface="+mn-ea"/>
                <a:cs typeface="+mn-cs"/>
              </a:rPr>
              <a:t> DE AGRICULTURA A JUNIO 30 DE 2014</a:t>
            </a:r>
            <a:endParaRPr lang="es-MX" sz="1100"/>
          </a:p>
        </c:rich>
      </c:tx>
      <c:layout>
        <c:manualLayout>
          <c:xMode val="edge"/>
          <c:yMode val="edge"/>
          <c:x val="0.32034666720795579"/>
          <c:y val="2.0898641588296761E-2"/>
        </c:manualLayout>
      </c:layout>
      <c:overlay val="0"/>
      <c:spPr>
        <a:solidFill>
          <a:schemeClr val="lt1"/>
        </a:solidFill>
        <a:ln w="25400" cap="flat" cmpd="sng" algn="ctr">
          <a:solidFill>
            <a:schemeClr val="accent2"/>
          </a:solidFill>
          <a:prstDash val="solid"/>
        </a:ln>
        <a:effectLst/>
      </c:spPr>
    </c:title>
    <c:autoTitleDeleted val="0"/>
    <c:plotArea>
      <c:layout>
        <c:manualLayout>
          <c:layoutTarget val="inner"/>
          <c:xMode val="edge"/>
          <c:yMode val="edge"/>
          <c:x val="4.9728856700907612E-2"/>
          <c:y val="8.5028765343725971E-2"/>
          <c:w val="0.89550343119613651"/>
          <c:h val="0.60737801325065122"/>
        </c:manualLayout>
      </c:layout>
      <c:lineChart>
        <c:grouping val="standard"/>
        <c:varyColors val="0"/>
        <c:ser>
          <c:idx val="0"/>
          <c:order val="0"/>
          <c:tx>
            <c:strRef>
              <c:f>AGRICULTURA!$C$46</c:f>
              <c:strCache>
                <c:ptCount val="1"/>
                <c:pt idx="0">
                  <c:v>MP Ejecutadas 2012 a 06-30-14</c:v>
                </c:pt>
              </c:strCache>
            </c:strRef>
          </c:tx>
          <c:marker>
            <c:symbol val="none"/>
          </c:marker>
          <c:cat>
            <c:strRef>
              <c:f>AGRICULTURA!$B$47:$B$86</c:f>
              <c:strCache>
                <c:ptCount val="40"/>
                <c:pt idx="0">
                  <c:v>2.11.72.73.P.184 </c:v>
                </c:pt>
                <c:pt idx="1">
                  <c:v>2.11.72.74.P.188 </c:v>
                </c:pt>
                <c:pt idx="2">
                  <c:v>3.16.86.98.P.252 </c:v>
                </c:pt>
                <c:pt idx="3">
                  <c:v>4.19.98.126.P.318 </c:v>
                </c:pt>
                <c:pt idx="4">
                  <c:v>2.11.73.78.P.200 </c:v>
                </c:pt>
                <c:pt idx="5">
                  <c:v>4.18.96.120.P.301 </c:v>
                </c:pt>
                <c:pt idx="6">
                  <c:v>4.18.95.117.P.296 </c:v>
                </c:pt>
                <c:pt idx="7">
                  <c:v>4.19.98.126.P.31 6</c:v>
                </c:pt>
                <c:pt idx="8">
                  <c:v>4.18.95.118.P.298</c:v>
                </c:pt>
                <c:pt idx="9">
                  <c:v>2.11.72.75.P.192</c:v>
                </c:pt>
                <c:pt idx="10">
                  <c:v>2.11.73.77.P.197 </c:v>
                </c:pt>
                <c:pt idx="11">
                  <c:v>2.11.72.73.P.179 </c:v>
                </c:pt>
                <c:pt idx="12">
                  <c:v>2.11.72.73.P.181 </c:v>
                </c:pt>
                <c:pt idx="13">
                  <c:v>2.11.72.76.P.193 </c:v>
                </c:pt>
                <c:pt idx="14">
                  <c:v>2.11.73.77.P.198 </c:v>
                </c:pt>
                <c:pt idx="15">
                  <c:v>4.19.98.126.P.315 </c:v>
                </c:pt>
                <c:pt idx="16">
                  <c:v>2.11.73.77.P.196 </c:v>
                </c:pt>
                <c:pt idx="17">
                  <c:v>4.18.96.123.P.305 </c:v>
                </c:pt>
                <c:pt idx="18">
                  <c:v>4.18.94.115.P.294 </c:v>
                </c:pt>
                <c:pt idx="19">
                  <c:v>2.11.72.73.P.182 </c:v>
                </c:pt>
                <c:pt idx="20">
                  <c:v>4.18.95.116.P.295 </c:v>
                </c:pt>
                <c:pt idx="21">
                  <c:v>2.11.72.76.P.194 </c:v>
                </c:pt>
                <c:pt idx="22">
                  <c:v>2.11.72.76.P.195 </c:v>
                </c:pt>
                <c:pt idx="23">
                  <c:v>4.18.96.123.P.304 </c:v>
                </c:pt>
                <c:pt idx="24">
                  <c:v>4.18.96.122.P.303</c:v>
                </c:pt>
                <c:pt idx="25">
                  <c:v>2.11.72.73.P.178  </c:v>
                </c:pt>
                <c:pt idx="26">
                  <c:v>2.11.72.73.P.180 </c:v>
                </c:pt>
                <c:pt idx="27">
                  <c:v>2.11.72.73.P.183 </c:v>
                </c:pt>
                <c:pt idx="28">
                  <c:v>2.11.72.74.P.186 </c:v>
                </c:pt>
                <c:pt idx="29">
                  <c:v>2.11.72.74.P.187 </c:v>
                </c:pt>
                <c:pt idx="30">
                  <c:v>2.11.72.75.P.190</c:v>
                </c:pt>
                <c:pt idx="31">
                  <c:v>2.11.72.75.P.191</c:v>
                </c:pt>
                <c:pt idx="32">
                  <c:v>4.18.96.119.P.299 </c:v>
                </c:pt>
                <c:pt idx="33">
                  <c:v>4.19.98.126.P.317</c:v>
                </c:pt>
                <c:pt idx="34">
                  <c:v>4.18.94.114.P.293 </c:v>
                </c:pt>
                <c:pt idx="35">
                  <c:v>4.18.95.117.P.297 </c:v>
                </c:pt>
                <c:pt idx="36">
                  <c:v>2.11.72.74.P.189 </c:v>
                </c:pt>
                <c:pt idx="37">
                  <c:v>2.11.72.74.P.185 </c:v>
                </c:pt>
                <c:pt idx="38">
                  <c:v>4.18.96.120.P.300 </c:v>
                </c:pt>
                <c:pt idx="39">
                  <c:v>2.11.73.78.P.199 </c:v>
                </c:pt>
              </c:strCache>
            </c:strRef>
          </c:cat>
          <c:val>
            <c:numRef>
              <c:f>AGRICULTURA!$C$47:$C$86</c:f>
              <c:numCache>
                <c:formatCode>0%</c:formatCode>
                <c:ptCount val="40"/>
                <c:pt idx="0">
                  <c:v>0</c:v>
                </c:pt>
                <c:pt idx="1">
                  <c:v>0</c:v>
                </c:pt>
                <c:pt idx="2">
                  <c:v>0</c:v>
                </c:pt>
                <c:pt idx="3">
                  <c:v>0</c:v>
                </c:pt>
                <c:pt idx="4">
                  <c:v>0.1</c:v>
                </c:pt>
                <c:pt idx="5">
                  <c:v>0.3</c:v>
                </c:pt>
                <c:pt idx="6">
                  <c:v>0.32</c:v>
                </c:pt>
                <c:pt idx="7">
                  <c:v>0.4</c:v>
                </c:pt>
                <c:pt idx="8">
                  <c:v>0.45</c:v>
                </c:pt>
                <c:pt idx="9">
                  <c:v>0.46</c:v>
                </c:pt>
                <c:pt idx="10">
                  <c:v>0.5</c:v>
                </c:pt>
                <c:pt idx="11">
                  <c:v>0.57999999999999996</c:v>
                </c:pt>
                <c:pt idx="12">
                  <c:v>0.57999999999999996</c:v>
                </c:pt>
                <c:pt idx="13">
                  <c:v>0.6</c:v>
                </c:pt>
                <c:pt idx="14">
                  <c:v>0.6</c:v>
                </c:pt>
                <c:pt idx="15">
                  <c:v>0.6</c:v>
                </c:pt>
                <c:pt idx="16">
                  <c:v>0.67</c:v>
                </c:pt>
                <c:pt idx="17">
                  <c:v>0.67</c:v>
                </c:pt>
                <c:pt idx="18">
                  <c:v>0.72</c:v>
                </c:pt>
                <c:pt idx="19">
                  <c:v>0.75</c:v>
                </c:pt>
                <c:pt idx="20">
                  <c:v>0.75</c:v>
                </c:pt>
                <c:pt idx="21">
                  <c:v>0.77</c:v>
                </c:pt>
                <c:pt idx="22">
                  <c:v>0.8</c:v>
                </c:pt>
                <c:pt idx="23">
                  <c:v>0.83</c:v>
                </c:pt>
                <c:pt idx="24">
                  <c:v>0.92</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numCache>
            </c:numRef>
          </c:val>
          <c:smooth val="0"/>
        </c:ser>
        <c:ser>
          <c:idx val="1"/>
          <c:order val="1"/>
          <c:tx>
            <c:strRef>
              <c:f>AGRICULTURA!$D$46</c:f>
              <c:strCache>
                <c:ptCount val="1"/>
                <c:pt idx="0">
                  <c:v>Plan Indicacivo a 06-30-14</c:v>
                </c:pt>
              </c:strCache>
            </c:strRef>
          </c:tx>
          <c:marker>
            <c:symbol val="none"/>
          </c:marker>
          <c:cat>
            <c:strRef>
              <c:f>AGRICULTURA!$B$47:$B$86</c:f>
              <c:strCache>
                <c:ptCount val="40"/>
                <c:pt idx="0">
                  <c:v>2.11.72.73.P.184 </c:v>
                </c:pt>
                <c:pt idx="1">
                  <c:v>2.11.72.74.P.188 </c:v>
                </c:pt>
                <c:pt idx="2">
                  <c:v>3.16.86.98.P.252 </c:v>
                </c:pt>
                <c:pt idx="3">
                  <c:v>4.19.98.126.P.318 </c:v>
                </c:pt>
                <c:pt idx="4">
                  <c:v>2.11.73.78.P.200 </c:v>
                </c:pt>
                <c:pt idx="5">
                  <c:v>4.18.96.120.P.301 </c:v>
                </c:pt>
                <c:pt idx="6">
                  <c:v>4.18.95.117.P.296 </c:v>
                </c:pt>
                <c:pt idx="7">
                  <c:v>4.19.98.126.P.31 6</c:v>
                </c:pt>
                <c:pt idx="8">
                  <c:v>4.18.95.118.P.298</c:v>
                </c:pt>
                <c:pt idx="9">
                  <c:v>2.11.72.75.P.192</c:v>
                </c:pt>
                <c:pt idx="10">
                  <c:v>2.11.73.77.P.197 </c:v>
                </c:pt>
                <c:pt idx="11">
                  <c:v>2.11.72.73.P.179 </c:v>
                </c:pt>
                <c:pt idx="12">
                  <c:v>2.11.72.73.P.181 </c:v>
                </c:pt>
                <c:pt idx="13">
                  <c:v>2.11.72.76.P.193 </c:v>
                </c:pt>
                <c:pt idx="14">
                  <c:v>2.11.73.77.P.198 </c:v>
                </c:pt>
                <c:pt idx="15">
                  <c:v>4.19.98.126.P.315 </c:v>
                </c:pt>
                <c:pt idx="16">
                  <c:v>2.11.73.77.P.196 </c:v>
                </c:pt>
                <c:pt idx="17">
                  <c:v>4.18.96.123.P.305 </c:v>
                </c:pt>
                <c:pt idx="18">
                  <c:v>4.18.94.115.P.294 </c:v>
                </c:pt>
                <c:pt idx="19">
                  <c:v>2.11.72.73.P.182 </c:v>
                </c:pt>
                <c:pt idx="20">
                  <c:v>4.18.95.116.P.295 </c:v>
                </c:pt>
                <c:pt idx="21">
                  <c:v>2.11.72.76.P.194 </c:v>
                </c:pt>
                <c:pt idx="22">
                  <c:v>2.11.72.76.P.195 </c:v>
                </c:pt>
                <c:pt idx="23">
                  <c:v>4.18.96.123.P.304 </c:v>
                </c:pt>
                <c:pt idx="24">
                  <c:v>4.18.96.122.P.303</c:v>
                </c:pt>
                <c:pt idx="25">
                  <c:v>2.11.72.73.P.178  </c:v>
                </c:pt>
                <c:pt idx="26">
                  <c:v>2.11.72.73.P.180 </c:v>
                </c:pt>
                <c:pt idx="27">
                  <c:v>2.11.72.73.P.183 </c:v>
                </c:pt>
                <c:pt idx="28">
                  <c:v>2.11.72.74.P.186 </c:v>
                </c:pt>
                <c:pt idx="29">
                  <c:v>2.11.72.74.P.187 </c:v>
                </c:pt>
                <c:pt idx="30">
                  <c:v>2.11.72.75.P.190</c:v>
                </c:pt>
                <c:pt idx="31">
                  <c:v>2.11.72.75.P.191</c:v>
                </c:pt>
                <c:pt idx="32">
                  <c:v>4.18.96.119.P.299 </c:v>
                </c:pt>
                <c:pt idx="33">
                  <c:v>4.19.98.126.P.317</c:v>
                </c:pt>
                <c:pt idx="34">
                  <c:v>4.18.94.114.P.293 </c:v>
                </c:pt>
                <c:pt idx="35">
                  <c:v>4.18.95.117.P.297 </c:v>
                </c:pt>
                <c:pt idx="36">
                  <c:v>2.11.72.74.P.189 </c:v>
                </c:pt>
                <c:pt idx="37">
                  <c:v>2.11.72.74.P.185 </c:v>
                </c:pt>
                <c:pt idx="38">
                  <c:v>4.18.96.120.P.300 </c:v>
                </c:pt>
                <c:pt idx="39">
                  <c:v>2.11.73.78.P.199 </c:v>
                </c:pt>
              </c:strCache>
            </c:strRef>
          </c:cat>
          <c:val>
            <c:numRef>
              <c:f>AGRICULTURA!$D$47:$D$86</c:f>
              <c:numCache>
                <c:formatCode>0%</c:formatCode>
                <c:ptCount val="40"/>
                <c:pt idx="0">
                  <c:v>0.63</c:v>
                </c:pt>
                <c:pt idx="1">
                  <c:v>0.63</c:v>
                </c:pt>
                <c:pt idx="2">
                  <c:v>0.63</c:v>
                </c:pt>
                <c:pt idx="3">
                  <c:v>0.63</c:v>
                </c:pt>
                <c:pt idx="4">
                  <c:v>0.63</c:v>
                </c:pt>
                <c:pt idx="5">
                  <c:v>0.63</c:v>
                </c:pt>
                <c:pt idx="6">
                  <c:v>0.63</c:v>
                </c:pt>
                <c:pt idx="7">
                  <c:v>0.63</c:v>
                </c:pt>
                <c:pt idx="8">
                  <c:v>0.63</c:v>
                </c:pt>
                <c:pt idx="9">
                  <c:v>0.63</c:v>
                </c:pt>
                <c:pt idx="10">
                  <c:v>0.63</c:v>
                </c:pt>
                <c:pt idx="11">
                  <c:v>0.63</c:v>
                </c:pt>
                <c:pt idx="12">
                  <c:v>0.63</c:v>
                </c:pt>
                <c:pt idx="13">
                  <c:v>0.63</c:v>
                </c:pt>
                <c:pt idx="14">
                  <c:v>0.63</c:v>
                </c:pt>
                <c:pt idx="15">
                  <c:v>0.63</c:v>
                </c:pt>
                <c:pt idx="16">
                  <c:v>0.63</c:v>
                </c:pt>
                <c:pt idx="17">
                  <c:v>0.63</c:v>
                </c:pt>
                <c:pt idx="18">
                  <c:v>0.63</c:v>
                </c:pt>
                <c:pt idx="19">
                  <c:v>0.63</c:v>
                </c:pt>
                <c:pt idx="20">
                  <c:v>0.63</c:v>
                </c:pt>
                <c:pt idx="21">
                  <c:v>0.63</c:v>
                </c:pt>
                <c:pt idx="22">
                  <c:v>0.63</c:v>
                </c:pt>
                <c:pt idx="23">
                  <c:v>0.63</c:v>
                </c:pt>
                <c:pt idx="24">
                  <c:v>0.63</c:v>
                </c:pt>
                <c:pt idx="25">
                  <c:v>0.63</c:v>
                </c:pt>
                <c:pt idx="26">
                  <c:v>0.63</c:v>
                </c:pt>
                <c:pt idx="27">
                  <c:v>0.63</c:v>
                </c:pt>
                <c:pt idx="28">
                  <c:v>0.63</c:v>
                </c:pt>
                <c:pt idx="29">
                  <c:v>0.63</c:v>
                </c:pt>
                <c:pt idx="30">
                  <c:v>0.63</c:v>
                </c:pt>
                <c:pt idx="31">
                  <c:v>0.63</c:v>
                </c:pt>
                <c:pt idx="32">
                  <c:v>0.63</c:v>
                </c:pt>
                <c:pt idx="33">
                  <c:v>0.63</c:v>
                </c:pt>
                <c:pt idx="34">
                  <c:v>0.63</c:v>
                </c:pt>
                <c:pt idx="35">
                  <c:v>0.63</c:v>
                </c:pt>
                <c:pt idx="36">
                  <c:v>0.63</c:v>
                </c:pt>
                <c:pt idx="37">
                  <c:v>0.63</c:v>
                </c:pt>
                <c:pt idx="38">
                  <c:v>0.63</c:v>
                </c:pt>
                <c:pt idx="39">
                  <c:v>0.63</c:v>
                </c:pt>
              </c:numCache>
            </c:numRef>
          </c:val>
          <c:smooth val="0"/>
        </c:ser>
        <c:ser>
          <c:idx val="2"/>
          <c:order val="2"/>
          <c:tx>
            <c:strRef>
              <c:f>AGRICULTURA!$E$46</c:f>
              <c:strCache>
                <c:ptCount val="1"/>
                <c:pt idx="0">
                  <c:v>Plan Desarrollo 2012-2015</c:v>
                </c:pt>
              </c:strCache>
            </c:strRef>
          </c:tx>
          <c:marker>
            <c:symbol val="none"/>
          </c:marker>
          <c:cat>
            <c:strRef>
              <c:f>AGRICULTURA!$B$47:$B$86</c:f>
              <c:strCache>
                <c:ptCount val="40"/>
                <c:pt idx="0">
                  <c:v>2.11.72.73.P.184 </c:v>
                </c:pt>
                <c:pt idx="1">
                  <c:v>2.11.72.74.P.188 </c:v>
                </c:pt>
                <c:pt idx="2">
                  <c:v>3.16.86.98.P.252 </c:v>
                </c:pt>
                <c:pt idx="3">
                  <c:v>4.19.98.126.P.318 </c:v>
                </c:pt>
                <c:pt idx="4">
                  <c:v>2.11.73.78.P.200 </c:v>
                </c:pt>
                <c:pt idx="5">
                  <c:v>4.18.96.120.P.301 </c:v>
                </c:pt>
                <c:pt idx="6">
                  <c:v>4.18.95.117.P.296 </c:v>
                </c:pt>
                <c:pt idx="7">
                  <c:v>4.19.98.126.P.31 6</c:v>
                </c:pt>
                <c:pt idx="8">
                  <c:v>4.18.95.118.P.298</c:v>
                </c:pt>
                <c:pt idx="9">
                  <c:v>2.11.72.75.P.192</c:v>
                </c:pt>
                <c:pt idx="10">
                  <c:v>2.11.73.77.P.197 </c:v>
                </c:pt>
                <c:pt idx="11">
                  <c:v>2.11.72.73.P.179 </c:v>
                </c:pt>
                <c:pt idx="12">
                  <c:v>2.11.72.73.P.181 </c:v>
                </c:pt>
                <c:pt idx="13">
                  <c:v>2.11.72.76.P.193 </c:v>
                </c:pt>
                <c:pt idx="14">
                  <c:v>2.11.73.77.P.198 </c:v>
                </c:pt>
                <c:pt idx="15">
                  <c:v>4.19.98.126.P.315 </c:v>
                </c:pt>
                <c:pt idx="16">
                  <c:v>2.11.73.77.P.196 </c:v>
                </c:pt>
                <c:pt idx="17">
                  <c:v>4.18.96.123.P.305 </c:v>
                </c:pt>
                <c:pt idx="18">
                  <c:v>4.18.94.115.P.294 </c:v>
                </c:pt>
                <c:pt idx="19">
                  <c:v>2.11.72.73.P.182 </c:v>
                </c:pt>
                <c:pt idx="20">
                  <c:v>4.18.95.116.P.295 </c:v>
                </c:pt>
                <c:pt idx="21">
                  <c:v>2.11.72.76.P.194 </c:v>
                </c:pt>
                <c:pt idx="22">
                  <c:v>2.11.72.76.P.195 </c:v>
                </c:pt>
                <c:pt idx="23">
                  <c:v>4.18.96.123.P.304 </c:v>
                </c:pt>
                <c:pt idx="24">
                  <c:v>4.18.96.122.P.303</c:v>
                </c:pt>
                <c:pt idx="25">
                  <c:v>2.11.72.73.P.178  </c:v>
                </c:pt>
                <c:pt idx="26">
                  <c:v>2.11.72.73.P.180 </c:v>
                </c:pt>
                <c:pt idx="27">
                  <c:v>2.11.72.73.P.183 </c:v>
                </c:pt>
                <c:pt idx="28">
                  <c:v>2.11.72.74.P.186 </c:v>
                </c:pt>
                <c:pt idx="29">
                  <c:v>2.11.72.74.P.187 </c:v>
                </c:pt>
                <c:pt idx="30">
                  <c:v>2.11.72.75.P.190</c:v>
                </c:pt>
                <c:pt idx="31">
                  <c:v>2.11.72.75.P.191</c:v>
                </c:pt>
                <c:pt idx="32">
                  <c:v>4.18.96.119.P.299 </c:v>
                </c:pt>
                <c:pt idx="33">
                  <c:v>4.19.98.126.P.317</c:v>
                </c:pt>
                <c:pt idx="34">
                  <c:v>4.18.94.114.P.293 </c:v>
                </c:pt>
                <c:pt idx="35">
                  <c:v>4.18.95.117.P.297 </c:v>
                </c:pt>
                <c:pt idx="36">
                  <c:v>2.11.72.74.P.189 </c:v>
                </c:pt>
                <c:pt idx="37">
                  <c:v>2.11.72.74.P.185 </c:v>
                </c:pt>
                <c:pt idx="38">
                  <c:v>4.18.96.120.P.300 </c:v>
                </c:pt>
                <c:pt idx="39">
                  <c:v>2.11.73.78.P.199 </c:v>
                </c:pt>
              </c:strCache>
            </c:strRef>
          </c:cat>
          <c:val>
            <c:numRef>
              <c:f>AGRICULTURA!$E$47:$E$86</c:f>
              <c:numCache>
                <c:formatCode>0%</c:formatCode>
                <c:ptCount val="4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numCache>
            </c:numRef>
          </c:val>
          <c:smooth val="0"/>
        </c:ser>
        <c:dLbls>
          <c:showLegendKey val="0"/>
          <c:showVal val="0"/>
          <c:showCatName val="0"/>
          <c:showSerName val="0"/>
          <c:showPercent val="0"/>
          <c:showBubbleSize val="0"/>
        </c:dLbls>
        <c:marker val="1"/>
        <c:smooth val="0"/>
        <c:axId val="189603200"/>
        <c:axId val="189609088"/>
      </c:lineChart>
      <c:catAx>
        <c:axId val="189603200"/>
        <c:scaling>
          <c:orientation val="minMax"/>
        </c:scaling>
        <c:delete val="0"/>
        <c:axPos val="b"/>
        <c:numFmt formatCode="General" sourceLinked="0"/>
        <c:majorTickMark val="none"/>
        <c:minorTickMark val="none"/>
        <c:tickLblPos val="nextTo"/>
        <c:txPr>
          <a:bodyPr/>
          <a:lstStyle/>
          <a:p>
            <a:pPr>
              <a:defRPr lang="es-MX" sz="900" b="1"/>
            </a:pPr>
            <a:endParaRPr lang="es-CO"/>
          </a:p>
        </c:txPr>
        <c:crossAx val="189609088"/>
        <c:crosses val="autoZero"/>
        <c:auto val="1"/>
        <c:lblAlgn val="ctr"/>
        <c:lblOffset val="100"/>
        <c:noMultiLvlLbl val="0"/>
      </c:catAx>
      <c:valAx>
        <c:axId val="189609088"/>
        <c:scaling>
          <c:orientation val="minMax"/>
        </c:scaling>
        <c:delete val="0"/>
        <c:axPos val="l"/>
        <c:majorGridlines>
          <c:spPr>
            <a:ln>
              <a:solidFill>
                <a:schemeClr val="bg1">
                  <a:lumMod val="65000"/>
                </a:schemeClr>
              </a:solidFill>
            </a:ln>
          </c:spPr>
        </c:majorGridlines>
        <c:numFmt formatCode="0%" sourceLinked="1"/>
        <c:majorTickMark val="none"/>
        <c:minorTickMark val="none"/>
        <c:tickLblPos val="nextTo"/>
        <c:spPr>
          <a:ln w="9525">
            <a:noFill/>
          </a:ln>
        </c:spPr>
        <c:txPr>
          <a:bodyPr/>
          <a:lstStyle/>
          <a:p>
            <a:pPr>
              <a:defRPr lang="es-MX"/>
            </a:pPr>
            <a:endParaRPr lang="es-CO"/>
          </a:p>
        </c:txPr>
        <c:crossAx val="189603200"/>
        <c:crosses val="autoZero"/>
        <c:crossBetween val="between"/>
      </c:valAx>
    </c:plotArea>
    <c:legend>
      <c:legendPos val="b"/>
      <c:layout>
        <c:manualLayout>
          <c:xMode val="edge"/>
          <c:yMode val="edge"/>
          <c:x val="0.14024651631043891"/>
          <c:y val="0.92265594468098733"/>
          <c:w val="0.6803871730198684"/>
          <c:h val="3.5785608903698474E-2"/>
        </c:manualLayout>
      </c:layout>
      <c:overlay val="0"/>
      <c:txPr>
        <a:bodyPr/>
        <a:lstStyle/>
        <a:p>
          <a:pPr>
            <a:defRPr lang="es-MX" b="1"/>
          </a:pPr>
          <a:endParaRPr lang="es-CO"/>
        </a:p>
      </c:txPr>
    </c:legend>
    <c:plotVisOnly val="1"/>
    <c:dispBlanksAs val="gap"/>
    <c:showDLblsOverMax val="0"/>
  </c:chart>
  <c:spPr>
    <a:noFill/>
    <a:ln>
      <a:solidFill>
        <a:sysClr val="window" lastClr="FFFFFF">
          <a:lumMod val="65000"/>
        </a:sysClr>
      </a:solid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solidFill>
                  <a:schemeClr val="dk1"/>
                </a:solidFill>
                <a:latin typeface="+mn-lt"/>
                <a:ea typeface="+mn-ea"/>
                <a:cs typeface="+mn-cs"/>
              </a:defRPr>
            </a:pPr>
            <a:r>
              <a:rPr lang="es-MX" sz="1050">
                <a:solidFill>
                  <a:schemeClr val="dk1"/>
                </a:solidFill>
                <a:latin typeface="+mn-lt"/>
                <a:ea typeface="+mn-ea"/>
                <a:cs typeface="+mn-cs"/>
              </a:rPr>
              <a:t>SECRETARÍA</a:t>
            </a:r>
            <a:r>
              <a:rPr lang="es-MX" sz="1050" baseline="0">
                <a:solidFill>
                  <a:schemeClr val="dk1"/>
                </a:solidFill>
                <a:latin typeface="+mn-lt"/>
                <a:ea typeface="+mn-ea"/>
                <a:cs typeface="+mn-cs"/>
              </a:rPr>
              <a:t> DE INFRAESTRUCTURA A DICIEMBRE 31 DE 2013</a:t>
            </a:r>
            <a:endParaRPr lang="es-MX" sz="1050"/>
          </a:p>
        </c:rich>
      </c:tx>
      <c:overlay val="0"/>
      <c:spPr>
        <a:solidFill>
          <a:schemeClr val="lt1"/>
        </a:solidFill>
        <a:ln w="25400" cap="flat" cmpd="sng" algn="ctr">
          <a:solidFill>
            <a:schemeClr val="accent2"/>
          </a:solidFill>
          <a:prstDash val="solid"/>
        </a:ln>
        <a:effectLst/>
      </c:spPr>
    </c:title>
    <c:autoTitleDeleted val="0"/>
    <c:plotArea>
      <c:layout>
        <c:manualLayout>
          <c:layoutTarget val="inner"/>
          <c:xMode val="edge"/>
          <c:yMode val="edge"/>
          <c:x val="6.889915752009608E-2"/>
          <c:y val="8.2202536890715563E-2"/>
          <c:w val="0.89550343119613651"/>
          <c:h val="0.64243386699675764"/>
        </c:manualLayout>
      </c:layout>
      <c:lineChart>
        <c:grouping val="standard"/>
        <c:varyColors val="0"/>
        <c:ser>
          <c:idx val="0"/>
          <c:order val="0"/>
          <c:tx>
            <c:strRef>
              <c:f>INFRAESTRUCTURA!$C$1</c:f>
              <c:strCache>
                <c:ptCount val="1"/>
                <c:pt idx="0">
                  <c:v>MP Ejecutadas 2012-2013</c:v>
                </c:pt>
              </c:strCache>
            </c:strRef>
          </c:tx>
          <c:marker>
            <c:symbol val="none"/>
          </c:marker>
          <c:cat>
            <c:strRef>
              <c:f>INFRAESTRUCTURA!$B$2:$B$33</c:f>
              <c:strCache>
                <c:ptCount val="32"/>
                <c:pt idx="0">
                  <c:v>3.17.88.104.P.271</c:v>
                </c:pt>
                <c:pt idx="1">
                  <c:v>3.17.88.104.P.272</c:v>
                </c:pt>
                <c:pt idx="2">
                  <c:v>3.17.88.104.P.273</c:v>
                </c:pt>
                <c:pt idx="3">
                  <c:v>3.17.88.105.P.274</c:v>
                </c:pt>
                <c:pt idx="4">
                  <c:v>3.17.43.108.P.283</c:v>
                </c:pt>
                <c:pt idx="5">
                  <c:v>3.17.88.104.P.270</c:v>
                </c:pt>
                <c:pt idx="6">
                  <c:v>3.17.92.109.P.282</c:v>
                </c:pt>
                <c:pt idx="7">
                  <c:v>3.17.88.106.P.275</c:v>
                </c:pt>
                <c:pt idx="8">
                  <c:v>3.17.92.142.P.284</c:v>
                </c:pt>
                <c:pt idx="9">
                  <c:v>3.17.87.101.P.263</c:v>
                </c:pt>
                <c:pt idx="10">
                  <c:v>3.17.88.104.P.268</c:v>
                </c:pt>
                <c:pt idx="11">
                  <c:v>3.17.87.101.P.257</c:v>
                </c:pt>
                <c:pt idx="12">
                  <c:v>3.17.43.110.P.286</c:v>
                </c:pt>
                <c:pt idx="13">
                  <c:v>3.17.88.103.P.265</c:v>
                </c:pt>
                <c:pt idx="14">
                  <c:v>3.17.92.111.P.289</c:v>
                </c:pt>
                <c:pt idx="15">
                  <c:v>3.17.87.101.P.260</c:v>
                </c:pt>
                <c:pt idx="16">
                  <c:v>3.17.92.112.P.291</c:v>
                </c:pt>
                <c:pt idx="17">
                  <c:v>3.17.92.111.P.287</c:v>
                </c:pt>
                <c:pt idx="18">
                  <c:v>3.17.88.104.P.269</c:v>
                </c:pt>
                <c:pt idx="19">
                  <c:v>3.17.87.101.P.261</c:v>
                </c:pt>
                <c:pt idx="20">
                  <c:v>3.17.87.101.P.262</c:v>
                </c:pt>
                <c:pt idx="21">
                  <c:v>3.17.88.107.P.276</c:v>
                </c:pt>
                <c:pt idx="22">
                  <c:v>3.17.88.107.P.277</c:v>
                </c:pt>
                <c:pt idx="23">
                  <c:v>3.17.92.110.P.285</c:v>
                </c:pt>
                <c:pt idx="24">
                  <c:v>3.17.92.111.P.288</c:v>
                </c:pt>
                <c:pt idx="25">
                  <c:v>3.17.92.113.P.292</c:v>
                </c:pt>
                <c:pt idx="26">
                  <c:v>3.17.88.103.P.266</c:v>
                </c:pt>
                <c:pt idx="27">
                  <c:v>3.17.87.101.P.258</c:v>
                </c:pt>
                <c:pt idx="28">
                  <c:v>3.17.88.103.P.267</c:v>
                </c:pt>
                <c:pt idx="29">
                  <c:v>3.17.88.102.P.264</c:v>
                </c:pt>
                <c:pt idx="30">
                  <c:v>3.17.92.111.P.290</c:v>
                </c:pt>
                <c:pt idx="31">
                  <c:v>3.17.87.101.P.259</c:v>
                </c:pt>
              </c:strCache>
            </c:strRef>
          </c:cat>
          <c:val>
            <c:numRef>
              <c:f>INFRAESTRUCTURA!$C$2:$C$33</c:f>
              <c:numCache>
                <c:formatCode>0%</c:formatCode>
                <c:ptCount val="32"/>
                <c:pt idx="0">
                  <c:v>0</c:v>
                </c:pt>
                <c:pt idx="1">
                  <c:v>0</c:v>
                </c:pt>
                <c:pt idx="2">
                  <c:v>0</c:v>
                </c:pt>
                <c:pt idx="3">
                  <c:v>0</c:v>
                </c:pt>
                <c:pt idx="4">
                  <c:v>0</c:v>
                </c:pt>
                <c:pt idx="5">
                  <c:v>0</c:v>
                </c:pt>
                <c:pt idx="6">
                  <c:v>0.04</c:v>
                </c:pt>
                <c:pt idx="7">
                  <c:v>0.1</c:v>
                </c:pt>
                <c:pt idx="8">
                  <c:v>0.1</c:v>
                </c:pt>
                <c:pt idx="9">
                  <c:v>0.13</c:v>
                </c:pt>
                <c:pt idx="10">
                  <c:v>0.23</c:v>
                </c:pt>
                <c:pt idx="11">
                  <c:v>0.28999999999999998</c:v>
                </c:pt>
                <c:pt idx="12">
                  <c:v>0.67</c:v>
                </c:pt>
                <c:pt idx="13">
                  <c:v>0.75</c:v>
                </c:pt>
                <c:pt idx="14">
                  <c:v>0.75</c:v>
                </c:pt>
                <c:pt idx="15">
                  <c:v>0.84</c:v>
                </c:pt>
                <c:pt idx="16">
                  <c:v>0.88</c:v>
                </c:pt>
                <c:pt idx="17">
                  <c:v>0.89</c:v>
                </c:pt>
                <c:pt idx="18">
                  <c:v>0.98</c:v>
                </c:pt>
                <c:pt idx="19">
                  <c:v>1</c:v>
                </c:pt>
                <c:pt idx="20">
                  <c:v>1</c:v>
                </c:pt>
                <c:pt idx="21">
                  <c:v>1</c:v>
                </c:pt>
                <c:pt idx="22">
                  <c:v>1</c:v>
                </c:pt>
                <c:pt idx="23">
                  <c:v>1</c:v>
                </c:pt>
                <c:pt idx="24">
                  <c:v>1</c:v>
                </c:pt>
                <c:pt idx="25">
                  <c:v>1</c:v>
                </c:pt>
                <c:pt idx="26">
                  <c:v>1.29</c:v>
                </c:pt>
                <c:pt idx="27">
                  <c:v>1.41</c:v>
                </c:pt>
                <c:pt idx="28">
                  <c:v>1.78</c:v>
                </c:pt>
                <c:pt idx="29">
                  <c:v>2</c:v>
                </c:pt>
                <c:pt idx="30">
                  <c:v>2.5</c:v>
                </c:pt>
                <c:pt idx="31">
                  <c:v>13</c:v>
                </c:pt>
              </c:numCache>
            </c:numRef>
          </c:val>
          <c:smooth val="0"/>
        </c:ser>
        <c:ser>
          <c:idx val="1"/>
          <c:order val="1"/>
          <c:tx>
            <c:strRef>
              <c:f>INFRAESTRUCTURA!$D$1</c:f>
              <c:strCache>
                <c:ptCount val="1"/>
                <c:pt idx="0">
                  <c:v>Plan Indicativo a 12-31-13</c:v>
                </c:pt>
              </c:strCache>
            </c:strRef>
          </c:tx>
          <c:marker>
            <c:symbol val="none"/>
          </c:marker>
          <c:cat>
            <c:strRef>
              <c:f>INFRAESTRUCTURA!$B$2:$B$33</c:f>
              <c:strCache>
                <c:ptCount val="32"/>
                <c:pt idx="0">
                  <c:v>3.17.88.104.P.271</c:v>
                </c:pt>
                <c:pt idx="1">
                  <c:v>3.17.88.104.P.272</c:v>
                </c:pt>
                <c:pt idx="2">
                  <c:v>3.17.88.104.P.273</c:v>
                </c:pt>
                <c:pt idx="3">
                  <c:v>3.17.88.105.P.274</c:v>
                </c:pt>
                <c:pt idx="4">
                  <c:v>3.17.43.108.P.283</c:v>
                </c:pt>
                <c:pt idx="5">
                  <c:v>3.17.88.104.P.270</c:v>
                </c:pt>
                <c:pt idx="6">
                  <c:v>3.17.92.109.P.282</c:v>
                </c:pt>
                <c:pt idx="7">
                  <c:v>3.17.88.106.P.275</c:v>
                </c:pt>
                <c:pt idx="8">
                  <c:v>3.17.92.142.P.284</c:v>
                </c:pt>
                <c:pt idx="9">
                  <c:v>3.17.87.101.P.263</c:v>
                </c:pt>
                <c:pt idx="10">
                  <c:v>3.17.88.104.P.268</c:v>
                </c:pt>
                <c:pt idx="11">
                  <c:v>3.17.87.101.P.257</c:v>
                </c:pt>
                <c:pt idx="12">
                  <c:v>3.17.43.110.P.286</c:v>
                </c:pt>
                <c:pt idx="13">
                  <c:v>3.17.88.103.P.265</c:v>
                </c:pt>
                <c:pt idx="14">
                  <c:v>3.17.92.111.P.289</c:v>
                </c:pt>
                <c:pt idx="15">
                  <c:v>3.17.87.101.P.260</c:v>
                </c:pt>
                <c:pt idx="16">
                  <c:v>3.17.92.112.P.291</c:v>
                </c:pt>
                <c:pt idx="17">
                  <c:v>3.17.92.111.P.287</c:v>
                </c:pt>
                <c:pt idx="18">
                  <c:v>3.17.88.104.P.269</c:v>
                </c:pt>
                <c:pt idx="19">
                  <c:v>3.17.87.101.P.261</c:v>
                </c:pt>
                <c:pt idx="20">
                  <c:v>3.17.87.101.P.262</c:v>
                </c:pt>
                <c:pt idx="21">
                  <c:v>3.17.88.107.P.276</c:v>
                </c:pt>
                <c:pt idx="22">
                  <c:v>3.17.88.107.P.277</c:v>
                </c:pt>
                <c:pt idx="23">
                  <c:v>3.17.92.110.P.285</c:v>
                </c:pt>
                <c:pt idx="24">
                  <c:v>3.17.92.111.P.288</c:v>
                </c:pt>
                <c:pt idx="25">
                  <c:v>3.17.92.113.P.292</c:v>
                </c:pt>
                <c:pt idx="26">
                  <c:v>3.17.88.103.P.266</c:v>
                </c:pt>
                <c:pt idx="27">
                  <c:v>3.17.87.101.P.258</c:v>
                </c:pt>
                <c:pt idx="28">
                  <c:v>3.17.88.103.P.267</c:v>
                </c:pt>
                <c:pt idx="29">
                  <c:v>3.17.88.102.P.264</c:v>
                </c:pt>
                <c:pt idx="30">
                  <c:v>3.17.92.111.P.290</c:v>
                </c:pt>
                <c:pt idx="31">
                  <c:v>3.17.87.101.P.259</c:v>
                </c:pt>
              </c:strCache>
            </c:strRef>
          </c:cat>
          <c:val>
            <c:numRef>
              <c:f>INFRAESTRUCTURA!$D$2:$D$33</c:f>
              <c:numCache>
                <c:formatCode>0%</c:formatCode>
                <c:ptCount val="32"/>
                <c:pt idx="0">
                  <c:v>0.5</c:v>
                </c:pt>
                <c:pt idx="1">
                  <c:v>0.5</c:v>
                </c:pt>
                <c:pt idx="2">
                  <c:v>0.5</c:v>
                </c:pt>
                <c:pt idx="3">
                  <c:v>0.5</c:v>
                </c:pt>
                <c:pt idx="4">
                  <c:v>0.5</c:v>
                </c:pt>
                <c:pt idx="5">
                  <c:v>0.5</c:v>
                </c:pt>
                <c:pt idx="6">
                  <c:v>0.5</c:v>
                </c:pt>
                <c:pt idx="7">
                  <c:v>0.5</c:v>
                </c:pt>
                <c:pt idx="8">
                  <c:v>0.5</c:v>
                </c:pt>
                <c:pt idx="9">
                  <c:v>0.5</c:v>
                </c:pt>
                <c:pt idx="10">
                  <c:v>0.5</c:v>
                </c:pt>
                <c:pt idx="11">
                  <c:v>0.5</c:v>
                </c:pt>
                <c:pt idx="12">
                  <c:v>0.5</c:v>
                </c:pt>
                <c:pt idx="13">
                  <c:v>0.5</c:v>
                </c:pt>
                <c:pt idx="14">
                  <c:v>0.5</c:v>
                </c:pt>
                <c:pt idx="15">
                  <c:v>0.5</c:v>
                </c:pt>
                <c:pt idx="16">
                  <c:v>0.5</c:v>
                </c:pt>
                <c:pt idx="17">
                  <c:v>0.5</c:v>
                </c:pt>
                <c:pt idx="18">
                  <c:v>0.5</c:v>
                </c:pt>
                <c:pt idx="19">
                  <c:v>0.5</c:v>
                </c:pt>
                <c:pt idx="20">
                  <c:v>0.5</c:v>
                </c:pt>
                <c:pt idx="21">
                  <c:v>0.5</c:v>
                </c:pt>
                <c:pt idx="22">
                  <c:v>0.5</c:v>
                </c:pt>
                <c:pt idx="23">
                  <c:v>0.5</c:v>
                </c:pt>
                <c:pt idx="24">
                  <c:v>0.5</c:v>
                </c:pt>
                <c:pt idx="25">
                  <c:v>0.5</c:v>
                </c:pt>
                <c:pt idx="26">
                  <c:v>0.5</c:v>
                </c:pt>
                <c:pt idx="27">
                  <c:v>0.5</c:v>
                </c:pt>
                <c:pt idx="28">
                  <c:v>0.5</c:v>
                </c:pt>
                <c:pt idx="29">
                  <c:v>0.5</c:v>
                </c:pt>
                <c:pt idx="30">
                  <c:v>0.5</c:v>
                </c:pt>
                <c:pt idx="31">
                  <c:v>0.5</c:v>
                </c:pt>
              </c:numCache>
            </c:numRef>
          </c:val>
          <c:smooth val="0"/>
        </c:ser>
        <c:ser>
          <c:idx val="2"/>
          <c:order val="2"/>
          <c:tx>
            <c:strRef>
              <c:f>INFRAESTRUCTURA!$E$1</c:f>
              <c:strCache>
                <c:ptCount val="1"/>
                <c:pt idx="0">
                  <c:v>Plan Desarrollo 2012-2015</c:v>
                </c:pt>
              </c:strCache>
            </c:strRef>
          </c:tx>
          <c:marker>
            <c:symbol val="none"/>
          </c:marker>
          <c:cat>
            <c:strRef>
              <c:f>INFRAESTRUCTURA!$B$2:$B$33</c:f>
              <c:strCache>
                <c:ptCount val="32"/>
                <c:pt idx="0">
                  <c:v>3.17.88.104.P.271</c:v>
                </c:pt>
                <c:pt idx="1">
                  <c:v>3.17.88.104.P.272</c:v>
                </c:pt>
                <c:pt idx="2">
                  <c:v>3.17.88.104.P.273</c:v>
                </c:pt>
                <c:pt idx="3">
                  <c:v>3.17.88.105.P.274</c:v>
                </c:pt>
                <c:pt idx="4">
                  <c:v>3.17.43.108.P.283</c:v>
                </c:pt>
                <c:pt idx="5">
                  <c:v>3.17.88.104.P.270</c:v>
                </c:pt>
                <c:pt idx="6">
                  <c:v>3.17.92.109.P.282</c:v>
                </c:pt>
                <c:pt idx="7">
                  <c:v>3.17.88.106.P.275</c:v>
                </c:pt>
                <c:pt idx="8">
                  <c:v>3.17.92.142.P.284</c:v>
                </c:pt>
                <c:pt idx="9">
                  <c:v>3.17.87.101.P.263</c:v>
                </c:pt>
                <c:pt idx="10">
                  <c:v>3.17.88.104.P.268</c:v>
                </c:pt>
                <c:pt idx="11">
                  <c:v>3.17.87.101.P.257</c:v>
                </c:pt>
                <c:pt idx="12">
                  <c:v>3.17.43.110.P.286</c:v>
                </c:pt>
                <c:pt idx="13">
                  <c:v>3.17.88.103.P.265</c:v>
                </c:pt>
                <c:pt idx="14">
                  <c:v>3.17.92.111.P.289</c:v>
                </c:pt>
                <c:pt idx="15">
                  <c:v>3.17.87.101.P.260</c:v>
                </c:pt>
                <c:pt idx="16">
                  <c:v>3.17.92.112.P.291</c:v>
                </c:pt>
                <c:pt idx="17">
                  <c:v>3.17.92.111.P.287</c:v>
                </c:pt>
                <c:pt idx="18">
                  <c:v>3.17.88.104.P.269</c:v>
                </c:pt>
                <c:pt idx="19">
                  <c:v>3.17.87.101.P.261</c:v>
                </c:pt>
                <c:pt idx="20">
                  <c:v>3.17.87.101.P.262</c:v>
                </c:pt>
                <c:pt idx="21">
                  <c:v>3.17.88.107.P.276</c:v>
                </c:pt>
                <c:pt idx="22">
                  <c:v>3.17.88.107.P.277</c:v>
                </c:pt>
                <c:pt idx="23">
                  <c:v>3.17.92.110.P.285</c:v>
                </c:pt>
                <c:pt idx="24">
                  <c:v>3.17.92.111.P.288</c:v>
                </c:pt>
                <c:pt idx="25">
                  <c:v>3.17.92.113.P.292</c:v>
                </c:pt>
                <c:pt idx="26">
                  <c:v>3.17.88.103.P.266</c:v>
                </c:pt>
                <c:pt idx="27">
                  <c:v>3.17.87.101.P.258</c:v>
                </c:pt>
                <c:pt idx="28">
                  <c:v>3.17.88.103.P.267</c:v>
                </c:pt>
                <c:pt idx="29">
                  <c:v>3.17.88.102.P.264</c:v>
                </c:pt>
                <c:pt idx="30">
                  <c:v>3.17.92.111.P.290</c:v>
                </c:pt>
                <c:pt idx="31">
                  <c:v>3.17.87.101.P.259</c:v>
                </c:pt>
              </c:strCache>
            </c:strRef>
          </c:cat>
          <c:val>
            <c:numRef>
              <c:f>INFRAESTRUCTURA!$E$2:$E$33</c:f>
              <c:numCache>
                <c:formatCode>0%</c:formatCode>
                <c:ptCount val="32"/>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numCache>
            </c:numRef>
          </c:val>
          <c:smooth val="0"/>
        </c:ser>
        <c:dLbls>
          <c:showLegendKey val="0"/>
          <c:showVal val="0"/>
          <c:showCatName val="0"/>
          <c:showSerName val="0"/>
          <c:showPercent val="0"/>
          <c:showBubbleSize val="0"/>
        </c:dLbls>
        <c:marker val="1"/>
        <c:smooth val="0"/>
        <c:axId val="189641472"/>
        <c:axId val="189643008"/>
      </c:lineChart>
      <c:catAx>
        <c:axId val="189641472"/>
        <c:scaling>
          <c:orientation val="minMax"/>
        </c:scaling>
        <c:delete val="0"/>
        <c:axPos val="b"/>
        <c:numFmt formatCode="General" sourceLinked="0"/>
        <c:majorTickMark val="none"/>
        <c:minorTickMark val="none"/>
        <c:tickLblPos val="nextTo"/>
        <c:txPr>
          <a:bodyPr/>
          <a:lstStyle/>
          <a:p>
            <a:pPr>
              <a:defRPr lang="es-MX" sz="900" b="1"/>
            </a:pPr>
            <a:endParaRPr lang="es-CO"/>
          </a:p>
        </c:txPr>
        <c:crossAx val="189643008"/>
        <c:crosses val="autoZero"/>
        <c:auto val="1"/>
        <c:lblAlgn val="ctr"/>
        <c:lblOffset val="100"/>
        <c:noMultiLvlLbl val="0"/>
      </c:catAx>
      <c:valAx>
        <c:axId val="189643008"/>
        <c:scaling>
          <c:orientation val="minMax"/>
        </c:scaling>
        <c:delete val="0"/>
        <c:axPos val="l"/>
        <c:majorGridlines>
          <c:spPr>
            <a:ln>
              <a:solidFill>
                <a:schemeClr val="bg1">
                  <a:lumMod val="65000"/>
                </a:schemeClr>
              </a:solidFill>
            </a:ln>
          </c:spPr>
        </c:majorGridlines>
        <c:numFmt formatCode="0%" sourceLinked="1"/>
        <c:majorTickMark val="none"/>
        <c:minorTickMark val="none"/>
        <c:tickLblPos val="nextTo"/>
        <c:spPr>
          <a:ln w="9525">
            <a:noFill/>
          </a:ln>
        </c:spPr>
        <c:txPr>
          <a:bodyPr/>
          <a:lstStyle/>
          <a:p>
            <a:pPr>
              <a:defRPr lang="es-MX"/>
            </a:pPr>
            <a:endParaRPr lang="es-CO"/>
          </a:p>
        </c:txPr>
        <c:crossAx val="189641472"/>
        <c:crosses val="autoZero"/>
        <c:crossBetween val="between"/>
      </c:valAx>
    </c:plotArea>
    <c:legend>
      <c:legendPos val="b"/>
      <c:layout>
        <c:manualLayout>
          <c:xMode val="edge"/>
          <c:yMode val="edge"/>
          <c:x val="0.14024651631043886"/>
          <c:y val="0.92265594468098711"/>
          <c:w val="0.6803871730198684"/>
          <c:h val="3.5785608903698474E-2"/>
        </c:manualLayout>
      </c:layout>
      <c:overlay val="0"/>
      <c:txPr>
        <a:bodyPr/>
        <a:lstStyle/>
        <a:p>
          <a:pPr>
            <a:defRPr lang="es-MX" b="1"/>
          </a:pPr>
          <a:endParaRPr lang="es-CO"/>
        </a:p>
      </c:txPr>
    </c:legend>
    <c:plotVisOnly val="1"/>
    <c:dispBlanksAs val="gap"/>
    <c:showDLblsOverMax val="0"/>
  </c:chart>
  <c:spPr>
    <a:noFill/>
    <a:ln>
      <a:solidFill>
        <a:sysClr val="window" lastClr="FFFFFF">
          <a:lumMod val="65000"/>
        </a:sysClr>
      </a:solid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chemeClr val="dk1"/>
                </a:solidFill>
                <a:latin typeface="+mn-lt"/>
                <a:ea typeface="+mn-ea"/>
                <a:cs typeface="+mn-cs"/>
              </a:defRPr>
            </a:pPr>
            <a:r>
              <a:rPr lang="es-CO" sz="1100">
                <a:solidFill>
                  <a:schemeClr val="dk1"/>
                </a:solidFill>
                <a:latin typeface="+mn-lt"/>
                <a:ea typeface="+mn-ea"/>
                <a:cs typeface="+mn-cs"/>
              </a:rPr>
              <a:t>SECRETARIA DE INFRAESTRUCTURA A JUNIO 30 DE 2014</a:t>
            </a:r>
            <a:endParaRPr lang="es-CO" sz="1100"/>
          </a:p>
        </c:rich>
      </c:tx>
      <c:overlay val="0"/>
      <c:spPr>
        <a:solidFill>
          <a:schemeClr val="lt1"/>
        </a:solidFill>
        <a:ln w="25400" cap="flat" cmpd="sng" algn="ctr">
          <a:solidFill>
            <a:schemeClr val="accent2"/>
          </a:solidFill>
          <a:prstDash val="solid"/>
        </a:ln>
        <a:effectLst/>
      </c:spPr>
    </c:title>
    <c:autoTitleDeleted val="0"/>
    <c:plotArea>
      <c:layout>
        <c:manualLayout>
          <c:layoutTarget val="inner"/>
          <c:xMode val="edge"/>
          <c:yMode val="edge"/>
          <c:x val="4.9728856700907612E-2"/>
          <c:y val="9.3016654736339785E-2"/>
          <c:w val="0.89550343119613651"/>
          <c:h val="0.61967377714149363"/>
        </c:manualLayout>
      </c:layout>
      <c:lineChart>
        <c:grouping val="standard"/>
        <c:varyColors val="0"/>
        <c:ser>
          <c:idx val="0"/>
          <c:order val="0"/>
          <c:tx>
            <c:strRef>
              <c:f>INFRAESTRUCTURA!$C$38</c:f>
              <c:strCache>
                <c:ptCount val="1"/>
                <c:pt idx="0">
                  <c:v>MP Ejecutadas 2012 a 06-30-14</c:v>
                </c:pt>
              </c:strCache>
            </c:strRef>
          </c:tx>
          <c:marker>
            <c:symbol val="none"/>
          </c:marker>
          <c:cat>
            <c:strRef>
              <c:f>INFRAESTRUCTURA!$B$39:$B$70</c:f>
              <c:strCache>
                <c:ptCount val="32"/>
                <c:pt idx="0">
                  <c:v>3.17.88.104.P.271 </c:v>
                </c:pt>
                <c:pt idx="1">
                  <c:v>3.17.88.104.P.272 </c:v>
                </c:pt>
                <c:pt idx="2">
                  <c:v>3.17.88.104.P.273 </c:v>
                </c:pt>
                <c:pt idx="3">
                  <c:v>3.17.88.105.P.274 </c:v>
                </c:pt>
                <c:pt idx="4">
                  <c:v>3.17.43.108.P.283</c:v>
                </c:pt>
                <c:pt idx="5">
                  <c:v>3.17.88.104.P.270 </c:v>
                </c:pt>
                <c:pt idx="6">
                  <c:v>3.17.92.109.P.282 </c:v>
                </c:pt>
                <c:pt idx="7">
                  <c:v>3.17.88.106.P.275 </c:v>
                </c:pt>
                <c:pt idx="8">
                  <c:v>3.17.87.101.P.263 </c:v>
                </c:pt>
                <c:pt idx="9">
                  <c:v>3.17.88.104.P.268 </c:v>
                </c:pt>
                <c:pt idx="10">
                  <c:v>3.17.87.101.P.257  </c:v>
                </c:pt>
                <c:pt idx="11">
                  <c:v>3.17.92.142.P.284 </c:v>
                </c:pt>
                <c:pt idx="12">
                  <c:v>3.17.87.101.P.262</c:v>
                </c:pt>
                <c:pt idx="13">
                  <c:v>3.17.43.110.P.286</c:v>
                </c:pt>
                <c:pt idx="14">
                  <c:v>3.17.92.111.P.289 </c:v>
                </c:pt>
                <c:pt idx="15">
                  <c:v>3.17.88.104.P.269 </c:v>
                </c:pt>
                <c:pt idx="16">
                  <c:v>3.17.88.103.P.266 </c:v>
                </c:pt>
                <c:pt idx="17">
                  <c:v>3.17.87.101.P.261 </c:v>
                </c:pt>
                <c:pt idx="18">
                  <c:v>3.17.88.102.P.264 </c:v>
                </c:pt>
                <c:pt idx="19">
                  <c:v>3.17.88.103.P.265 </c:v>
                </c:pt>
                <c:pt idx="20">
                  <c:v>3.17.88.107.P.276 </c:v>
                </c:pt>
                <c:pt idx="21">
                  <c:v>3.17.88.107.P.277 </c:v>
                </c:pt>
                <c:pt idx="22">
                  <c:v>3.17.92.110.P.285</c:v>
                </c:pt>
                <c:pt idx="23">
                  <c:v>3.17.92.111.P.288</c:v>
                </c:pt>
                <c:pt idx="24">
                  <c:v>3.17.92.112.P.291 </c:v>
                </c:pt>
                <c:pt idx="25">
                  <c:v>3.17.87.101.P.260</c:v>
                </c:pt>
                <c:pt idx="26">
                  <c:v>3.17.87.101.P.258</c:v>
                </c:pt>
                <c:pt idx="27">
                  <c:v>3.17.88.103.P.267 </c:v>
                </c:pt>
                <c:pt idx="28">
                  <c:v>3.17.92.111.P.287</c:v>
                </c:pt>
                <c:pt idx="29">
                  <c:v>3.17.92.111.P.290 </c:v>
                </c:pt>
                <c:pt idx="30">
                  <c:v>3.17.92.113.P.292 </c:v>
                </c:pt>
                <c:pt idx="31">
                  <c:v>3.17.87.101.P.259 </c:v>
                </c:pt>
              </c:strCache>
            </c:strRef>
          </c:cat>
          <c:val>
            <c:numRef>
              <c:f>INFRAESTRUCTURA!$C$39:$C$70</c:f>
              <c:numCache>
                <c:formatCode>0%</c:formatCode>
                <c:ptCount val="32"/>
                <c:pt idx="0">
                  <c:v>0</c:v>
                </c:pt>
                <c:pt idx="1">
                  <c:v>0</c:v>
                </c:pt>
                <c:pt idx="2">
                  <c:v>0</c:v>
                </c:pt>
                <c:pt idx="3">
                  <c:v>0</c:v>
                </c:pt>
                <c:pt idx="4">
                  <c:v>0</c:v>
                </c:pt>
                <c:pt idx="5">
                  <c:v>0.25</c:v>
                </c:pt>
                <c:pt idx="6">
                  <c:v>0.04</c:v>
                </c:pt>
                <c:pt idx="7">
                  <c:v>0.1</c:v>
                </c:pt>
                <c:pt idx="8">
                  <c:v>0.19</c:v>
                </c:pt>
                <c:pt idx="9">
                  <c:v>0.23</c:v>
                </c:pt>
                <c:pt idx="10">
                  <c:v>0.28999999999999998</c:v>
                </c:pt>
                <c:pt idx="11">
                  <c:v>0.31</c:v>
                </c:pt>
                <c:pt idx="12">
                  <c:v>0.75</c:v>
                </c:pt>
                <c:pt idx="13">
                  <c:v>0.83</c:v>
                </c:pt>
                <c:pt idx="14">
                  <c:v>0.83</c:v>
                </c:pt>
                <c:pt idx="15" formatCode="0.00%">
                  <c:v>0.99050000000000005</c:v>
                </c:pt>
                <c:pt idx="16" formatCode="0.00%">
                  <c:v>0.99299999999999999</c:v>
                </c:pt>
                <c:pt idx="17">
                  <c:v>1</c:v>
                </c:pt>
                <c:pt idx="18">
                  <c:v>1</c:v>
                </c:pt>
                <c:pt idx="19">
                  <c:v>1</c:v>
                </c:pt>
                <c:pt idx="20">
                  <c:v>1</c:v>
                </c:pt>
                <c:pt idx="21">
                  <c:v>1</c:v>
                </c:pt>
                <c:pt idx="22">
                  <c:v>1</c:v>
                </c:pt>
                <c:pt idx="23">
                  <c:v>1</c:v>
                </c:pt>
                <c:pt idx="24">
                  <c:v>1.38</c:v>
                </c:pt>
                <c:pt idx="25">
                  <c:v>1.41</c:v>
                </c:pt>
                <c:pt idx="26">
                  <c:v>1.41</c:v>
                </c:pt>
                <c:pt idx="27">
                  <c:v>1.78</c:v>
                </c:pt>
                <c:pt idx="28">
                  <c:v>2.2200000000000002</c:v>
                </c:pt>
                <c:pt idx="29">
                  <c:v>2.75</c:v>
                </c:pt>
                <c:pt idx="30">
                  <c:v>3</c:v>
                </c:pt>
                <c:pt idx="31">
                  <c:v>25</c:v>
                </c:pt>
              </c:numCache>
            </c:numRef>
          </c:val>
          <c:smooth val="0"/>
        </c:ser>
        <c:ser>
          <c:idx val="1"/>
          <c:order val="1"/>
          <c:tx>
            <c:strRef>
              <c:f>INFRAESTRUCTURA!$D$38</c:f>
              <c:strCache>
                <c:ptCount val="1"/>
                <c:pt idx="0">
                  <c:v>Plan Indicacivo a 06-30-14</c:v>
                </c:pt>
              </c:strCache>
            </c:strRef>
          </c:tx>
          <c:marker>
            <c:symbol val="none"/>
          </c:marker>
          <c:cat>
            <c:strRef>
              <c:f>INFRAESTRUCTURA!$B$39:$B$70</c:f>
              <c:strCache>
                <c:ptCount val="32"/>
                <c:pt idx="0">
                  <c:v>3.17.88.104.P.271 </c:v>
                </c:pt>
                <c:pt idx="1">
                  <c:v>3.17.88.104.P.272 </c:v>
                </c:pt>
                <c:pt idx="2">
                  <c:v>3.17.88.104.P.273 </c:v>
                </c:pt>
                <c:pt idx="3">
                  <c:v>3.17.88.105.P.274 </c:v>
                </c:pt>
                <c:pt idx="4">
                  <c:v>3.17.43.108.P.283</c:v>
                </c:pt>
                <c:pt idx="5">
                  <c:v>3.17.88.104.P.270 </c:v>
                </c:pt>
                <c:pt idx="6">
                  <c:v>3.17.92.109.P.282 </c:v>
                </c:pt>
                <c:pt idx="7">
                  <c:v>3.17.88.106.P.275 </c:v>
                </c:pt>
                <c:pt idx="8">
                  <c:v>3.17.87.101.P.263 </c:v>
                </c:pt>
                <c:pt idx="9">
                  <c:v>3.17.88.104.P.268 </c:v>
                </c:pt>
                <c:pt idx="10">
                  <c:v>3.17.87.101.P.257  </c:v>
                </c:pt>
                <c:pt idx="11">
                  <c:v>3.17.92.142.P.284 </c:v>
                </c:pt>
                <c:pt idx="12">
                  <c:v>3.17.87.101.P.262</c:v>
                </c:pt>
                <c:pt idx="13">
                  <c:v>3.17.43.110.P.286</c:v>
                </c:pt>
                <c:pt idx="14">
                  <c:v>3.17.92.111.P.289 </c:v>
                </c:pt>
                <c:pt idx="15">
                  <c:v>3.17.88.104.P.269 </c:v>
                </c:pt>
                <c:pt idx="16">
                  <c:v>3.17.88.103.P.266 </c:v>
                </c:pt>
                <c:pt idx="17">
                  <c:v>3.17.87.101.P.261 </c:v>
                </c:pt>
                <c:pt idx="18">
                  <c:v>3.17.88.102.P.264 </c:v>
                </c:pt>
                <c:pt idx="19">
                  <c:v>3.17.88.103.P.265 </c:v>
                </c:pt>
                <c:pt idx="20">
                  <c:v>3.17.88.107.P.276 </c:v>
                </c:pt>
                <c:pt idx="21">
                  <c:v>3.17.88.107.P.277 </c:v>
                </c:pt>
                <c:pt idx="22">
                  <c:v>3.17.92.110.P.285</c:v>
                </c:pt>
                <c:pt idx="23">
                  <c:v>3.17.92.111.P.288</c:v>
                </c:pt>
                <c:pt idx="24">
                  <c:v>3.17.92.112.P.291 </c:v>
                </c:pt>
                <c:pt idx="25">
                  <c:v>3.17.87.101.P.260</c:v>
                </c:pt>
                <c:pt idx="26">
                  <c:v>3.17.87.101.P.258</c:v>
                </c:pt>
                <c:pt idx="27">
                  <c:v>3.17.88.103.P.267 </c:v>
                </c:pt>
                <c:pt idx="28">
                  <c:v>3.17.92.111.P.287</c:v>
                </c:pt>
                <c:pt idx="29">
                  <c:v>3.17.92.111.P.290 </c:v>
                </c:pt>
                <c:pt idx="30">
                  <c:v>3.17.92.113.P.292 </c:v>
                </c:pt>
                <c:pt idx="31">
                  <c:v>3.17.87.101.P.259 </c:v>
                </c:pt>
              </c:strCache>
            </c:strRef>
          </c:cat>
          <c:val>
            <c:numRef>
              <c:f>INFRAESTRUCTURA!$D$39:$D$70</c:f>
              <c:numCache>
                <c:formatCode>0%</c:formatCode>
                <c:ptCount val="32"/>
                <c:pt idx="0">
                  <c:v>0.63</c:v>
                </c:pt>
                <c:pt idx="1">
                  <c:v>0.63</c:v>
                </c:pt>
                <c:pt idx="2">
                  <c:v>0.63</c:v>
                </c:pt>
                <c:pt idx="3">
                  <c:v>0.63</c:v>
                </c:pt>
                <c:pt idx="4">
                  <c:v>0.63</c:v>
                </c:pt>
                <c:pt idx="5">
                  <c:v>0.63</c:v>
                </c:pt>
                <c:pt idx="6">
                  <c:v>0.63</c:v>
                </c:pt>
                <c:pt idx="7">
                  <c:v>0.63</c:v>
                </c:pt>
                <c:pt idx="8">
                  <c:v>0.63</c:v>
                </c:pt>
                <c:pt idx="9">
                  <c:v>0.63</c:v>
                </c:pt>
                <c:pt idx="10">
                  <c:v>0.63</c:v>
                </c:pt>
                <c:pt idx="11">
                  <c:v>0.63</c:v>
                </c:pt>
                <c:pt idx="12">
                  <c:v>0.63</c:v>
                </c:pt>
                <c:pt idx="13">
                  <c:v>0.63</c:v>
                </c:pt>
                <c:pt idx="14">
                  <c:v>0.63</c:v>
                </c:pt>
                <c:pt idx="15">
                  <c:v>0.63</c:v>
                </c:pt>
                <c:pt idx="16">
                  <c:v>0.63</c:v>
                </c:pt>
                <c:pt idx="17">
                  <c:v>0.63</c:v>
                </c:pt>
                <c:pt idx="18">
                  <c:v>0.63</c:v>
                </c:pt>
                <c:pt idx="19">
                  <c:v>0.63</c:v>
                </c:pt>
                <c:pt idx="20">
                  <c:v>0.63</c:v>
                </c:pt>
                <c:pt idx="21">
                  <c:v>0.63</c:v>
                </c:pt>
                <c:pt idx="22">
                  <c:v>0.63</c:v>
                </c:pt>
                <c:pt idx="23">
                  <c:v>0.63</c:v>
                </c:pt>
                <c:pt idx="24">
                  <c:v>0.63</c:v>
                </c:pt>
                <c:pt idx="25">
                  <c:v>0.63</c:v>
                </c:pt>
                <c:pt idx="26">
                  <c:v>0.63</c:v>
                </c:pt>
                <c:pt idx="27">
                  <c:v>0.63</c:v>
                </c:pt>
                <c:pt idx="28">
                  <c:v>0.63</c:v>
                </c:pt>
                <c:pt idx="29">
                  <c:v>0.63</c:v>
                </c:pt>
                <c:pt idx="30">
                  <c:v>0.63</c:v>
                </c:pt>
                <c:pt idx="31">
                  <c:v>0.63</c:v>
                </c:pt>
              </c:numCache>
            </c:numRef>
          </c:val>
          <c:smooth val="0"/>
        </c:ser>
        <c:ser>
          <c:idx val="2"/>
          <c:order val="2"/>
          <c:tx>
            <c:strRef>
              <c:f>INFRAESTRUCTURA!$E$38</c:f>
              <c:strCache>
                <c:ptCount val="1"/>
                <c:pt idx="0">
                  <c:v>Plan Desarrollo 2012-2015</c:v>
                </c:pt>
              </c:strCache>
            </c:strRef>
          </c:tx>
          <c:marker>
            <c:symbol val="none"/>
          </c:marker>
          <c:cat>
            <c:strRef>
              <c:f>INFRAESTRUCTURA!$B$39:$B$70</c:f>
              <c:strCache>
                <c:ptCount val="32"/>
                <c:pt idx="0">
                  <c:v>3.17.88.104.P.271 </c:v>
                </c:pt>
                <c:pt idx="1">
                  <c:v>3.17.88.104.P.272 </c:v>
                </c:pt>
                <c:pt idx="2">
                  <c:v>3.17.88.104.P.273 </c:v>
                </c:pt>
                <c:pt idx="3">
                  <c:v>3.17.88.105.P.274 </c:v>
                </c:pt>
                <c:pt idx="4">
                  <c:v>3.17.43.108.P.283</c:v>
                </c:pt>
                <c:pt idx="5">
                  <c:v>3.17.88.104.P.270 </c:v>
                </c:pt>
                <c:pt idx="6">
                  <c:v>3.17.92.109.P.282 </c:v>
                </c:pt>
                <c:pt idx="7">
                  <c:v>3.17.88.106.P.275 </c:v>
                </c:pt>
                <c:pt idx="8">
                  <c:v>3.17.87.101.P.263 </c:v>
                </c:pt>
                <c:pt idx="9">
                  <c:v>3.17.88.104.P.268 </c:v>
                </c:pt>
                <c:pt idx="10">
                  <c:v>3.17.87.101.P.257  </c:v>
                </c:pt>
                <c:pt idx="11">
                  <c:v>3.17.92.142.P.284 </c:v>
                </c:pt>
                <c:pt idx="12">
                  <c:v>3.17.87.101.P.262</c:v>
                </c:pt>
                <c:pt idx="13">
                  <c:v>3.17.43.110.P.286</c:v>
                </c:pt>
                <c:pt idx="14">
                  <c:v>3.17.92.111.P.289 </c:v>
                </c:pt>
                <c:pt idx="15">
                  <c:v>3.17.88.104.P.269 </c:v>
                </c:pt>
                <c:pt idx="16">
                  <c:v>3.17.88.103.P.266 </c:v>
                </c:pt>
                <c:pt idx="17">
                  <c:v>3.17.87.101.P.261 </c:v>
                </c:pt>
                <c:pt idx="18">
                  <c:v>3.17.88.102.P.264 </c:v>
                </c:pt>
                <c:pt idx="19">
                  <c:v>3.17.88.103.P.265 </c:v>
                </c:pt>
                <c:pt idx="20">
                  <c:v>3.17.88.107.P.276 </c:v>
                </c:pt>
                <c:pt idx="21">
                  <c:v>3.17.88.107.P.277 </c:v>
                </c:pt>
                <c:pt idx="22">
                  <c:v>3.17.92.110.P.285</c:v>
                </c:pt>
                <c:pt idx="23">
                  <c:v>3.17.92.111.P.288</c:v>
                </c:pt>
                <c:pt idx="24">
                  <c:v>3.17.92.112.P.291 </c:v>
                </c:pt>
                <c:pt idx="25">
                  <c:v>3.17.87.101.P.260</c:v>
                </c:pt>
                <c:pt idx="26">
                  <c:v>3.17.87.101.P.258</c:v>
                </c:pt>
                <c:pt idx="27">
                  <c:v>3.17.88.103.P.267 </c:v>
                </c:pt>
                <c:pt idx="28">
                  <c:v>3.17.92.111.P.287</c:v>
                </c:pt>
                <c:pt idx="29">
                  <c:v>3.17.92.111.P.290 </c:v>
                </c:pt>
                <c:pt idx="30">
                  <c:v>3.17.92.113.P.292 </c:v>
                </c:pt>
                <c:pt idx="31">
                  <c:v>3.17.87.101.P.259 </c:v>
                </c:pt>
              </c:strCache>
            </c:strRef>
          </c:cat>
          <c:val>
            <c:numRef>
              <c:f>INFRAESTRUCTURA!$E$39:$E$70</c:f>
              <c:numCache>
                <c:formatCode>0%</c:formatCode>
                <c:ptCount val="32"/>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numCache>
            </c:numRef>
          </c:val>
          <c:smooth val="0"/>
        </c:ser>
        <c:dLbls>
          <c:showLegendKey val="0"/>
          <c:showVal val="0"/>
          <c:showCatName val="0"/>
          <c:showSerName val="0"/>
          <c:showPercent val="0"/>
          <c:showBubbleSize val="0"/>
        </c:dLbls>
        <c:marker val="1"/>
        <c:smooth val="0"/>
        <c:axId val="189677952"/>
        <c:axId val="189679488"/>
      </c:lineChart>
      <c:catAx>
        <c:axId val="189677952"/>
        <c:scaling>
          <c:orientation val="minMax"/>
        </c:scaling>
        <c:delete val="0"/>
        <c:axPos val="b"/>
        <c:numFmt formatCode="General" sourceLinked="0"/>
        <c:majorTickMark val="none"/>
        <c:minorTickMark val="none"/>
        <c:tickLblPos val="nextTo"/>
        <c:txPr>
          <a:bodyPr/>
          <a:lstStyle/>
          <a:p>
            <a:pPr>
              <a:defRPr lang="es-MX" sz="900" b="1"/>
            </a:pPr>
            <a:endParaRPr lang="es-CO"/>
          </a:p>
        </c:txPr>
        <c:crossAx val="189679488"/>
        <c:crosses val="autoZero"/>
        <c:auto val="1"/>
        <c:lblAlgn val="ctr"/>
        <c:lblOffset val="100"/>
        <c:noMultiLvlLbl val="0"/>
      </c:catAx>
      <c:valAx>
        <c:axId val="189679488"/>
        <c:scaling>
          <c:orientation val="minMax"/>
          <c:max val="25"/>
        </c:scaling>
        <c:delete val="0"/>
        <c:axPos val="l"/>
        <c:majorGridlines>
          <c:spPr>
            <a:ln>
              <a:solidFill>
                <a:schemeClr val="bg1">
                  <a:lumMod val="65000"/>
                </a:schemeClr>
              </a:solidFill>
            </a:ln>
          </c:spPr>
        </c:majorGridlines>
        <c:numFmt formatCode="0%" sourceLinked="1"/>
        <c:majorTickMark val="none"/>
        <c:minorTickMark val="none"/>
        <c:tickLblPos val="nextTo"/>
        <c:spPr>
          <a:ln w="9525">
            <a:noFill/>
          </a:ln>
        </c:spPr>
        <c:txPr>
          <a:bodyPr/>
          <a:lstStyle/>
          <a:p>
            <a:pPr>
              <a:defRPr lang="es-MX"/>
            </a:pPr>
            <a:endParaRPr lang="es-CO"/>
          </a:p>
        </c:txPr>
        <c:crossAx val="189677952"/>
        <c:crosses val="autoZero"/>
        <c:crossBetween val="between"/>
      </c:valAx>
    </c:plotArea>
    <c:legend>
      <c:legendPos val="b"/>
      <c:layout>
        <c:manualLayout>
          <c:xMode val="edge"/>
          <c:yMode val="edge"/>
          <c:x val="0.14024651631043891"/>
          <c:y val="0.92265594468098755"/>
          <c:w val="0.6803871730198684"/>
          <c:h val="3.5785608903698474E-2"/>
        </c:manualLayout>
      </c:layout>
      <c:overlay val="0"/>
      <c:txPr>
        <a:bodyPr/>
        <a:lstStyle/>
        <a:p>
          <a:pPr>
            <a:defRPr lang="es-MX" b="1"/>
          </a:pPr>
          <a:endParaRPr lang="es-CO"/>
        </a:p>
      </c:txPr>
    </c:legend>
    <c:plotVisOnly val="1"/>
    <c:dispBlanksAs val="gap"/>
    <c:showDLblsOverMax val="0"/>
  </c:chart>
  <c:spPr>
    <a:noFill/>
    <a:ln>
      <a:solidFill>
        <a:sysClr val="window" lastClr="FFFFFF">
          <a:lumMod val="65000"/>
        </a:sysClr>
      </a:solid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chemeClr val="dk1"/>
                </a:solidFill>
                <a:latin typeface="+mn-lt"/>
                <a:ea typeface="+mn-ea"/>
                <a:cs typeface="+mn-cs"/>
              </a:defRPr>
            </a:pPr>
            <a:r>
              <a:rPr lang="es-MX" sz="1200">
                <a:solidFill>
                  <a:schemeClr val="dk1"/>
                </a:solidFill>
                <a:latin typeface="+mn-lt"/>
                <a:ea typeface="+mn-ea"/>
                <a:cs typeface="+mn-cs"/>
              </a:rPr>
              <a:t>SECRETARÍA</a:t>
            </a:r>
            <a:r>
              <a:rPr lang="es-MX" sz="1200" baseline="0">
                <a:solidFill>
                  <a:schemeClr val="dk1"/>
                </a:solidFill>
                <a:latin typeface="+mn-lt"/>
                <a:ea typeface="+mn-ea"/>
                <a:cs typeface="+mn-cs"/>
              </a:rPr>
              <a:t> DE CULTURA A DICIEMBRE 31 DE 2013</a:t>
            </a:r>
            <a:endParaRPr lang="es-MX" sz="1200"/>
          </a:p>
        </c:rich>
      </c:tx>
      <c:overlay val="0"/>
      <c:spPr>
        <a:solidFill>
          <a:schemeClr val="lt1"/>
        </a:solidFill>
        <a:ln w="25400" cap="flat" cmpd="sng" algn="ctr">
          <a:solidFill>
            <a:schemeClr val="accent2"/>
          </a:solidFill>
          <a:prstDash val="solid"/>
        </a:ln>
        <a:effectLst/>
      </c:spPr>
    </c:title>
    <c:autoTitleDeleted val="0"/>
    <c:plotArea>
      <c:layout>
        <c:manualLayout>
          <c:layoutTarget val="inner"/>
          <c:xMode val="edge"/>
          <c:yMode val="edge"/>
          <c:x val="4.9728856700907612E-2"/>
          <c:y val="6.8774320339423725E-2"/>
          <c:w val="0.89550343119613651"/>
          <c:h val="0.67629946448632505"/>
        </c:manualLayout>
      </c:layout>
      <c:lineChart>
        <c:grouping val="standard"/>
        <c:varyColors val="0"/>
        <c:ser>
          <c:idx val="0"/>
          <c:order val="0"/>
          <c:tx>
            <c:strRef>
              <c:f>CULTURA!$C$1</c:f>
              <c:strCache>
                <c:ptCount val="1"/>
                <c:pt idx="0">
                  <c:v>MP Ejecutadas 2012-2013</c:v>
                </c:pt>
              </c:strCache>
            </c:strRef>
          </c:tx>
          <c:marker>
            <c:symbol val="none"/>
          </c:marker>
          <c:cat>
            <c:strRef>
              <c:f>CULTURA!$B$2:$B$20</c:f>
              <c:strCache>
                <c:ptCount val="19"/>
                <c:pt idx="0">
                  <c:v>1.3.39.27.P.78</c:v>
                </c:pt>
                <c:pt idx="1">
                  <c:v>1.3.40.30.P.85</c:v>
                </c:pt>
                <c:pt idx="2">
                  <c:v>1.3.42.33.P.90</c:v>
                </c:pt>
                <c:pt idx="3">
                  <c:v>1.3.42.33.P.91</c:v>
                </c:pt>
                <c:pt idx="4">
                  <c:v>1.3.39.26.P.75</c:v>
                </c:pt>
                <c:pt idx="5">
                  <c:v>1.3.41.31.P.86</c:v>
                </c:pt>
                <c:pt idx="6">
                  <c:v>1.3.42.35.P.92</c:v>
                </c:pt>
                <c:pt idx="7">
                  <c:v>1.3.40.30.P.84</c:v>
                </c:pt>
                <c:pt idx="8">
                  <c:v>1.3.41.32.P.88</c:v>
                </c:pt>
                <c:pt idx="9">
                  <c:v>1.3.42.33.P.89</c:v>
                </c:pt>
                <c:pt idx="10">
                  <c:v>1.3.41.31.P.87</c:v>
                </c:pt>
                <c:pt idx="11">
                  <c:v>1.3.40.28.P.81</c:v>
                </c:pt>
                <c:pt idx="12">
                  <c:v>1.3.40.28.P.80</c:v>
                </c:pt>
                <c:pt idx="13">
                  <c:v>1.3.40.30.P.83</c:v>
                </c:pt>
                <c:pt idx="14">
                  <c:v>1.3.40.29.P.82</c:v>
                </c:pt>
                <c:pt idx="15">
                  <c:v>1.3.40.28.P.79</c:v>
                </c:pt>
                <c:pt idx="16">
                  <c:v>1.3.39.26.P.76</c:v>
                </c:pt>
                <c:pt idx="17">
                  <c:v>1.3.39.26.P.74</c:v>
                </c:pt>
                <c:pt idx="18">
                  <c:v>1.3.39.26.P.77</c:v>
                </c:pt>
              </c:strCache>
            </c:strRef>
          </c:cat>
          <c:val>
            <c:numRef>
              <c:f>CULTURA!$C$2:$C$20</c:f>
              <c:numCache>
                <c:formatCode>0%</c:formatCode>
                <c:ptCount val="19"/>
                <c:pt idx="0">
                  <c:v>0</c:v>
                </c:pt>
                <c:pt idx="1">
                  <c:v>0.11</c:v>
                </c:pt>
                <c:pt idx="2">
                  <c:v>0.28000000000000003</c:v>
                </c:pt>
                <c:pt idx="3">
                  <c:v>0.28000000000000003</c:v>
                </c:pt>
                <c:pt idx="4">
                  <c:v>0.5</c:v>
                </c:pt>
                <c:pt idx="5">
                  <c:v>0.5</c:v>
                </c:pt>
                <c:pt idx="6">
                  <c:v>0.56999999999999995</c:v>
                </c:pt>
                <c:pt idx="7">
                  <c:v>0.63</c:v>
                </c:pt>
                <c:pt idx="8">
                  <c:v>0.63</c:v>
                </c:pt>
                <c:pt idx="9">
                  <c:v>0.65</c:v>
                </c:pt>
                <c:pt idx="10">
                  <c:v>0.7</c:v>
                </c:pt>
                <c:pt idx="11">
                  <c:v>0.72</c:v>
                </c:pt>
                <c:pt idx="12">
                  <c:v>0.73</c:v>
                </c:pt>
                <c:pt idx="13">
                  <c:v>0.8</c:v>
                </c:pt>
                <c:pt idx="14">
                  <c:v>0.85</c:v>
                </c:pt>
                <c:pt idx="15">
                  <c:v>0.87</c:v>
                </c:pt>
                <c:pt idx="16">
                  <c:v>0.89</c:v>
                </c:pt>
                <c:pt idx="17">
                  <c:v>1</c:v>
                </c:pt>
                <c:pt idx="18">
                  <c:v>1</c:v>
                </c:pt>
              </c:numCache>
            </c:numRef>
          </c:val>
          <c:smooth val="0"/>
        </c:ser>
        <c:ser>
          <c:idx val="1"/>
          <c:order val="1"/>
          <c:tx>
            <c:strRef>
              <c:f>CULTURA!$D$1</c:f>
              <c:strCache>
                <c:ptCount val="1"/>
                <c:pt idx="0">
                  <c:v>Plan Indicativo a 12-31-13</c:v>
                </c:pt>
              </c:strCache>
            </c:strRef>
          </c:tx>
          <c:marker>
            <c:symbol val="none"/>
          </c:marker>
          <c:cat>
            <c:strRef>
              <c:f>CULTURA!$B$2:$B$20</c:f>
              <c:strCache>
                <c:ptCount val="19"/>
                <c:pt idx="0">
                  <c:v>1.3.39.27.P.78</c:v>
                </c:pt>
                <c:pt idx="1">
                  <c:v>1.3.40.30.P.85</c:v>
                </c:pt>
                <c:pt idx="2">
                  <c:v>1.3.42.33.P.90</c:v>
                </c:pt>
                <c:pt idx="3">
                  <c:v>1.3.42.33.P.91</c:v>
                </c:pt>
                <c:pt idx="4">
                  <c:v>1.3.39.26.P.75</c:v>
                </c:pt>
                <c:pt idx="5">
                  <c:v>1.3.41.31.P.86</c:v>
                </c:pt>
                <c:pt idx="6">
                  <c:v>1.3.42.35.P.92</c:v>
                </c:pt>
                <c:pt idx="7">
                  <c:v>1.3.40.30.P.84</c:v>
                </c:pt>
                <c:pt idx="8">
                  <c:v>1.3.41.32.P.88</c:v>
                </c:pt>
                <c:pt idx="9">
                  <c:v>1.3.42.33.P.89</c:v>
                </c:pt>
                <c:pt idx="10">
                  <c:v>1.3.41.31.P.87</c:v>
                </c:pt>
                <c:pt idx="11">
                  <c:v>1.3.40.28.P.81</c:v>
                </c:pt>
                <c:pt idx="12">
                  <c:v>1.3.40.28.P.80</c:v>
                </c:pt>
                <c:pt idx="13">
                  <c:v>1.3.40.30.P.83</c:v>
                </c:pt>
                <c:pt idx="14">
                  <c:v>1.3.40.29.P.82</c:v>
                </c:pt>
                <c:pt idx="15">
                  <c:v>1.3.40.28.P.79</c:v>
                </c:pt>
                <c:pt idx="16">
                  <c:v>1.3.39.26.P.76</c:v>
                </c:pt>
                <c:pt idx="17">
                  <c:v>1.3.39.26.P.74</c:v>
                </c:pt>
                <c:pt idx="18">
                  <c:v>1.3.39.26.P.77</c:v>
                </c:pt>
              </c:strCache>
            </c:strRef>
          </c:cat>
          <c:val>
            <c:numRef>
              <c:f>CULTURA!$D$2:$D$20</c:f>
              <c:numCache>
                <c:formatCode>0%</c:formatCode>
                <c:ptCount val="19"/>
                <c:pt idx="0">
                  <c:v>0.5</c:v>
                </c:pt>
                <c:pt idx="1">
                  <c:v>0.5</c:v>
                </c:pt>
                <c:pt idx="2">
                  <c:v>0.5</c:v>
                </c:pt>
                <c:pt idx="3">
                  <c:v>0.5</c:v>
                </c:pt>
                <c:pt idx="4">
                  <c:v>0.5</c:v>
                </c:pt>
                <c:pt idx="5">
                  <c:v>0.5</c:v>
                </c:pt>
                <c:pt idx="6">
                  <c:v>0.5</c:v>
                </c:pt>
                <c:pt idx="7">
                  <c:v>0.5</c:v>
                </c:pt>
                <c:pt idx="8">
                  <c:v>0.5</c:v>
                </c:pt>
                <c:pt idx="9">
                  <c:v>0.5</c:v>
                </c:pt>
                <c:pt idx="10">
                  <c:v>0.5</c:v>
                </c:pt>
                <c:pt idx="11">
                  <c:v>0.5</c:v>
                </c:pt>
                <c:pt idx="12">
                  <c:v>0.5</c:v>
                </c:pt>
                <c:pt idx="13">
                  <c:v>0.5</c:v>
                </c:pt>
                <c:pt idx="14">
                  <c:v>0.5</c:v>
                </c:pt>
                <c:pt idx="15">
                  <c:v>0.5</c:v>
                </c:pt>
                <c:pt idx="16">
                  <c:v>0.5</c:v>
                </c:pt>
                <c:pt idx="17">
                  <c:v>0.5</c:v>
                </c:pt>
                <c:pt idx="18">
                  <c:v>0.5</c:v>
                </c:pt>
              </c:numCache>
            </c:numRef>
          </c:val>
          <c:smooth val="0"/>
        </c:ser>
        <c:ser>
          <c:idx val="2"/>
          <c:order val="2"/>
          <c:tx>
            <c:strRef>
              <c:f>CULTURA!$E$1</c:f>
              <c:strCache>
                <c:ptCount val="1"/>
                <c:pt idx="0">
                  <c:v>Plan Desarrollo 2012-2015</c:v>
                </c:pt>
              </c:strCache>
            </c:strRef>
          </c:tx>
          <c:marker>
            <c:symbol val="none"/>
          </c:marker>
          <c:cat>
            <c:strRef>
              <c:f>CULTURA!$B$2:$B$20</c:f>
              <c:strCache>
                <c:ptCount val="19"/>
                <c:pt idx="0">
                  <c:v>1.3.39.27.P.78</c:v>
                </c:pt>
                <c:pt idx="1">
                  <c:v>1.3.40.30.P.85</c:v>
                </c:pt>
                <c:pt idx="2">
                  <c:v>1.3.42.33.P.90</c:v>
                </c:pt>
                <c:pt idx="3">
                  <c:v>1.3.42.33.P.91</c:v>
                </c:pt>
                <c:pt idx="4">
                  <c:v>1.3.39.26.P.75</c:v>
                </c:pt>
                <c:pt idx="5">
                  <c:v>1.3.41.31.P.86</c:v>
                </c:pt>
                <c:pt idx="6">
                  <c:v>1.3.42.35.P.92</c:v>
                </c:pt>
                <c:pt idx="7">
                  <c:v>1.3.40.30.P.84</c:v>
                </c:pt>
                <c:pt idx="8">
                  <c:v>1.3.41.32.P.88</c:v>
                </c:pt>
                <c:pt idx="9">
                  <c:v>1.3.42.33.P.89</c:v>
                </c:pt>
                <c:pt idx="10">
                  <c:v>1.3.41.31.P.87</c:v>
                </c:pt>
                <c:pt idx="11">
                  <c:v>1.3.40.28.P.81</c:v>
                </c:pt>
                <c:pt idx="12">
                  <c:v>1.3.40.28.P.80</c:v>
                </c:pt>
                <c:pt idx="13">
                  <c:v>1.3.40.30.P.83</c:v>
                </c:pt>
                <c:pt idx="14">
                  <c:v>1.3.40.29.P.82</c:v>
                </c:pt>
                <c:pt idx="15">
                  <c:v>1.3.40.28.P.79</c:v>
                </c:pt>
                <c:pt idx="16">
                  <c:v>1.3.39.26.P.76</c:v>
                </c:pt>
                <c:pt idx="17">
                  <c:v>1.3.39.26.P.74</c:v>
                </c:pt>
                <c:pt idx="18">
                  <c:v>1.3.39.26.P.77</c:v>
                </c:pt>
              </c:strCache>
            </c:strRef>
          </c:cat>
          <c:val>
            <c:numRef>
              <c:f>CULTURA!$E$2:$E$20</c:f>
              <c:numCache>
                <c:formatCode>0%</c:formatCode>
                <c:ptCount val="19"/>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numCache>
            </c:numRef>
          </c:val>
          <c:smooth val="0"/>
        </c:ser>
        <c:dLbls>
          <c:showLegendKey val="0"/>
          <c:showVal val="0"/>
          <c:showCatName val="0"/>
          <c:showSerName val="0"/>
          <c:showPercent val="0"/>
          <c:showBubbleSize val="0"/>
        </c:dLbls>
        <c:marker val="1"/>
        <c:smooth val="0"/>
        <c:axId val="189696640"/>
        <c:axId val="189702528"/>
      </c:lineChart>
      <c:catAx>
        <c:axId val="189696640"/>
        <c:scaling>
          <c:orientation val="minMax"/>
        </c:scaling>
        <c:delete val="0"/>
        <c:axPos val="b"/>
        <c:numFmt formatCode="General" sourceLinked="0"/>
        <c:majorTickMark val="none"/>
        <c:minorTickMark val="none"/>
        <c:tickLblPos val="nextTo"/>
        <c:txPr>
          <a:bodyPr/>
          <a:lstStyle/>
          <a:p>
            <a:pPr>
              <a:defRPr lang="es-MX" sz="900" b="1"/>
            </a:pPr>
            <a:endParaRPr lang="es-CO"/>
          </a:p>
        </c:txPr>
        <c:crossAx val="189702528"/>
        <c:crosses val="autoZero"/>
        <c:auto val="1"/>
        <c:lblAlgn val="ctr"/>
        <c:lblOffset val="100"/>
        <c:noMultiLvlLbl val="0"/>
      </c:catAx>
      <c:valAx>
        <c:axId val="189702528"/>
        <c:scaling>
          <c:orientation val="minMax"/>
        </c:scaling>
        <c:delete val="0"/>
        <c:axPos val="l"/>
        <c:majorGridlines>
          <c:spPr>
            <a:ln>
              <a:solidFill>
                <a:schemeClr val="bg1">
                  <a:lumMod val="65000"/>
                </a:schemeClr>
              </a:solidFill>
            </a:ln>
          </c:spPr>
        </c:majorGridlines>
        <c:numFmt formatCode="0%" sourceLinked="1"/>
        <c:majorTickMark val="none"/>
        <c:minorTickMark val="none"/>
        <c:tickLblPos val="nextTo"/>
        <c:spPr>
          <a:ln w="9525">
            <a:noFill/>
          </a:ln>
        </c:spPr>
        <c:txPr>
          <a:bodyPr/>
          <a:lstStyle/>
          <a:p>
            <a:pPr>
              <a:defRPr lang="es-MX"/>
            </a:pPr>
            <a:endParaRPr lang="es-CO"/>
          </a:p>
        </c:txPr>
        <c:crossAx val="189696640"/>
        <c:crosses val="autoZero"/>
        <c:crossBetween val="between"/>
      </c:valAx>
    </c:plotArea>
    <c:legend>
      <c:legendPos val="b"/>
      <c:layout>
        <c:manualLayout>
          <c:xMode val="edge"/>
          <c:yMode val="edge"/>
          <c:x val="0.14024651631043891"/>
          <c:y val="0.92265594468098733"/>
          <c:w val="0.6803871730198684"/>
          <c:h val="3.5785608903698474E-2"/>
        </c:manualLayout>
      </c:layout>
      <c:overlay val="0"/>
      <c:txPr>
        <a:bodyPr/>
        <a:lstStyle/>
        <a:p>
          <a:pPr>
            <a:defRPr lang="es-MX" b="1"/>
          </a:pPr>
          <a:endParaRPr lang="es-CO"/>
        </a:p>
      </c:txPr>
    </c:legend>
    <c:plotVisOnly val="1"/>
    <c:dispBlanksAs val="gap"/>
    <c:showDLblsOverMax val="0"/>
  </c:chart>
  <c:spPr>
    <a:noFill/>
    <a:ln>
      <a:solidFill>
        <a:sysClr val="window" lastClr="FFFFFF">
          <a:lumMod val="65000"/>
        </a:sysClr>
      </a:solid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solidFill>
                  <a:schemeClr val="dk1"/>
                </a:solidFill>
                <a:latin typeface="+mn-lt"/>
                <a:ea typeface="+mn-ea"/>
                <a:cs typeface="+mn-cs"/>
              </a:defRPr>
            </a:pPr>
            <a:r>
              <a:rPr lang="es-MX" sz="1100">
                <a:solidFill>
                  <a:schemeClr val="dk1"/>
                </a:solidFill>
                <a:latin typeface="+mn-lt"/>
                <a:ea typeface="+mn-ea"/>
                <a:cs typeface="+mn-cs"/>
              </a:rPr>
              <a:t>SECRETARÍA</a:t>
            </a:r>
            <a:r>
              <a:rPr lang="es-MX" sz="1100" baseline="0">
                <a:solidFill>
                  <a:schemeClr val="dk1"/>
                </a:solidFill>
                <a:latin typeface="+mn-lt"/>
                <a:ea typeface="+mn-ea"/>
                <a:cs typeface="+mn-cs"/>
              </a:rPr>
              <a:t> DE </a:t>
            </a:r>
            <a:r>
              <a:rPr lang="es-MX" sz="1100" b="1" i="0" u="none" strike="noStrike" baseline="0">
                <a:solidFill>
                  <a:schemeClr val="dk1"/>
                </a:solidFill>
                <a:latin typeface="+mn-lt"/>
                <a:ea typeface="+mn-ea"/>
                <a:cs typeface="+mn-cs"/>
              </a:rPr>
              <a:t>CULTURA </a:t>
            </a:r>
            <a:r>
              <a:rPr lang="es-MX" sz="1100" baseline="0">
                <a:solidFill>
                  <a:schemeClr val="dk1"/>
                </a:solidFill>
                <a:latin typeface="+mn-lt"/>
                <a:ea typeface="+mn-ea"/>
                <a:cs typeface="+mn-cs"/>
              </a:rPr>
              <a:t>A JUNIO 30 DE 2014</a:t>
            </a:r>
            <a:endParaRPr lang="es-MX" sz="1100"/>
          </a:p>
        </c:rich>
      </c:tx>
      <c:overlay val="0"/>
      <c:spPr>
        <a:solidFill>
          <a:schemeClr val="lt1"/>
        </a:solidFill>
        <a:ln w="25400" cap="flat" cmpd="sng" algn="ctr">
          <a:solidFill>
            <a:schemeClr val="accent2"/>
          </a:solidFill>
          <a:prstDash val="solid"/>
        </a:ln>
        <a:effectLst/>
      </c:spPr>
    </c:title>
    <c:autoTitleDeleted val="0"/>
    <c:plotArea>
      <c:layout>
        <c:manualLayout>
          <c:layoutTarget val="inner"/>
          <c:xMode val="edge"/>
          <c:yMode val="edge"/>
          <c:x val="4.9728856700907612E-2"/>
          <c:y val="6.8774320339423753E-2"/>
          <c:w val="0.89550343119613651"/>
          <c:h val="0.65846156147564738"/>
        </c:manualLayout>
      </c:layout>
      <c:lineChart>
        <c:grouping val="standard"/>
        <c:varyColors val="0"/>
        <c:ser>
          <c:idx val="0"/>
          <c:order val="0"/>
          <c:tx>
            <c:strRef>
              <c:f>CULTURA!$C$31</c:f>
              <c:strCache>
                <c:ptCount val="1"/>
                <c:pt idx="0">
                  <c:v>MP Ejecutadas 2012 a 06-30-14</c:v>
                </c:pt>
              </c:strCache>
            </c:strRef>
          </c:tx>
          <c:marker>
            <c:symbol val="none"/>
          </c:marker>
          <c:cat>
            <c:strRef>
              <c:f>CULTURA!$B$32:$B$50</c:f>
              <c:strCache>
                <c:ptCount val="19"/>
                <c:pt idx="0">
                  <c:v>1.3.42.33.P.90</c:v>
                </c:pt>
                <c:pt idx="1">
                  <c:v>1.3.42.33.P.91</c:v>
                </c:pt>
                <c:pt idx="2">
                  <c:v>1.3.40.30.P.85</c:v>
                </c:pt>
                <c:pt idx="3">
                  <c:v>1.3.39.26.P.75</c:v>
                </c:pt>
                <c:pt idx="4">
                  <c:v>1.3.41.31.P.86</c:v>
                </c:pt>
                <c:pt idx="5">
                  <c:v>1.3.42.35.P.92</c:v>
                </c:pt>
                <c:pt idx="6">
                  <c:v>1.3.40.30.P.84</c:v>
                </c:pt>
                <c:pt idx="7">
                  <c:v>1.3.42.33.P.89</c:v>
                </c:pt>
                <c:pt idx="8">
                  <c:v>1.3.41.31.P.87</c:v>
                </c:pt>
                <c:pt idx="9">
                  <c:v>1.3.40.30.P.83</c:v>
                </c:pt>
                <c:pt idx="10">
                  <c:v>1.3.40.29.P.82</c:v>
                </c:pt>
                <c:pt idx="11">
                  <c:v>1.3.40.28.P.79</c:v>
                </c:pt>
                <c:pt idx="12">
                  <c:v>1.3.41.32.P.88</c:v>
                </c:pt>
                <c:pt idx="13">
                  <c:v>1.3.39.26.P.74</c:v>
                </c:pt>
                <c:pt idx="14">
                  <c:v>1.3.39.26.P.76</c:v>
                </c:pt>
                <c:pt idx="15">
                  <c:v>1.3.39.26.P.77</c:v>
                </c:pt>
                <c:pt idx="16">
                  <c:v>1.3.39.27.P.78</c:v>
                </c:pt>
                <c:pt idx="17">
                  <c:v>1.3.40.28.P.81</c:v>
                </c:pt>
                <c:pt idx="18">
                  <c:v>1.3.40.28.P.80</c:v>
                </c:pt>
              </c:strCache>
            </c:strRef>
          </c:cat>
          <c:val>
            <c:numRef>
              <c:f>CULTURA!$C$32:$C$50</c:f>
              <c:numCache>
                <c:formatCode>0%</c:formatCode>
                <c:ptCount val="19"/>
                <c:pt idx="0">
                  <c:v>0.28000000000000003</c:v>
                </c:pt>
                <c:pt idx="1">
                  <c:v>0.28000000000000003</c:v>
                </c:pt>
                <c:pt idx="2">
                  <c:v>0.32</c:v>
                </c:pt>
                <c:pt idx="3">
                  <c:v>0.5</c:v>
                </c:pt>
                <c:pt idx="4">
                  <c:v>0.5</c:v>
                </c:pt>
                <c:pt idx="5">
                  <c:v>0.56999999999999995</c:v>
                </c:pt>
                <c:pt idx="6">
                  <c:v>0.63</c:v>
                </c:pt>
                <c:pt idx="7">
                  <c:v>0.65</c:v>
                </c:pt>
                <c:pt idx="8">
                  <c:v>0.7</c:v>
                </c:pt>
                <c:pt idx="9">
                  <c:v>0.75</c:v>
                </c:pt>
                <c:pt idx="10">
                  <c:v>0.82</c:v>
                </c:pt>
                <c:pt idx="11">
                  <c:v>0.87</c:v>
                </c:pt>
                <c:pt idx="12">
                  <c:v>0.88</c:v>
                </c:pt>
                <c:pt idx="13">
                  <c:v>1</c:v>
                </c:pt>
                <c:pt idx="14">
                  <c:v>1</c:v>
                </c:pt>
                <c:pt idx="15">
                  <c:v>1</c:v>
                </c:pt>
                <c:pt idx="16">
                  <c:v>1</c:v>
                </c:pt>
                <c:pt idx="17">
                  <c:v>1.1299999999999999</c:v>
                </c:pt>
                <c:pt idx="18">
                  <c:v>1.73</c:v>
                </c:pt>
              </c:numCache>
            </c:numRef>
          </c:val>
          <c:smooth val="0"/>
        </c:ser>
        <c:ser>
          <c:idx val="1"/>
          <c:order val="1"/>
          <c:tx>
            <c:strRef>
              <c:f>CULTURA!$D$31</c:f>
              <c:strCache>
                <c:ptCount val="1"/>
                <c:pt idx="0">
                  <c:v>Plan Indicacivo a 06-30-14</c:v>
                </c:pt>
              </c:strCache>
            </c:strRef>
          </c:tx>
          <c:marker>
            <c:symbol val="none"/>
          </c:marker>
          <c:cat>
            <c:strRef>
              <c:f>CULTURA!$B$32:$B$50</c:f>
              <c:strCache>
                <c:ptCount val="19"/>
                <c:pt idx="0">
                  <c:v>1.3.42.33.P.90</c:v>
                </c:pt>
                <c:pt idx="1">
                  <c:v>1.3.42.33.P.91</c:v>
                </c:pt>
                <c:pt idx="2">
                  <c:v>1.3.40.30.P.85</c:v>
                </c:pt>
                <c:pt idx="3">
                  <c:v>1.3.39.26.P.75</c:v>
                </c:pt>
                <c:pt idx="4">
                  <c:v>1.3.41.31.P.86</c:v>
                </c:pt>
                <c:pt idx="5">
                  <c:v>1.3.42.35.P.92</c:v>
                </c:pt>
                <c:pt idx="6">
                  <c:v>1.3.40.30.P.84</c:v>
                </c:pt>
                <c:pt idx="7">
                  <c:v>1.3.42.33.P.89</c:v>
                </c:pt>
                <c:pt idx="8">
                  <c:v>1.3.41.31.P.87</c:v>
                </c:pt>
                <c:pt idx="9">
                  <c:v>1.3.40.30.P.83</c:v>
                </c:pt>
                <c:pt idx="10">
                  <c:v>1.3.40.29.P.82</c:v>
                </c:pt>
                <c:pt idx="11">
                  <c:v>1.3.40.28.P.79</c:v>
                </c:pt>
                <c:pt idx="12">
                  <c:v>1.3.41.32.P.88</c:v>
                </c:pt>
                <c:pt idx="13">
                  <c:v>1.3.39.26.P.74</c:v>
                </c:pt>
                <c:pt idx="14">
                  <c:v>1.3.39.26.P.76</c:v>
                </c:pt>
                <c:pt idx="15">
                  <c:v>1.3.39.26.P.77</c:v>
                </c:pt>
                <c:pt idx="16">
                  <c:v>1.3.39.27.P.78</c:v>
                </c:pt>
                <c:pt idx="17">
                  <c:v>1.3.40.28.P.81</c:v>
                </c:pt>
                <c:pt idx="18">
                  <c:v>1.3.40.28.P.80</c:v>
                </c:pt>
              </c:strCache>
            </c:strRef>
          </c:cat>
          <c:val>
            <c:numRef>
              <c:f>CULTURA!$D$32:$D$50</c:f>
              <c:numCache>
                <c:formatCode>0%</c:formatCode>
                <c:ptCount val="19"/>
                <c:pt idx="0">
                  <c:v>0.63</c:v>
                </c:pt>
                <c:pt idx="1">
                  <c:v>0.63</c:v>
                </c:pt>
                <c:pt idx="2">
                  <c:v>0.63</c:v>
                </c:pt>
                <c:pt idx="3">
                  <c:v>0.63</c:v>
                </c:pt>
                <c:pt idx="4">
                  <c:v>0.63</c:v>
                </c:pt>
                <c:pt idx="5">
                  <c:v>0.63</c:v>
                </c:pt>
                <c:pt idx="6">
                  <c:v>0.63</c:v>
                </c:pt>
                <c:pt idx="7">
                  <c:v>0.63</c:v>
                </c:pt>
                <c:pt idx="8">
                  <c:v>0.63</c:v>
                </c:pt>
                <c:pt idx="9">
                  <c:v>0.63</c:v>
                </c:pt>
                <c:pt idx="10">
                  <c:v>0.63</c:v>
                </c:pt>
                <c:pt idx="11">
                  <c:v>0.63</c:v>
                </c:pt>
                <c:pt idx="12">
                  <c:v>0.63</c:v>
                </c:pt>
                <c:pt idx="13">
                  <c:v>0.63</c:v>
                </c:pt>
                <c:pt idx="14">
                  <c:v>0.63</c:v>
                </c:pt>
                <c:pt idx="15">
                  <c:v>0.63</c:v>
                </c:pt>
                <c:pt idx="16">
                  <c:v>0.63</c:v>
                </c:pt>
                <c:pt idx="17">
                  <c:v>0.63</c:v>
                </c:pt>
                <c:pt idx="18">
                  <c:v>0.63</c:v>
                </c:pt>
              </c:numCache>
            </c:numRef>
          </c:val>
          <c:smooth val="0"/>
        </c:ser>
        <c:ser>
          <c:idx val="2"/>
          <c:order val="2"/>
          <c:tx>
            <c:strRef>
              <c:f>CULTURA!$E$31</c:f>
              <c:strCache>
                <c:ptCount val="1"/>
                <c:pt idx="0">
                  <c:v>Plan Desarrollo 2012-2015</c:v>
                </c:pt>
              </c:strCache>
            </c:strRef>
          </c:tx>
          <c:marker>
            <c:symbol val="none"/>
          </c:marker>
          <c:cat>
            <c:strRef>
              <c:f>CULTURA!$B$32:$B$50</c:f>
              <c:strCache>
                <c:ptCount val="19"/>
                <c:pt idx="0">
                  <c:v>1.3.42.33.P.90</c:v>
                </c:pt>
                <c:pt idx="1">
                  <c:v>1.3.42.33.P.91</c:v>
                </c:pt>
                <c:pt idx="2">
                  <c:v>1.3.40.30.P.85</c:v>
                </c:pt>
                <c:pt idx="3">
                  <c:v>1.3.39.26.P.75</c:v>
                </c:pt>
                <c:pt idx="4">
                  <c:v>1.3.41.31.P.86</c:v>
                </c:pt>
                <c:pt idx="5">
                  <c:v>1.3.42.35.P.92</c:v>
                </c:pt>
                <c:pt idx="6">
                  <c:v>1.3.40.30.P.84</c:v>
                </c:pt>
                <c:pt idx="7">
                  <c:v>1.3.42.33.P.89</c:v>
                </c:pt>
                <c:pt idx="8">
                  <c:v>1.3.41.31.P.87</c:v>
                </c:pt>
                <c:pt idx="9">
                  <c:v>1.3.40.30.P.83</c:v>
                </c:pt>
                <c:pt idx="10">
                  <c:v>1.3.40.29.P.82</c:v>
                </c:pt>
                <c:pt idx="11">
                  <c:v>1.3.40.28.P.79</c:v>
                </c:pt>
                <c:pt idx="12">
                  <c:v>1.3.41.32.P.88</c:v>
                </c:pt>
                <c:pt idx="13">
                  <c:v>1.3.39.26.P.74</c:v>
                </c:pt>
                <c:pt idx="14">
                  <c:v>1.3.39.26.P.76</c:v>
                </c:pt>
                <c:pt idx="15">
                  <c:v>1.3.39.26.P.77</c:v>
                </c:pt>
                <c:pt idx="16">
                  <c:v>1.3.39.27.P.78</c:v>
                </c:pt>
                <c:pt idx="17">
                  <c:v>1.3.40.28.P.81</c:v>
                </c:pt>
                <c:pt idx="18">
                  <c:v>1.3.40.28.P.80</c:v>
                </c:pt>
              </c:strCache>
            </c:strRef>
          </c:cat>
          <c:val>
            <c:numRef>
              <c:f>CULTURA!$E$32:$E$50</c:f>
              <c:numCache>
                <c:formatCode>0%</c:formatCode>
                <c:ptCount val="19"/>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numCache>
            </c:numRef>
          </c:val>
          <c:smooth val="0"/>
        </c:ser>
        <c:dLbls>
          <c:showLegendKey val="0"/>
          <c:showVal val="0"/>
          <c:showCatName val="0"/>
          <c:showSerName val="0"/>
          <c:showPercent val="0"/>
          <c:showBubbleSize val="0"/>
        </c:dLbls>
        <c:marker val="1"/>
        <c:smooth val="0"/>
        <c:axId val="189729024"/>
        <c:axId val="189730816"/>
      </c:lineChart>
      <c:catAx>
        <c:axId val="189729024"/>
        <c:scaling>
          <c:orientation val="minMax"/>
        </c:scaling>
        <c:delete val="0"/>
        <c:axPos val="b"/>
        <c:numFmt formatCode="General" sourceLinked="1"/>
        <c:majorTickMark val="none"/>
        <c:minorTickMark val="none"/>
        <c:tickLblPos val="nextTo"/>
        <c:txPr>
          <a:bodyPr/>
          <a:lstStyle/>
          <a:p>
            <a:pPr>
              <a:defRPr lang="es-MX" sz="900" b="1"/>
            </a:pPr>
            <a:endParaRPr lang="es-CO"/>
          </a:p>
        </c:txPr>
        <c:crossAx val="189730816"/>
        <c:crosses val="autoZero"/>
        <c:auto val="1"/>
        <c:lblAlgn val="ctr"/>
        <c:lblOffset val="100"/>
        <c:noMultiLvlLbl val="0"/>
      </c:catAx>
      <c:valAx>
        <c:axId val="189730816"/>
        <c:scaling>
          <c:orientation val="minMax"/>
        </c:scaling>
        <c:delete val="0"/>
        <c:axPos val="l"/>
        <c:majorGridlines>
          <c:spPr>
            <a:ln>
              <a:solidFill>
                <a:schemeClr val="bg1">
                  <a:lumMod val="65000"/>
                </a:schemeClr>
              </a:solidFill>
            </a:ln>
          </c:spPr>
        </c:majorGridlines>
        <c:numFmt formatCode="0%" sourceLinked="1"/>
        <c:majorTickMark val="none"/>
        <c:minorTickMark val="none"/>
        <c:tickLblPos val="nextTo"/>
        <c:spPr>
          <a:ln w="9525">
            <a:noFill/>
          </a:ln>
        </c:spPr>
        <c:txPr>
          <a:bodyPr/>
          <a:lstStyle/>
          <a:p>
            <a:pPr>
              <a:defRPr lang="es-MX"/>
            </a:pPr>
            <a:endParaRPr lang="es-CO"/>
          </a:p>
        </c:txPr>
        <c:crossAx val="189729024"/>
        <c:crosses val="autoZero"/>
        <c:crossBetween val="between"/>
      </c:valAx>
    </c:plotArea>
    <c:legend>
      <c:legendPos val="b"/>
      <c:layout>
        <c:manualLayout>
          <c:xMode val="edge"/>
          <c:yMode val="edge"/>
          <c:x val="0.14024651631043891"/>
          <c:y val="0.92265594468098755"/>
          <c:w val="0.6803871730198684"/>
          <c:h val="3.5785608903698474E-2"/>
        </c:manualLayout>
      </c:layout>
      <c:overlay val="0"/>
      <c:txPr>
        <a:bodyPr/>
        <a:lstStyle/>
        <a:p>
          <a:pPr>
            <a:defRPr lang="es-MX" b="1"/>
          </a:pPr>
          <a:endParaRPr lang="es-CO"/>
        </a:p>
      </c:txPr>
    </c:legend>
    <c:plotVisOnly val="1"/>
    <c:dispBlanksAs val="gap"/>
    <c:showDLblsOverMax val="0"/>
  </c:chart>
  <c:spPr>
    <a:noFill/>
    <a:ln>
      <a:solidFill>
        <a:sysClr val="window" lastClr="FFFFFF">
          <a:lumMod val="65000"/>
        </a:sysClr>
      </a:solid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solidFill>
                  <a:schemeClr val="dk1"/>
                </a:solidFill>
                <a:latin typeface="+mn-lt"/>
                <a:ea typeface="+mn-ea"/>
                <a:cs typeface="+mn-cs"/>
              </a:defRPr>
            </a:pPr>
            <a:r>
              <a:rPr lang="es-CO" sz="1100" b="1" i="0" u="none" strike="noStrike" baseline="0">
                <a:solidFill>
                  <a:schemeClr val="dk1"/>
                </a:solidFill>
                <a:latin typeface="+mn-lt"/>
                <a:ea typeface="+mn-ea"/>
                <a:cs typeface="+mn-cs"/>
              </a:rPr>
              <a:t>SECRETARIA DE HACIENDA  Y FINANZAS PÚBLICAS </a:t>
            </a:r>
            <a:r>
              <a:rPr lang="es-MX" sz="1100" baseline="0">
                <a:solidFill>
                  <a:schemeClr val="dk1"/>
                </a:solidFill>
                <a:latin typeface="+mn-lt"/>
                <a:ea typeface="+mn-ea"/>
                <a:cs typeface="+mn-cs"/>
              </a:rPr>
              <a:t>A DICIEMBRE 31 DE 2013</a:t>
            </a:r>
            <a:endParaRPr lang="es-MX" sz="1100"/>
          </a:p>
        </c:rich>
      </c:tx>
      <c:layout>
        <c:manualLayout>
          <c:xMode val="edge"/>
          <c:yMode val="edge"/>
          <c:x val="0.14354210083923188"/>
          <c:y val="3.8652213927804477E-2"/>
        </c:manualLayout>
      </c:layout>
      <c:overlay val="0"/>
      <c:spPr>
        <a:solidFill>
          <a:schemeClr val="lt1"/>
        </a:solidFill>
        <a:ln w="25400" cap="flat" cmpd="sng" algn="ctr">
          <a:solidFill>
            <a:schemeClr val="accent2"/>
          </a:solidFill>
          <a:prstDash val="solid"/>
        </a:ln>
        <a:effectLst/>
      </c:spPr>
    </c:title>
    <c:autoTitleDeleted val="0"/>
    <c:plotArea>
      <c:layout>
        <c:manualLayout>
          <c:layoutTarget val="inner"/>
          <c:xMode val="edge"/>
          <c:yMode val="edge"/>
          <c:x val="7.972069904300251E-2"/>
          <c:y val="0.14164540015657537"/>
          <c:w val="0.85247165740095687"/>
          <c:h val="0.51709081819318037"/>
        </c:manualLayout>
      </c:layout>
      <c:lineChart>
        <c:grouping val="standard"/>
        <c:varyColors val="0"/>
        <c:ser>
          <c:idx val="0"/>
          <c:order val="0"/>
          <c:tx>
            <c:strRef>
              <c:f>HACIENDA!$C$1</c:f>
              <c:strCache>
                <c:ptCount val="1"/>
                <c:pt idx="0">
                  <c:v>MP Ejecutadas 2012-2013</c:v>
                </c:pt>
              </c:strCache>
            </c:strRef>
          </c:tx>
          <c:marker>
            <c:symbol val="none"/>
          </c:marker>
          <c:cat>
            <c:strRef>
              <c:f>HACIENDA!$B$2:$B$7</c:f>
              <c:strCache>
                <c:ptCount val="6"/>
                <c:pt idx="0">
                  <c:v>5.22.104.138.P.356</c:v>
                </c:pt>
                <c:pt idx="1">
                  <c:v>5.22.104.138.P.355</c:v>
                </c:pt>
                <c:pt idx="2">
                  <c:v>5.22.104.137.P.353</c:v>
                </c:pt>
                <c:pt idx="3">
                  <c:v>5.22.104.137.P.351</c:v>
                </c:pt>
                <c:pt idx="4">
                  <c:v>5.22.104.138.P.354</c:v>
                </c:pt>
                <c:pt idx="5">
                  <c:v>5.22.104.137.P.352</c:v>
                </c:pt>
              </c:strCache>
            </c:strRef>
          </c:cat>
          <c:val>
            <c:numRef>
              <c:f>HACIENDA!$C$2:$C$7</c:f>
              <c:numCache>
                <c:formatCode>0%</c:formatCode>
                <c:ptCount val="6"/>
                <c:pt idx="0">
                  <c:v>0</c:v>
                </c:pt>
                <c:pt idx="1">
                  <c:v>0.47</c:v>
                </c:pt>
                <c:pt idx="2">
                  <c:v>0.62</c:v>
                </c:pt>
                <c:pt idx="3">
                  <c:v>1.1000000000000001</c:v>
                </c:pt>
                <c:pt idx="4">
                  <c:v>1.17</c:v>
                </c:pt>
                <c:pt idx="5">
                  <c:v>7.75</c:v>
                </c:pt>
              </c:numCache>
            </c:numRef>
          </c:val>
          <c:smooth val="0"/>
        </c:ser>
        <c:ser>
          <c:idx val="1"/>
          <c:order val="1"/>
          <c:tx>
            <c:strRef>
              <c:f>HACIENDA!$D$1</c:f>
              <c:strCache>
                <c:ptCount val="1"/>
                <c:pt idx="0">
                  <c:v>Plan Indicativo a 12-31-13</c:v>
                </c:pt>
              </c:strCache>
            </c:strRef>
          </c:tx>
          <c:marker>
            <c:symbol val="none"/>
          </c:marker>
          <c:cat>
            <c:strRef>
              <c:f>HACIENDA!$B$2:$B$7</c:f>
              <c:strCache>
                <c:ptCount val="6"/>
                <c:pt idx="0">
                  <c:v>5.22.104.138.P.356</c:v>
                </c:pt>
                <c:pt idx="1">
                  <c:v>5.22.104.138.P.355</c:v>
                </c:pt>
                <c:pt idx="2">
                  <c:v>5.22.104.137.P.353</c:v>
                </c:pt>
                <c:pt idx="3">
                  <c:v>5.22.104.137.P.351</c:v>
                </c:pt>
                <c:pt idx="4">
                  <c:v>5.22.104.138.P.354</c:v>
                </c:pt>
                <c:pt idx="5">
                  <c:v>5.22.104.137.P.352</c:v>
                </c:pt>
              </c:strCache>
            </c:strRef>
          </c:cat>
          <c:val>
            <c:numRef>
              <c:f>HACIENDA!$D$2:$D$7</c:f>
              <c:numCache>
                <c:formatCode>0%</c:formatCode>
                <c:ptCount val="6"/>
                <c:pt idx="0">
                  <c:v>0.5</c:v>
                </c:pt>
                <c:pt idx="1">
                  <c:v>0.5</c:v>
                </c:pt>
                <c:pt idx="2">
                  <c:v>0.5</c:v>
                </c:pt>
                <c:pt idx="3">
                  <c:v>0.5</c:v>
                </c:pt>
                <c:pt idx="4">
                  <c:v>0.5</c:v>
                </c:pt>
                <c:pt idx="5">
                  <c:v>0.5</c:v>
                </c:pt>
              </c:numCache>
            </c:numRef>
          </c:val>
          <c:smooth val="0"/>
        </c:ser>
        <c:ser>
          <c:idx val="2"/>
          <c:order val="2"/>
          <c:tx>
            <c:strRef>
              <c:f>HACIENDA!$E$1</c:f>
              <c:strCache>
                <c:ptCount val="1"/>
                <c:pt idx="0">
                  <c:v>Plan Desarrollo 2012-2015</c:v>
                </c:pt>
              </c:strCache>
            </c:strRef>
          </c:tx>
          <c:marker>
            <c:symbol val="none"/>
          </c:marker>
          <c:cat>
            <c:strRef>
              <c:f>HACIENDA!$B$2:$B$7</c:f>
              <c:strCache>
                <c:ptCount val="6"/>
                <c:pt idx="0">
                  <c:v>5.22.104.138.P.356</c:v>
                </c:pt>
                <c:pt idx="1">
                  <c:v>5.22.104.138.P.355</c:v>
                </c:pt>
                <c:pt idx="2">
                  <c:v>5.22.104.137.P.353</c:v>
                </c:pt>
                <c:pt idx="3">
                  <c:v>5.22.104.137.P.351</c:v>
                </c:pt>
                <c:pt idx="4">
                  <c:v>5.22.104.138.P.354</c:v>
                </c:pt>
                <c:pt idx="5">
                  <c:v>5.22.104.137.P.352</c:v>
                </c:pt>
              </c:strCache>
            </c:strRef>
          </c:cat>
          <c:val>
            <c:numRef>
              <c:f>HACIENDA!$E$2:$E$7</c:f>
              <c:numCache>
                <c:formatCode>0%</c:formatCode>
                <c:ptCount val="6"/>
                <c:pt idx="0">
                  <c:v>1</c:v>
                </c:pt>
                <c:pt idx="1">
                  <c:v>1</c:v>
                </c:pt>
                <c:pt idx="2">
                  <c:v>1</c:v>
                </c:pt>
                <c:pt idx="3">
                  <c:v>1</c:v>
                </c:pt>
                <c:pt idx="4">
                  <c:v>1</c:v>
                </c:pt>
                <c:pt idx="5">
                  <c:v>1</c:v>
                </c:pt>
              </c:numCache>
            </c:numRef>
          </c:val>
          <c:smooth val="0"/>
        </c:ser>
        <c:dLbls>
          <c:showLegendKey val="0"/>
          <c:showVal val="0"/>
          <c:showCatName val="0"/>
          <c:showSerName val="0"/>
          <c:showPercent val="0"/>
          <c:showBubbleSize val="0"/>
        </c:dLbls>
        <c:marker val="1"/>
        <c:smooth val="0"/>
        <c:axId val="189794176"/>
        <c:axId val="189795712"/>
      </c:lineChart>
      <c:catAx>
        <c:axId val="189794176"/>
        <c:scaling>
          <c:orientation val="minMax"/>
        </c:scaling>
        <c:delete val="0"/>
        <c:axPos val="b"/>
        <c:numFmt formatCode="General" sourceLinked="0"/>
        <c:majorTickMark val="none"/>
        <c:minorTickMark val="none"/>
        <c:tickLblPos val="nextTo"/>
        <c:txPr>
          <a:bodyPr/>
          <a:lstStyle/>
          <a:p>
            <a:pPr>
              <a:defRPr lang="es-MX" sz="900" b="1"/>
            </a:pPr>
            <a:endParaRPr lang="es-CO"/>
          </a:p>
        </c:txPr>
        <c:crossAx val="189795712"/>
        <c:crosses val="autoZero"/>
        <c:auto val="1"/>
        <c:lblAlgn val="ctr"/>
        <c:lblOffset val="100"/>
        <c:noMultiLvlLbl val="0"/>
      </c:catAx>
      <c:valAx>
        <c:axId val="189795712"/>
        <c:scaling>
          <c:orientation val="minMax"/>
          <c:max val="8"/>
        </c:scaling>
        <c:delete val="0"/>
        <c:axPos val="l"/>
        <c:majorGridlines>
          <c:spPr>
            <a:ln>
              <a:solidFill>
                <a:schemeClr val="bg1">
                  <a:lumMod val="65000"/>
                </a:schemeClr>
              </a:solidFill>
            </a:ln>
          </c:spPr>
        </c:majorGridlines>
        <c:numFmt formatCode="0%" sourceLinked="1"/>
        <c:majorTickMark val="none"/>
        <c:minorTickMark val="none"/>
        <c:tickLblPos val="nextTo"/>
        <c:spPr>
          <a:ln w="9525">
            <a:noFill/>
          </a:ln>
        </c:spPr>
        <c:txPr>
          <a:bodyPr/>
          <a:lstStyle/>
          <a:p>
            <a:pPr>
              <a:defRPr lang="es-MX"/>
            </a:pPr>
            <a:endParaRPr lang="es-CO"/>
          </a:p>
        </c:txPr>
        <c:crossAx val="189794176"/>
        <c:crosses val="autoZero"/>
        <c:crossBetween val="between"/>
      </c:valAx>
    </c:plotArea>
    <c:legend>
      <c:legendPos val="b"/>
      <c:layout>
        <c:manualLayout>
          <c:xMode val="edge"/>
          <c:yMode val="edge"/>
          <c:x val="2.561600614402838E-2"/>
          <c:y val="0.92265594468098733"/>
          <c:w val="0.94986932063356333"/>
          <c:h val="3.5785608903698474E-2"/>
        </c:manualLayout>
      </c:layout>
      <c:overlay val="0"/>
      <c:txPr>
        <a:bodyPr/>
        <a:lstStyle/>
        <a:p>
          <a:pPr>
            <a:defRPr lang="es-MX" b="1"/>
          </a:pPr>
          <a:endParaRPr lang="es-CO"/>
        </a:p>
      </c:txPr>
    </c:legend>
    <c:plotVisOnly val="1"/>
    <c:dispBlanksAs val="gap"/>
    <c:showDLblsOverMax val="0"/>
  </c:chart>
  <c:spPr>
    <a:noFill/>
    <a:ln>
      <a:solidFill>
        <a:sysClr val="window" lastClr="FFFFFF">
          <a:lumMod val="65000"/>
        </a:sysClr>
      </a:solid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solidFill>
                  <a:schemeClr val="dk1"/>
                </a:solidFill>
                <a:latin typeface="+mn-lt"/>
                <a:ea typeface="+mn-ea"/>
                <a:cs typeface="+mn-cs"/>
              </a:defRPr>
            </a:pPr>
            <a:r>
              <a:rPr lang="es-CO" sz="1100" b="1" i="0" u="none" strike="noStrike" baseline="0">
                <a:solidFill>
                  <a:schemeClr val="dk1"/>
                </a:solidFill>
                <a:latin typeface="+mn-lt"/>
                <a:ea typeface="+mn-ea"/>
                <a:cs typeface="+mn-cs"/>
              </a:rPr>
              <a:t>SECRETARIA DE HACIENDA Y FINANZAS PÚBLICAS </a:t>
            </a:r>
            <a:r>
              <a:rPr lang="es-MX" sz="1100" baseline="0">
                <a:solidFill>
                  <a:schemeClr val="dk1"/>
                </a:solidFill>
                <a:latin typeface="+mn-lt"/>
                <a:ea typeface="+mn-ea"/>
                <a:cs typeface="+mn-cs"/>
              </a:rPr>
              <a:t>A JUNIO 30 DE 2014</a:t>
            </a:r>
            <a:endParaRPr lang="es-MX" sz="1100"/>
          </a:p>
        </c:rich>
      </c:tx>
      <c:layout>
        <c:manualLayout>
          <c:xMode val="edge"/>
          <c:yMode val="edge"/>
          <c:x val="0.16701751419460067"/>
          <c:y val="2.3474143434773352E-2"/>
        </c:manualLayout>
      </c:layout>
      <c:overlay val="0"/>
      <c:spPr>
        <a:solidFill>
          <a:schemeClr val="lt1"/>
        </a:solidFill>
        <a:ln w="25400" cap="flat" cmpd="sng" algn="ctr">
          <a:solidFill>
            <a:schemeClr val="accent2"/>
          </a:solidFill>
          <a:prstDash val="solid"/>
        </a:ln>
        <a:effectLst/>
      </c:spPr>
    </c:title>
    <c:autoTitleDeleted val="0"/>
    <c:plotArea>
      <c:layout>
        <c:manualLayout>
          <c:layoutTarget val="inner"/>
          <c:xMode val="edge"/>
          <c:yMode val="edge"/>
          <c:x val="8.3742445425771611E-2"/>
          <c:y val="0.13894275377739945"/>
          <c:w val="0.85247165740095709"/>
          <c:h val="0.52353862523941264"/>
        </c:manualLayout>
      </c:layout>
      <c:lineChart>
        <c:grouping val="standard"/>
        <c:varyColors val="0"/>
        <c:ser>
          <c:idx val="0"/>
          <c:order val="0"/>
          <c:tx>
            <c:strRef>
              <c:f>HACIENDA!$C$24</c:f>
              <c:strCache>
                <c:ptCount val="1"/>
                <c:pt idx="0">
                  <c:v>MP Ejecutadas 2012 a 06-30-14</c:v>
                </c:pt>
              </c:strCache>
            </c:strRef>
          </c:tx>
          <c:marker>
            <c:symbol val="none"/>
          </c:marker>
          <c:cat>
            <c:strRef>
              <c:f>HACIENDA!$B$25:$B$30</c:f>
              <c:strCache>
                <c:ptCount val="6"/>
                <c:pt idx="0">
                  <c:v>5.22.104.138.P.356</c:v>
                </c:pt>
                <c:pt idx="1">
                  <c:v>5.22.104.138.P.355 </c:v>
                </c:pt>
                <c:pt idx="2">
                  <c:v>5.22.104.138.P.354  </c:v>
                </c:pt>
                <c:pt idx="3">
                  <c:v>5.22.104.137.P.353    </c:v>
                </c:pt>
                <c:pt idx="4">
                  <c:v>5.22.104.137.P.351   </c:v>
                </c:pt>
                <c:pt idx="5">
                  <c:v>5.22.104.137.P.352  </c:v>
                </c:pt>
              </c:strCache>
            </c:strRef>
          </c:cat>
          <c:val>
            <c:numRef>
              <c:f>HACIENDA!$C$25:$C$30</c:f>
              <c:numCache>
                <c:formatCode>0%</c:formatCode>
                <c:ptCount val="6"/>
                <c:pt idx="0">
                  <c:v>0</c:v>
                </c:pt>
                <c:pt idx="1">
                  <c:v>0.6</c:v>
                </c:pt>
                <c:pt idx="2">
                  <c:v>0.89</c:v>
                </c:pt>
                <c:pt idx="3">
                  <c:v>0.91</c:v>
                </c:pt>
                <c:pt idx="4">
                  <c:v>1</c:v>
                </c:pt>
                <c:pt idx="5">
                  <c:v>15</c:v>
                </c:pt>
              </c:numCache>
            </c:numRef>
          </c:val>
          <c:smooth val="0"/>
        </c:ser>
        <c:ser>
          <c:idx val="1"/>
          <c:order val="1"/>
          <c:tx>
            <c:strRef>
              <c:f>HACIENDA!$D$24</c:f>
              <c:strCache>
                <c:ptCount val="1"/>
                <c:pt idx="0">
                  <c:v>Plan Indicacivo a 06-30-14</c:v>
                </c:pt>
              </c:strCache>
            </c:strRef>
          </c:tx>
          <c:marker>
            <c:symbol val="none"/>
          </c:marker>
          <c:cat>
            <c:strRef>
              <c:f>HACIENDA!$B$25:$B$30</c:f>
              <c:strCache>
                <c:ptCount val="6"/>
                <c:pt idx="0">
                  <c:v>5.22.104.138.P.356</c:v>
                </c:pt>
                <c:pt idx="1">
                  <c:v>5.22.104.138.P.355 </c:v>
                </c:pt>
                <c:pt idx="2">
                  <c:v>5.22.104.138.P.354  </c:v>
                </c:pt>
                <c:pt idx="3">
                  <c:v>5.22.104.137.P.353    </c:v>
                </c:pt>
                <c:pt idx="4">
                  <c:v>5.22.104.137.P.351   </c:v>
                </c:pt>
                <c:pt idx="5">
                  <c:v>5.22.104.137.P.352  </c:v>
                </c:pt>
              </c:strCache>
            </c:strRef>
          </c:cat>
          <c:val>
            <c:numRef>
              <c:f>HACIENDA!$D$25:$D$30</c:f>
              <c:numCache>
                <c:formatCode>0%</c:formatCode>
                <c:ptCount val="6"/>
                <c:pt idx="0">
                  <c:v>0.63</c:v>
                </c:pt>
                <c:pt idx="1">
                  <c:v>0.63</c:v>
                </c:pt>
                <c:pt idx="2">
                  <c:v>0.63</c:v>
                </c:pt>
                <c:pt idx="3">
                  <c:v>0.63</c:v>
                </c:pt>
                <c:pt idx="4">
                  <c:v>0.63</c:v>
                </c:pt>
                <c:pt idx="5">
                  <c:v>0.63</c:v>
                </c:pt>
              </c:numCache>
            </c:numRef>
          </c:val>
          <c:smooth val="0"/>
        </c:ser>
        <c:ser>
          <c:idx val="2"/>
          <c:order val="2"/>
          <c:tx>
            <c:strRef>
              <c:f>HACIENDA!$E$24</c:f>
              <c:strCache>
                <c:ptCount val="1"/>
                <c:pt idx="0">
                  <c:v>Plan Desarrollo 2012-2015</c:v>
                </c:pt>
              </c:strCache>
            </c:strRef>
          </c:tx>
          <c:marker>
            <c:symbol val="none"/>
          </c:marker>
          <c:cat>
            <c:strRef>
              <c:f>HACIENDA!$B$25:$B$30</c:f>
              <c:strCache>
                <c:ptCount val="6"/>
                <c:pt idx="0">
                  <c:v>5.22.104.138.P.356</c:v>
                </c:pt>
                <c:pt idx="1">
                  <c:v>5.22.104.138.P.355 </c:v>
                </c:pt>
                <c:pt idx="2">
                  <c:v>5.22.104.138.P.354  </c:v>
                </c:pt>
                <c:pt idx="3">
                  <c:v>5.22.104.137.P.353    </c:v>
                </c:pt>
                <c:pt idx="4">
                  <c:v>5.22.104.137.P.351   </c:v>
                </c:pt>
                <c:pt idx="5">
                  <c:v>5.22.104.137.P.352  </c:v>
                </c:pt>
              </c:strCache>
            </c:strRef>
          </c:cat>
          <c:val>
            <c:numRef>
              <c:f>HACIENDA!$E$25:$E$30</c:f>
              <c:numCache>
                <c:formatCode>0%</c:formatCode>
                <c:ptCount val="6"/>
                <c:pt idx="0">
                  <c:v>1</c:v>
                </c:pt>
                <c:pt idx="1">
                  <c:v>1</c:v>
                </c:pt>
                <c:pt idx="2">
                  <c:v>1</c:v>
                </c:pt>
                <c:pt idx="3">
                  <c:v>1</c:v>
                </c:pt>
                <c:pt idx="4">
                  <c:v>1</c:v>
                </c:pt>
                <c:pt idx="5">
                  <c:v>1</c:v>
                </c:pt>
              </c:numCache>
            </c:numRef>
          </c:val>
          <c:smooth val="0"/>
        </c:ser>
        <c:dLbls>
          <c:showLegendKey val="0"/>
          <c:showVal val="0"/>
          <c:showCatName val="0"/>
          <c:showSerName val="0"/>
          <c:showPercent val="0"/>
          <c:showBubbleSize val="0"/>
        </c:dLbls>
        <c:marker val="1"/>
        <c:smooth val="0"/>
        <c:axId val="189855232"/>
        <c:axId val="189856768"/>
      </c:lineChart>
      <c:catAx>
        <c:axId val="189855232"/>
        <c:scaling>
          <c:orientation val="minMax"/>
        </c:scaling>
        <c:delete val="0"/>
        <c:axPos val="b"/>
        <c:numFmt formatCode="General" sourceLinked="0"/>
        <c:majorTickMark val="none"/>
        <c:minorTickMark val="none"/>
        <c:tickLblPos val="nextTo"/>
        <c:txPr>
          <a:bodyPr/>
          <a:lstStyle/>
          <a:p>
            <a:pPr>
              <a:defRPr lang="es-MX" sz="900" b="1"/>
            </a:pPr>
            <a:endParaRPr lang="es-CO"/>
          </a:p>
        </c:txPr>
        <c:crossAx val="189856768"/>
        <c:crosses val="autoZero"/>
        <c:auto val="1"/>
        <c:lblAlgn val="ctr"/>
        <c:lblOffset val="100"/>
        <c:noMultiLvlLbl val="0"/>
      </c:catAx>
      <c:valAx>
        <c:axId val="189856768"/>
        <c:scaling>
          <c:orientation val="minMax"/>
          <c:max val="16"/>
          <c:min val="0"/>
        </c:scaling>
        <c:delete val="0"/>
        <c:axPos val="l"/>
        <c:majorGridlines>
          <c:spPr>
            <a:ln>
              <a:solidFill>
                <a:schemeClr val="bg1">
                  <a:lumMod val="65000"/>
                </a:schemeClr>
              </a:solidFill>
            </a:ln>
          </c:spPr>
        </c:majorGridlines>
        <c:numFmt formatCode="0%" sourceLinked="1"/>
        <c:majorTickMark val="none"/>
        <c:minorTickMark val="none"/>
        <c:tickLblPos val="nextTo"/>
        <c:spPr>
          <a:ln w="9525">
            <a:noFill/>
          </a:ln>
        </c:spPr>
        <c:txPr>
          <a:bodyPr/>
          <a:lstStyle/>
          <a:p>
            <a:pPr>
              <a:defRPr lang="es-MX"/>
            </a:pPr>
            <a:endParaRPr lang="es-CO"/>
          </a:p>
        </c:txPr>
        <c:crossAx val="189855232"/>
        <c:crosses val="autoZero"/>
        <c:crossBetween val="between"/>
      </c:valAx>
    </c:plotArea>
    <c:legend>
      <c:legendPos val="b"/>
      <c:layout>
        <c:manualLayout>
          <c:xMode val="edge"/>
          <c:yMode val="edge"/>
          <c:x val="2.7646025242656351E-2"/>
          <c:y val="0.92265594468098755"/>
          <c:w val="0.95389885648404549"/>
          <c:h val="3.5785608903698474E-2"/>
        </c:manualLayout>
      </c:layout>
      <c:overlay val="0"/>
      <c:txPr>
        <a:bodyPr/>
        <a:lstStyle/>
        <a:p>
          <a:pPr>
            <a:defRPr lang="es-MX" b="1"/>
          </a:pPr>
          <a:endParaRPr lang="es-CO"/>
        </a:p>
      </c:txPr>
    </c:legend>
    <c:plotVisOnly val="1"/>
    <c:dispBlanksAs val="gap"/>
    <c:showDLblsOverMax val="0"/>
  </c:chart>
  <c:spPr>
    <a:noFill/>
    <a:ln>
      <a:solidFill>
        <a:sysClr val="window" lastClr="FFFFFF">
          <a:lumMod val="65000"/>
        </a:sysClr>
      </a:solid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solidFill>
                  <a:schemeClr val="dk1"/>
                </a:solidFill>
                <a:latin typeface="+mn-lt"/>
                <a:ea typeface="+mn-ea"/>
                <a:cs typeface="+mn-cs"/>
              </a:defRPr>
            </a:pPr>
            <a:r>
              <a:rPr lang="es-MX" sz="1100">
                <a:solidFill>
                  <a:schemeClr val="dk1"/>
                </a:solidFill>
                <a:latin typeface="+mn-lt"/>
                <a:ea typeface="+mn-ea"/>
                <a:cs typeface="+mn-cs"/>
              </a:rPr>
              <a:t>SECRETARIA DE FAMILIA Y DESARROLLO SOCIAL </a:t>
            </a:r>
            <a:r>
              <a:rPr lang="es-MX" sz="1100" baseline="0">
                <a:solidFill>
                  <a:schemeClr val="dk1"/>
                </a:solidFill>
                <a:latin typeface="+mn-lt"/>
                <a:ea typeface="+mn-ea"/>
                <a:cs typeface="+mn-cs"/>
              </a:rPr>
              <a:t>A DICIEMBRE 31 DE 2013</a:t>
            </a:r>
            <a:endParaRPr lang="es-MX" sz="1100"/>
          </a:p>
        </c:rich>
      </c:tx>
      <c:layout>
        <c:manualLayout>
          <c:xMode val="edge"/>
          <c:yMode val="edge"/>
          <c:x val="0.27360699545514217"/>
          <c:y val="2.4416827936824509E-2"/>
        </c:manualLayout>
      </c:layout>
      <c:overlay val="0"/>
      <c:spPr>
        <a:solidFill>
          <a:schemeClr val="lt1"/>
        </a:solidFill>
        <a:ln w="25400" cap="flat" cmpd="sng" algn="ctr">
          <a:solidFill>
            <a:schemeClr val="accent2"/>
          </a:solidFill>
          <a:prstDash val="solid"/>
        </a:ln>
        <a:effectLst/>
      </c:spPr>
    </c:title>
    <c:autoTitleDeleted val="0"/>
    <c:plotArea>
      <c:layout>
        <c:manualLayout>
          <c:layoutTarget val="inner"/>
          <c:xMode val="edge"/>
          <c:yMode val="edge"/>
          <c:x val="4.8472681842041891E-2"/>
          <c:y val="9.5225949384428465E-2"/>
          <c:w val="0.93193237222909731"/>
          <c:h val="0.68287843640017187"/>
        </c:manualLayout>
      </c:layout>
      <c:lineChart>
        <c:grouping val="standard"/>
        <c:varyColors val="0"/>
        <c:ser>
          <c:idx val="0"/>
          <c:order val="0"/>
          <c:tx>
            <c:strRef>
              <c:f>FAMILIA!$C$1</c:f>
              <c:strCache>
                <c:ptCount val="1"/>
                <c:pt idx="0">
                  <c:v>MP Ejecutadas 2012-2013</c:v>
                </c:pt>
              </c:strCache>
            </c:strRef>
          </c:tx>
          <c:marker>
            <c:symbol val="none"/>
          </c:marker>
          <c:cat>
            <c:strRef>
              <c:f>FAMILIA!$B$2:$B$61</c:f>
              <c:strCache>
                <c:ptCount val="60"/>
                <c:pt idx="0">
                  <c:v>1.9.64.62.P.156</c:v>
                </c:pt>
                <c:pt idx="1">
                  <c:v>1.9.64.62.P.157</c:v>
                </c:pt>
                <c:pt idx="2">
                  <c:v>1.9.64.62.P.158</c:v>
                </c:pt>
                <c:pt idx="3">
                  <c:v>1.9.64.61.P.152</c:v>
                </c:pt>
                <c:pt idx="4">
                  <c:v>1.7.60.50.P.120</c:v>
                </c:pt>
                <c:pt idx="5">
                  <c:v>1.9.64.61.P.153</c:v>
                </c:pt>
                <c:pt idx="6">
                  <c:v>1.9.69.67.P.169</c:v>
                </c:pt>
                <c:pt idx="7">
                  <c:v>1.10.71.72.P.177</c:v>
                </c:pt>
                <c:pt idx="8">
                  <c:v>1.9.64.60.P.143</c:v>
                </c:pt>
                <c:pt idx="9">
                  <c:v>1.9.64.61.P.148</c:v>
                </c:pt>
                <c:pt idx="10">
                  <c:v>1.10.71.71.P.176</c:v>
                </c:pt>
                <c:pt idx="11">
                  <c:v>1.9.64.60.P.144</c:v>
                </c:pt>
                <c:pt idx="12">
                  <c:v>1.7.61.52.P.121</c:v>
                </c:pt>
                <c:pt idx="13">
                  <c:v>1.7.61.52.P.122</c:v>
                </c:pt>
                <c:pt idx="14">
                  <c:v>1.2.37.22. P.69</c:v>
                </c:pt>
                <c:pt idx="15">
                  <c:v>1.6.51.48.P.117</c:v>
                </c:pt>
                <c:pt idx="16">
                  <c:v>1.7.60.50.P.119</c:v>
                </c:pt>
                <c:pt idx="17">
                  <c:v>1.7.62.54.P.127</c:v>
                </c:pt>
                <c:pt idx="18">
                  <c:v>1.7.62.54.P.128</c:v>
                </c:pt>
                <c:pt idx="19">
                  <c:v>1.7.62.55.P.131</c:v>
                </c:pt>
                <c:pt idx="20">
                  <c:v>1.7.62.55.P.132</c:v>
                </c:pt>
                <c:pt idx="21">
                  <c:v>1.9.69.64.P.161</c:v>
                </c:pt>
                <c:pt idx="22">
                  <c:v>1.9.69.65.P.164</c:v>
                </c:pt>
                <c:pt idx="23">
                  <c:v>1.7.62.54.P.129</c:v>
                </c:pt>
                <c:pt idx="24">
                  <c:v>1.6.51.45.P.111</c:v>
                </c:pt>
                <c:pt idx="25">
                  <c:v>1.6.51.46.P113</c:v>
                </c:pt>
                <c:pt idx="26">
                  <c:v>1.9.64.61.P.150</c:v>
                </c:pt>
                <c:pt idx="27">
                  <c:v>1.9.64.61.P.151</c:v>
                </c:pt>
                <c:pt idx="28">
                  <c:v>1.9.64.61.P.155</c:v>
                </c:pt>
                <c:pt idx="29">
                  <c:v>1.9.69.65.P.162</c:v>
                </c:pt>
                <c:pt idx="30">
                  <c:v>1.9.69.66.P.166</c:v>
                </c:pt>
                <c:pt idx="31">
                  <c:v>1.9.69.68.P.170</c:v>
                </c:pt>
                <c:pt idx="32">
                  <c:v>1.9.69.68.P.171</c:v>
                </c:pt>
                <c:pt idx="33">
                  <c:v>1.7.61.53.P.123</c:v>
                </c:pt>
                <c:pt idx="34">
                  <c:v>1.9.64.59.P.141</c:v>
                </c:pt>
                <c:pt idx="35">
                  <c:v>1.9.69.65.P.165</c:v>
                </c:pt>
                <c:pt idx="36">
                  <c:v>1.9.64.60.P.146</c:v>
                </c:pt>
                <c:pt idx="37">
                  <c:v>1.9.64.63.P.159</c:v>
                </c:pt>
                <c:pt idx="38">
                  <c:v>1.6.51.47.P.114</c:v>
                </c:pt>
                <c:pt idx="39">
                  <c:v>1.6.51.47.P.115</c:v>
                </c:pt>
                <c:pt idx="40">
                  <c:v>1.7.61.53.P.124</c:v>
                </c:pt>
                <c:pt idx="41">
                  <c:v>1.7.61.53.P.125</c:v>
                </c:pt>
                <c:pt idx="42">
                  <c:v>1.7.61.53.P.126</c:v>
                </c:pt>
                <c:pt idx="43">
                  <c:v>1.7.62.54.P.130</c:v>
                </c:pt>
                <c:pt idx="44">
                  <c:v>1.9.64.59.P.142</c:v>
                </c:pt>
                <c:pt idx="45">
                  <c:v>1.9.64.60.P.147</c:v>
                </c:pt>
                <c:pt idx="46">
                  <c:v>1.9.64.61.P.149</c:v>
                </c:pt>
                <c:pt idx="47">
                  <c:v>1.9.64.61.P.154</c:v>
                </c:pt>
                <c:pt idx="48">
                  <c:v>1.9.64.63.P.160</c:v>
                </c:pt>
                <c:pt idx="49">
                  <c:v>1.9.69.65.P.163</c:v>
                </c:pt>
                <c:pt idx="50">
                  <c:v>1.9.69.66.P.167</c:v>
                </c:pt>
                <c:pt idx="51">
                  <c:v>1.9.70.69.P.172</c:v>
                </c:pt>
                <c:pt idx="52">
                  <c:v>1.9.70.69.P.173</c:v>
                </c:pt>
                <c:pt idx="53">
                  <c:v>1.9.70.70.P.174</c:v>
                </c:pt>
                <c:pt idx="54">
                  <c:v>1.9.70.70.P.175</c:v>
                </c:pt>
                <c:pt idx="55">
                  <c:v>1.7.60.49.P.118</c:v>
                </c:pt>
                <c:pt idx="56">
                  <c:v>1.9.64.60.P.145</c:v>
                </c:pt>
                <c:pt idx="57">
                  <c:v>1.6.51.48.P.116</c:v>
                </c:pt>
                <c:pt idx="58">
                  <c:v>1.6.51.46.P112</c:v>
                </c:pt>
                <c:pt idx="59">
                  <c:v>1.9.69.66.P.168</c:v>
                </c:pt>
              </c:strCache>
            </c:strRef>
          </c:cat>
          <c:val>
            <c:numRef>
              <c:f>FAMILIA!$C$2:$C$61</c:f>
              <c:numCache>
                <c:formatCode>0%</c:formatCode>
                <c:ptCount val="60"/>
                <c:pt idx="0">
                  <c:v>0</c:v>
                </c:pt>
                <c:pt idx="1">
                  <c:v>0</c:v>
                </c:pt>
                <c:pt idx="2">
                  <c:v>0</c:v>
                </c:pt>
                <c:pt idx="3">
                  <c:v>0.02</c:v>
                </c:pt>
                <c:pt idx="4">
                  <c:v>0.02</c:v>
                </c:pt>
                <c:pt idx="5">
                  <c:v>0.08</c:v>
                </c:pt>
                <c:pt idx="6">
                  <c:v>0.2</c:v>
                </c:pt>
                <c:pt idx="7">
                  <c:v>0.2</c:v>
                </c:pt>
                <c:pt idx="8">
                  <c:v>0.23</c:v>
                </c:pt>
                <c:pt idx="9">
                  <c:v>0.25</c:v>
                </c:pt>
                <c:pt idx="10">
                  <c:v>0.3</c:v>
                </c:pt>
                <c:pt idx="11">
                  <c:v>0.32</c:v>
                </c:pt>
                <c:pt idx="12">
                  <c:v>0.35</c:v>
                </c:pt>
                <c:pt idx="13">
                  <c:v>0.35</c:v>
                </c:pt>
                <c:pt idx="14">
                  <c:v>0.4</c:v>
                </c:pt>
                <c:pt idx="15">
                  <c:v>0.4</c:v>
                </c:pt>
                <c:pt idx="16">
                  <c:v>0.4</c:v>
                </c:pt>
                <c:pt idx="17">
                  <c:v>0.4</c:v>
                </c:pt>
                <c:pt idx="18">
                  <c:v>0.4</c:v>
                </c:pt>
                <c:pt idx="19">
                  <c:v>0.4</c:v>
                </c:pt>
                <c:pt idx="20">
                  <c:v>0.4</c:v>
                </c:pt>
                <c:pt idx="21">
                  <c:v>0.4</c:v>
                </c:pt>
                <c:pt idx="22">
                  <c:v>0.4</c:v>
                </c:pt>
                <c:pt idx="23">
                  <c:v>0.42</c:v>
                </c:pt>
                <c:pt idx="24">
                  <c:v>0.5</c:v>
                </c:pt>
                <c:pt idx="25">
                  <c:v>0.5</c:v>
                </c:pt>
                <c:pt idx="26">
                  <c:v>0.5</c:v>
                </c:pt>
                <c:pt idx="27">
                  <c:v>0.5</c:v>
                </c:pt>
                <c:pt idx="28">
                  <c:v>0.5</c:v>
                </c:pt>
                <c:pt idx="29">
                  <c:v>0.5</c:v>
                </c:pt>
                <c:pt idx="30">
                  <c:v>0.5</c:v>
                </c:pt>
                <c:pt idx="31">
                  <c:v>0.5</c:v>
                </c:pt>
                <c:pt idx="32">
                  <c:v>0.5</c:v>
                </c:pt>
                <c:pt idx="33">
                  <c:v>0.56999999999999995</c:v>
                </c:pt>
                <c:pt idx="34">
                  <c:v>0.63</c:v>
                </c:pt>
                <c:pt idx="35">
                  <c:v>0.63</c:v>
                </c:pt>
                <c:pt idx="36">
                  <c:v>0.67</c:v>
                </c:pt>
                <c:pt idx="37">
                  <c:v>0.8</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1.5</c:v>
                </c:pt>
                <c:pt idx="59">
                  <c:v>2.2999999999999998</c:v>
                </c:pt>
              </c:numCache>
            </c:numRef>
          </c:val>
          <c:smooth val="0"/>
        </c:ser>
        <c:ser>
          <c:idx val="1"/>
          <c:order val="1"/>
          <c:tx>
            <c:strRef>
              <c:f>FAMILIA!$D$1</c:f>
              <c:strCache>
                <c:ptCount val="1"/>
                <c:pt idx="0">
                  <c:v>Plan Indicativo a 12-31-13</c:v>
                </c:pt>
              </c:strCache>
            </c:strRef>
          </c:tx>
          <c:marker>
            <c:symbol val="none"/>
          </c:marker>
          <c:cat>
            <c:strRef>
              <c:f>FAMILIA!$B$2:$B$61</c:f>
              <c:strCache>
                <c:ptCount val="60"/>
                <c:pt idx="0">
                  <c:v>1.9.64.62.P.156</c:v>
                </c:pt>
                <c:pt idx="1">
                  <c:v>1.9.64.62.P.157</c:v>
                </c:pt>
                <c:pt idx="2">
                  <c:v>1.9.64.62.P.158</c:v>
                </c:pt>
                <c:pt idx="3">
                  <c:v>1.9.64.61.P.152</c:v>
                </c:pt>
                <c:pt idx="4">
                  <c:v>1.7.60.50.P.120</c:v>
                </c:pt>
                <c:pt idx="5">
                  <c:v>1.9.64.61.P.153</c:v>
                </c:pt>
                <c:pt idx="6">
                  <c:v>1.9.69.67.P.169</c:v>
                </c:pt>
                <c:pt idx="7">
                  <c:v>1.10.71.72.P.177</c:v>
                </c:pt>
                <c:pt idx="8">
                  <c:v>1.9.64.60.P.143</c:v>
                </c:pt>
                <c:pt idx="9">
                  <c:v>1.9.64.61.P.148</c:v>
                </c:pt>
                <c:pt idx="10">
                  <c:v>1.10.71.71.P.176</c:v>
                </c:pt>
                <c:pt idx="11">
                  <c:v>1.9.64.60.P.144</c:v>
                </c:pt>
                <c:pt idx="12">
                  <c:v>1.7.61.52.P.121</c:v>
                </c:pt>
                <c:pt idx="13">
                  <c:v>1.7.61.52.P.122</c:v>
                </c:pt>
                <c:pt idx="14">
                  <c:v>1.2.37.22. P.69</c:v>
                </c:pt>
                <c:pt idx="15">
                  <c:v>1.6.51.48.P.117</c:v>
                </c:pt>
                <c:pt idx="16">
                  <c:v>1.7.60.50.P.119</c:v>
                </c:pt>
                <c:pt idx="17">
                  <c:v>1.7.62.54.P.127</c:v>
                </c:pt>
                <c:pt idx="18">
                  <c:v>1.7.62.54.P.128</c:v>
                </c:pt>
                <c:pt idx="19">
                  <c:v>1.7.62.55.P.131</c:v>
                </c:pt>
                <c:pt idx="20">
                  <c:v>1.7.62.55.P.132</c:v>
                </c:pt>
                <c:pt idx="21">
                  <c:v>1.9.69.64.P.161</c:v>
                </c:pt>
                <c:pt idx="22">
                  <c:v>1.9.69.65.P.164</c:v>
                </c:pt>
                <c:pt idx="23">
                  <c:v>1.7.62.54.P.129</c:v>
                </c:pt>
                <c:pt idx="24">
                  <c:v>1.6.51.45.P.111</c:v>
                </c:pt>
                <c:pt idx="25">
                  <c:v>1.6.51.46.P113</c:v>
                </c:pt>
                <c:pt idx="26">
                  <c:v>1.9.64.61.P.150</c:v>
                </c:pt>
                <c:pt idx="27">
                  <c:v>1.9.64.61.P.151</c:v>
                </c:pt>
                <c:pt idx="28">
                  <c:v>1.9.64.61.P.155</c:v>
                </c:pt>
                <c:pt idx="29">
                  <c:v>1.9.69.65.P.162</c:v>
                </c:pt>
                <c:pt idx="30">
                  <c:v>1.9.69.66.P.166</c:v>
                </c:pt>
                <c:pt idx="31">
                  <c:v>1.9.69.68.P.170</c:v>
                </c:pt>
                <c:pt idx="32">
                  <c:v>1.9.69.68.P.171</c:v>
                </c:pt>
                <c:pt idx="33">
                  <c:v>1.7.61.53.P.123</c:v>
                </c:pt>
                <c:pt idx="34">
                  <c:v>1.9.64.59.P.141</c:v>
                </c:pt>
                <c:pt idx="35">
                  <c:v>1.9.69.65.P.165</c:v>
                </c:pt>
                <c:pt idx="36">
                  <c:v>1.9.64.60.P.146</c:v>
                </c:pt>
                <c:pt idx="37">
                  <c:v>1.9.64.63.P.159</c:v>
                </c:pt>
                <c:pt idx="38">
                  <c:v>1.6.51.47.P.114</c:v>
                </c:pt>
                <c:pt idx="39">
                  <c:v>1.6.51.47.P.115</c:v>
                </c:pt>
                <c:pt idx="40">
                  <c:v>1.7.61.53.P.124</c:v>
                </c:pt>
                <c:pt idx="41">
                  <c:v>1.7.61.53.P.125</c:v>
                </c:pt>
                <c:pt idx="42">
                  <c:v>1.7.61.53.P.126</c:v>
                </c:pt>
                <c:pt idx="43">
                  <c:v>1.7.62.54.P.130</c:v>
                </c:pt>
                <c:pt idx="44">
                  <c:v>1.9.64.59.P.142</c:v>
                </c:pt>
                <c:pt idx="45">
                  <c:v>1.9.64.60.P.147</c:v>
                </c:pt>
                <c:pt idx="46">
                  <c:v>1.9.64.61.P.149</c:v>
                </c:pt>
                <c:pt idx="47">
                  <c:v>1.9.64.61.P.154</c:v>
                </c:pt>
                <c:pt idx="48">
                  <c:v>1.9.64.63.P.160</c:v>
                </c:pt>
                <c:pt idx="49">
                  <c:v>1.9.69.65.P.163</c:v>
                </c:pt>
                <c:pt idx="50">
                  <c:v>1.9.69.66.P.167</c:v>
                </c:pt>
                <c:pt idx="51">
                  <c:v>1.9.70.69.P.172</c:v>
                </c:pt>
                <c:pt idx="52">
                  <c:v>1.9.70.69.P.173</c:v>
                </c:pt>
                <c:pt idx="53">
                  <c:v>1.9.70.70.P.174</c:v>
                </c:pt>
                <c:pt idx="54">
                  <c:v>1.9.70.70.P.175</c:v>
                </c:pt>
                <c:pt idx="55">
                  <c:v>1.7.60.49.P.118</c:v>
                </c:pt>
                <c:pt idx="56">
                  <c:v>1.9.64.60.P.145</c:v>
                </c:pt>
                <c:pt idx="57">
                  <c:v>1.6.51.48.P.116</c:v>
                </c:pt>
                <c:pt idx="58">
                  <c:v>1.6.51.46.P112</c:v>
                </c:pt>
                <c:pt idx="59">
                  <c:v>1.9.69.66.P.168</c:v>
                </c:pt>
              </c:strCache>
            </c:strRef>
          </c:cat>
          <c:val>
            <c:numRef>
              <c:f>FAMILIA!$D$2:$D$61</c:f>
              <c:numCache>
                <c:formatCode>0%</c:formatCode>
                <c:ptCount val="60"/>
                <c:pt idx="0">
                  <c:v>0.5</c:v>
                </c:pt>
                <c:pt idx="1">
                  <c:v>0.5</c:v>
                </c:pt>
                <c:pt idx="2">
                  <c:v>0.5</c:v>
                </c:pt>
                <c:pt idx="3">
                  <c:v>0.5</c:v>
                </c:pt>
                <c:pt idx="4">
                  <c:v>0.5</c:v>
                </c:pt>
                <c:pt idx="5">
                  <c:v>0.5</c:v>
                </c:pt>
                <c:pt idx="6">
                  <c:v>0.5</c:v>
                </c:pt>
                <c:pt idx="7">
                  <c:v>0.5</c:v>
                </c:pt>
                <c:pt idx="8">
                  <c:v>0.5</c:v>
                </c:pt>
                <c:pt idx="9">
                  <c:v>0.5</c:v>
                </c:pt>
                <c:pt idx="10">
                  <c:v>0.5</c:v>
                </c:pt>
                <c:pt idx="11">
                  <c:v>0.5</c:v>
                </c:pt>
                <c:pt idx="12">
                  <c:v>0.5</c:v>
                </c:pt>
                <c:pt idx="13">
                  <c:v>0.5</c:v>
                </c:pt>
                <c:pt idx="14">
                  <c:v>0.5</c:v>
                </c:pt>
                <c:pt idx="15">
                  <c:v>0.5</c:v>
                </c:pt>
                <c:pt idx="16">
                  <c:v>0.5</c:v>
                </c:pt>
                <c:pt idx="17">
                  <c:v>0.5</c:v>
                </c:pt>
                <c:pt idx="18">
                  <c:v>0.5</c:v>
                </c:pt>
                <c:pt idx="19">
                  <c:v>0.5</c:v>
                </c:pt>
                <c:pt idx="20">
                  <c:v>0.5</c:v>
                </c:pt>
                <c:pt idx="21">
                  <c:v>0.5</c:v>
                </c:pt>
                <c:pt idx="22">
                  <c:v>0.5</c:v>
                </c:pt>
                <c:pt idx="23">
                  <c:v>0.5</c:v>
                </c:pt>
                <c:pt idx="24">
                  <c:v>0.5</c:v>
                </c:pt>
                <c:pt idx="25">
                  <c:v>0.5</c:v>
                </c:pt>
                <c:pt idx="26">
                  <c:v>0.5</c:v>
                </c:pt>
                <c:pt idx="27">
                  <c:v>0.5</c:v>
                </c:pt>
                <c:pt idx="28">
                  <c:v>0.5</c:v>
                </c:pt>
                <c:pt idx="29">
                  <c:v>0.5</c:v>
                </c:pt>
                <c:pt idx="30">
                  <c:v>0.5</c:v>
                </c:pt>
                <c:pt idx="31">
                  <c:v>0.5</c:v>
                </c:pt>
                <c:pt idx="32">
                  <c:v>0.5</c:v>
                </c:pt>
                <c:pt idx="33">
                  <c:v>0.5</c:v>
                </c:pt>
                <c:pt idx="34">
                  <c:v>0.5</c:v>
                </c:pt>
                <c:pt idx="35">
                  <c:v>0.5</c:v>
                </c:pt>
                <c:pt idx="36">
                  <c:v>0.5</c:v>
                </c:pt>
                <c:pt idx="37">
                  <c:v>0.5</c:v>
                </c:pt>
                <c:pt idx="38">
                  <c:v>0.5</c:v>
                </c:pt>
                <c:pt idx="39">
                  <c:v>0.5</c:v>
                </c:pt>
                <c:pt idx="40">
                  <c:v>0.5</c:v>
                </c:pt>
                <c:pt idx="41">
                  <c:v>0.5</c:v>
                </c:pt>
                <c:pt idx="42">
                  <c:v>0.5</c:v>
                </c:pt>
                <c:pt idx="43">
                  <c:v>0.5</c:v>
                </c:pt>
                <c:pt idx="44">
                  <c:v>0.5</c:v>
                </c:pt>
                <c:pt idx="45">
                  <c:v>0.5</c:v>
                </c:pt>
                <c:pt idx="46">
                  <c:v>0.5</c:v>
                </c:pt>
                <c:pt idx="47">
                  <c:v>0.5</c:v>
                </c:pt>
                <c:pt idx="48">
                  <c:v>0.5</c:v>
                </c:pt>
                <c:pt idx="49">
                  <c:v>0.5</c:v>
                </c:pt>
                <c:pt idx="50">
                  <c:v>0.5</c:v>
                </c:pt>
                <c:pt idx="51">
                  <c:v>0.5</c:v>
                </c:pt>
                <c:pt idx="52">
                  <c:v>0.5</c:v>
                </c:pt>
                <c:pt idx="53">
                  <c:v>0.5</c:v>
                </c:pt>
                <c:pt idx="54">
                  <c:v>0.5</c:v>
                </c:pt>
                <c:pt idx="55">
                  <c:v>0.5</c:v>
                </c:pt>
                <c:pt idx="56">
                  <c:v>0.5</c:v>
                </c:pt>
                <c:pt idx="57">
                  <c:v>0.5</c:v>
                </c:pt>
                <c:pt idx="58">
                  <c:v>0.5</c:v>
                </c:pt>
                <c:pt idx="59">
                  <c:v>0.5</c:v>
                </c:pt>
              </c:numCache>
            </c:numRef>
          </c:val>
          <c:smooth val="0"/>
        </c:ser>
        <c:ser>
          <c:idx val="2"/>
          <c:order val="2"/>
          <c:tx>
            <c:strRef>
              <c:f>FAMILIA!$E$1</c:f>
              <c:strCache>
                <c:ptCount val="1"/>
                <c:pt idx="0">
                  <c:v>Plan Desarrollo 2012-2015</c:v>
                </c:pt>
              </c:strCache>
            </c:strRef>
          </c:tx>
          <c:marker>
            <c:symbol val="none"/>
          </c:marker>
          <c:cat>
            <c:strRef>
              <c:f>FAMILIA!$B$2:$B$61</c:f>
              <c:strCache>
                <c:ptCount val="60"/>
                <c:pt idx="0">
                  <c:v>1.9.64.62.P.156</c:v>
                </c:pt>
                <c:pt idx="1">
                  <c:v>1.9.64.62.P.157</c:v>
                </c:pt>
                <c:pt idx="2">
                  <c:v>1.9.64.62.P.158</c:v>
                </c:pt>
                <c:pt idx="3">
                  <c:v>1.9.64.61.P.152</c:v>
                </c:pt>
                <c:pt idx="4">
                  <c:v>1.7.60.50.P.120</c:v>
                </c:pt>
                <c:pt idx="5">
                  <c:v>1.9.64.61.P.153</c:v>
                </c:pt>
                <c:pt idx="6">
                  <c:v>1.9.69.67.P.169</c:v>
                </c:pt>
                <c:pt idx="7">
                  <c:v>1.10.71.72.P.177</c:v>
                </c:pt>
                <c:pt idx="8">
                  <c:v>1.9.64.60.P.143</c:v>
                </c:pt>
                <c:pt idx="9">
                  <c:v>1.9.64.61.P.148</c:v>
                </c:pt>
                <c:pt idx="10">
                  <c:v>1.10.71.71.P.176</c:v>
                </c:pt>
                <c:pt idx="11">
                  <c:v>1.9.64.60.P.144</c:v>
                </c:pt>
                <c:pt idx="12">
                  <c:v>1.7.61.52.P.121</c:v>
                </c:pt>
                <c:pt idx="13">
                  <c:v>1.7.61.52.P.122</c:v>
                </c:pt>
                <c:pt idx="14">
                  <c:v>1.2.37.22. P.69</c:v>
                </c:pt>
                <c:pt idx="15">
                  <c:v>1.6.51.48.P.117</c:v>
                </c:pt>
                <c:pt idx="16">
                  <c:v>1.7.60.50.P.119</c:v>
                </c:pt>
                <c:pt idx="17">
                  <c:v>1.7.62.54.P.127</c:v>
                </c:pt>
                <c:pt idx="18">
                  <c:v>1.7.62.54.P.128</c:v>
                </c:pt>
                <c:pt idx="19">
                  <c:v>1.7.62.55.P.131</c:v>
                </c:pt>
                <c:pt idx="20">
                  <c:v>1.7.62.55.P.132</c:v>
                </c:pt>
                <c:pt idx="21">
                  <c:v>1.9.69.64.P.161</c:v>
                </c:pt>
                <c:pt idx="22">
                  <c:v>1.9.69.65.P.164</c:v>
                </c:pt>
                <c:pt idx="23">
                  <c:v>1.7.62.54.P.129</c:v>
                </c:pt>
                <c:pt idx="24">
                  <c:v>1.6.51.45.P.111</c:v>
                </c:pt>
                <c:pt idx="25">
                  <c:v>1.6.51.46.P113</c:v>
                </c:pt>
                <c:pt idx="26">
                  <c:v>1.9.64.61.P.150</c:v>
                </c:pt>
                <c:pt idx="27">
                  <c:v>1.9.64.61.P.151</c:v>
                </c:pt>
                <c:pt idx="28">
                  <c:v>1.9.64.61.P.155</c:v>
                </c:pt>
                <c:pt idx="29">
                  <c:v>1.9.69.65.P.162</c:v>
                </c:pt>
                <c:pt idx="30">
                  <c:v>1.9.69.66.P.166</c:v>
                </c:pt>
                <c:pt idx="31">
                  <c:v>1.9.69.68.P.170</c:v>
                </c:pt>
                <c:pt idx="32">
                  <c:v>1.9.69.68.P.171</c:v>
                </c:pt>
                <c:pt idx="33">
                  <c:v>1.7.61.53.P.123</c:v>
                </c:pt>
                <c:pt idx="34">
                  <c:v>1.9.64.59.P.141</c:v>
                </c:pt>
                <c:pt idx="35">
                  <c:v>1.9.69.65.P.165</c:v>
                </c:pt>
                <c:pt idx="36">
                  <c:v>1.9.64.60.P.146</c:v>
                </c:pt>
                <c:pt idx="37">
                  <c:v>1.9.64.63.P.159</c:v>
                </c:pt>
                <c:pt idx="38">
                  <c:v>1.6.51.47.P.114</c:v>
                </c:pt>
                <c:pt idx="39">
                  <c:v>1.6.51.47.P.115</c:v>
                </c:pt>
                <c:pt idx="40">
                  <c:v>1.7.61.53.P.124</c:v>
                </c:pt>
                <c:pt idx="41">
                  <c:v>1.7.61.53.P.125</c:v>
                </c:pt>
                <c:pt idx="42">
                  <c:v>1.7.61.53.P.126</c:v>
                </c:pt>
                <c:pt idx="43">
                  <c:v>1.7.62.54.P.130</c:v>
                </c:pt>
                <c:pt idx="44">
                  <c:v>1.9.64.59.P.142</c:v>
                </c:pt>
                <c:pt idx="45">
                  <c:v>1.9.64.60.P.147</c:v>
                </c:pt>
                <c:pt idx="46">
                  <c:v>1.9.64.61.P.149</c:v>
                </c:pt>
                <c:pt idx="47">
                  <c:v>1.9.64.61.P.154</c:v>
                </c:pt>
                <c:pt idx="48">
                  <c:v>1.9.64.63.P.160</c:v>
                </c:pt>
                <c:pt idx="49">
                  <c:v>1.9.69.65.P.163</c:v>
                </c:pt>
                <c:pt idx="50">
                  <c:v>1.9.69.66.P.167</c:v>
                </c:pt>
                <c:pt idx="51">
                  <c:v>1.9.70.69.P.172</c:v>
                </c:pt>
                <c:pt idx="52">
                  <c:v>1.9.70.69.P.173</c:v>
                </c:pt>
                <c:pt idx="53">
                  <c:v>1.9.70.70.P.174</c:v>
                </c:pt>
                <c:pt idx="54">
                  <c:v>1.9.70.70.P.175</c:v>
                </c:pt>
                <c:pt idx="55">
                  <c:v>1.7.60.49.P.118</c:v>
                </c:pt>
                <c:pt idx="56">
                  <c:v>1.9.64.60.P.145</c:v>
                </c:pt>
                <c:pt idx="57">
                  <c:v>1.6.51.48.P.116</c:v>
                </c:pt>
                <c:pt idx="58">
                  <c:v>1.6.51.46.P112</c:v>
                </c:pt>
                <c:pt idx="59">
                  <c:v>1.9.69.66.P.168</c:v>
                </c:pt>
              </c:strCache>
            </c:strRef>
          </c:cat>
          <c:val>
            <c:numRef>
              <c:f>FAMILIA!$E$2:$E$61</c:f>
              <c:numCache>
                <c:formatCode>0%</c:formatCode>
                <c:ptCount val="6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numCache>
            </c:numRef>
          </c:val>
          <c:smooth val="0"/>
        </c:ser>
        <c:dLbls>
          <c:showLegendKey val="0"/>
          <c:showVal val="0"/>
          <c:showCatName val="0"/>
          <c:showSerName val="0"/>
          <c:showPercent val="0"/>
          <c:showBubbleSize val="0"/>
        </c:dLbls>
        <c:marker val="1"/>
        <c:smooth val="0"/>
        <c:axId val="197764224"/>
        <c:axId val="197765760"/>
      </c:lineChart>
      <c:catAx>
        <c:axId val="197764224"/>
        <c:scaling>
          <c:orientation val="minMax"/>
        </c:scaling>
        <c:delete val="0"/>
        <c:axPos val="b"/>
        <c:numFmt formatCode="General" sourceLinked="0"/>
        <c:majorTickMark val="none"/>
        <c:minorTickMark val="none"/>
        <c:tickLblPos val="nextTo"/>
        <c:txPr>
          <a:bodyPr/>
          <a:lstStyle/>
          <a:p>
            <a:pPr>
              <a:defRPr lang="es-MX" sz="800" b="1"/>
            </a:pPr>
            <a:endParaRPr lang="es-CO"/>
          </a:p>
        </c:txPr>
        <c:crossAx val="197765760"/>
        <c:crosses val="autoZero"/>
        <c:auto val="1"/>
        <c:lblAlgn val="ctr"/>
        <c:lblOffset val="100"/>
        <c:noMultiLvlLbl val="0"/>
      </c:catAx>
      <c:valAx>
        <c:axId val="197765760"/>
        <c:scaling>
          <c:orientation val="minMax"/>
          <c:max val="2.5"/>
          <c:min val="0"/>
        </c:scaling>
        <c:delete val="0"/>
        <c:axPos val="l"/>
        <c:majorGridlines>
          <c:spPr>
            <a:ln>
              <a:solidFill>
                <a:schemeClr val="bg1">
                  <a:lumMod val="65000"/>
                </a:schemeClr>
              </a:solidFill>
            </a:ln>
          </c:spPr>
        </c:majorGridlines>
        <c:numFmt formatCode="0%" sourceLinked="1"/>
        <c:majorTickMark val="none"/>
        <c:minorTickMark val="none"/>
        <c:tickLblPos val="nextTo"/>
        <c:spPr>
          <a:ln w="9525">
            <a:noFill/>
          </a:ln>
        </c:spPr>
        <c:txPr>
          <a:bodyPr/>
          <a:lstStyle/>
          <a:p>
            <a:pPr>
              <a:defRPr lang="es-MX"/>
            </a:pPr>
            <a:endParaRPr lang="es-CO"/>
          </a:p>
        </c:txPr>
        <c:crossAx val="197764224"/>
        <c:crosses val="autoZero"/>
        <c:crossBetween val="between"/>
      </c:valAx>
    </c:plotArea>
    <c:legend>
      <c:legendPos val="b"/>
      <c:layout>
        <c:manualLayout>
          <c:xMode val="edge"/>
          <c:yMode val="edge"/>
          <c:x val="0.16285752465329986"/>
          <c:y val="0.93486442652417368"/>
          <c:w val="0.6803871730198684"/>
          <c:h val="3.5785608903698474E-2"/>
        </c:manualLayout>
      </c:layout>
      <c:overlay val="0"/>
      <c:txPr>
        <a:bodyPr/>
        <a:lstStyle/>
        <a:p>
          <a:pPr>
            <a:defRPr lang="es-MX" b="1"/>
          </a:pPr>
          <a:endParaRPr lang="es-CO"/>
        </a:p>
      </c:txPr>
    </c:legend>
    <c:plotVisOnly val="1"/>
    <c:dispBlanksAs val="gap"/>
    <c:showDLblsOverMax val="0"/>
  </c:chart>
  <c:spPr>
    <a:noFill/>
    <a:ln>
      <a:solidFill>
        <a:sysClr val="window" lastClr="FFFFFF">
          <a:lumMod val="65000"/>
        </a:sysClr>
      </a:solid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solidFill>
                  <a:schemeClr val="dk1"/>
                </a:solidFill>
                <a:latin typeface="+mn-lt"/>
                <a:ea typeface="+mn-ea"/>
                <a:cs typeface="+mn-cs"/>
              </a:defRPr>
            </a:pPr>
            <a:r>
              <a:rPr lang="es-MX" sz="1100">
                <a:solidFill>
                  <a:schemeClr val="dk1"/>
                </a:solidFill>
                <a:latin typeface="+mn-lt"/>
                <a:ea typeface="+mn-ea"/>
                <a:cs typeface="+mn-cs"/>
              </a:rPr>
              <a:t>SECRETARIA DE FAMILIA Y DESARROLLO SOCIAL </a:t>
            </a:r>
            <a:r>
              <a:rPr lang="es-MX" sz="1100" baseline="0">
                <a:solidFill>
                  <a:schemeClr val="dk1"/>
                </a:solidFill>
                <a:latin typeface="+mn-lt"/>
                <a:ea typeface="+mn-ea"/>
                <a:cs typeface="+mn-cs"/>
              </a:rPr>
              <a:t>A DICIEMBRE 31 DE 2013</a:t>
            </a:r>
            <a:endParaRPr lang="es-MX" sz="1100"/>
          </a:p>
        </c:rich>
      </c:tx>
      <c:layout>
        <c:manualLayout>
          <c:xMode val="edge"/>
          <c:yMode val="edge"/>
          <c:x val="0.23847105042208863"/>
          <c:y val="2.2153799003230501E-2"/>
        </c:manualLayout>
      </c:layout>
      <c:overlay val="0"/>
      <c:spPr>
        <a:solidFill>
          <a:schemeClr val="lt1"/>
        </a:solidFill>
        <a:ln w="25400" cap="flat" cmpd="sng" algn="ctr">
          <a:solidFill>
            <a:schemeClr val="accent2"/>
          </a:solidFill>
          <a:prstDash val="solid"/>
        </a:ln>
        <a:effectLst/>
      </c:spPr>
    </c:title>
    <c:autoTitleDeleted val="0"/>
    <c:plotArea>
      <c:layout>
        <c:manualLayout>
          <c:layoutTarget val="inner"/>
          <c:xMode val="edge"/>
          <c:yMode val="edge"/>
          <c:x val="4.8472681842041836E-2"/>
          <c:y val="9.5225949384428382E-2"/>
          <c:w val="0.93193237222909708"/>
          <c:h val="0.66549447776708148"/>
        </c:manualLayout>
      </c:layout>
      <c:lineChart>
        <c:grouping val="standard"/>
        <c:varyColors val="0"/>
        <c:ser>
          <c:idx val="0"/>
          <c:order val="0"/>
          <c:tx>
            <c:strRef>
              <c:f>FAMILIA!$C$1</c:f>
              <c:strCache>
                <c:ptCount val="1"/>
                <c:pt idx="0">
                  <c:v>MP Ejecutadas 2012-2013</c:v>
                </c:pt>
              </c:strCache>
            </c:strRef>
          </c:tx>
          <c:marker>
            <c:symbol val="none"/>
          </c:marker>
          <c:cat>
            <c:strRef>
              <c:f>FAMILIA!$B$2:$B$61</c:f>
              <c:strCache>
                <c:ptCount val="60"/>
                <c:pt idx="0">
                  <c:v>1.9.64.62.P.156</c:v>
                </c:pt>
                <c:pt idx="1">
                  <c:v>1.9.64.62.P.157</c:v>
                </c:pt>
                <c:pt idx="2">
                  <c:v>1.9.64.62.P.158</c:v>
                </c:pt>
                <c:pt idx="3">
                  <c:v>1.9.64.61.P.152</c:v>
                </c:pt>
                <c:pt idx="4">
                  <c:v>1.7.60.50.P.120</c:v>
                </c:pt>
                <c:pt idx="5">
                  <c:v>1.9.64.61.P.153</c:v>
                </c:pt>
                <c:pt idx="6">
                  <c:v>1.9.69.67.P.169</c:v>
                </c:pt>
                <c:pt idx="7">
                  <c:v>1.10.71.72.P.177</c:v>
                </c:pt>
                <c:pt idx="8">
                  <c:v>1.9.64.60.P.143</c:v>
                </c:pt>
                <c:pt idx="9">
                  <c:v>1.9.64.61.P.148</c:v>
                </c:pt>
                <c:pt idx="10">
                  <c:v>1.10.71.71.P.176</c:v>
                </c:pt>
                <c:pt idx="11">
                  <c:v>1.9.64.60.P.144</c:v>
                </c:pt>
                <c:pt idx="12">
                  <c:v>1.7.61.52.P.121</c:v>
                </c:pt>
                <c:pt idx="13">
                  <c:v>1.7.61.52.P.122</c:v>
                </c:pt>
                <c:pt idx="14">
                  <c:v>1.2.37.22. P.69</c:v>
                </c:pt>
                <c:pt idx="15">
                  <c:v>1.6.51.48.P.117</c:v>
                </c:pt>
                <c:pt idx="16">
                  <c:v>1.7.60.50.P.119</c:v>
                </c:pt>
                <c:pt idx="17">
                  <c:v>1.7.62.54.P.127</c:v>
                </c:pt>
                <c:pt idx="18">
                  <c:v>1.7.62.54.P.128</c:v>
                </c:pt>
                <c:pt idx="19">
                  <c:v>1.7.62.55.P.131</c:v>
                </c:pt>
                <c:pt idx="20">
                  <c:v>1.7.62.55.P.132</c:v>
                </c:pt>
                <c:pt idx="21">
                  <c:v>1.9.69.64.P.161</c:v>
                </c:pt>
                <c:pt idx="22">
                  <c:v>1.9.69.65.P.164</c:v>
                </c:pt>
                <c:pt idx="23">
                  <c:v>1.7.62.54.P.129</c:v>
                </c:pt>
                <c:pt idx="24">
                  <c:v>1.6.51.45.P.111</c:v>
                </c:pt>
                <c:pt idx="25">
                  <c:v>1.6.51.46.P113</c:v>
                </c:pt>
                <c:pt idx="26">
                  <c:v>1.9.64.61.P.150</c:v>
                </c:pt>
                <c:pt idx="27">
                  <c:v>1.9.64.61.P.151</c:v>
                </c:pt>
                <c:pt idx="28">
                  <c:v>1.9.64.61.P.155</c:v>
                </c:pt>
                <c:pt idx="29">
                  <c:v>1.9.69.65.P.162</c:v>
                </c:pt>
                <c:pt idx="30">
                  <c:v>1.9.69.66.P.166</c:v>
                </c:pt>
                <c:pt idx="31">
                  <c:v>1.9.69.68.P.170</c:v>
                </c:pt>
                <c:pt idx="32">
                  <c:v>1.9.69.68.P.171</c:v>
                </c:pt>
                <c:pt idx="33">
                  <c:v>1.7.61.53.P.123</c:v>
                </c:pt>
                <c:pt idx="34">
                  <c:v>1.9.64.59.P.141</c:v>
                </c:pt>
                <c:pt idx="35">
                  <c:v>1.9.69.65.P.165</c:v>
                </c:pt>
                <c:pt idx="36">
                  <c:v>1.9.64.60.P.146</c:v>
                </c:pt>
                <c:pt idx="37">
                  <c:v>1.9.64.63.P.159</c:v>
                </c:pt>
                <c:pt idx="38">
                  <c:v>1.6.51.47.P.114</c:v>
                </c:pt>
                <c:pt idx="39">
                  <c:v>1.6.51.47.P.115</c:v>
                </c:pt>
                <c:pt idx="40">
                  <c:v>1.7.61.53.P.124</c:v>
                </c:pt>
                <c:pt idx="41">
                  <c:v>1.7.61.53.P.125</c:v>
                </c:pt>
                <c:pt idx="42">
                  <c:v>1.7.61.53.P.126</c:v>
                </c:pt>
                <c:pt idx="43">
                  <c:v>1.7.62.54.P.130</c:v>
                </c:pt>
                <c:pt idx="44">
                  <c:v>1.9.64.59.P.142</c:v>
                </c:pt>
                <c:pt idx="45">
                  <c:v>1.9.64.60.P.147</c:v>
                </c:pt>
                <c:pt idx="46">
                  <c:v>1.9.64.61.P.149</c:v>
                </c:pt>
                <c:pt idx="47">
                  <c:v>1.9.64.61.P.154</c:v>
                </c:pt>
                <c:pt idx="48">
                  <c:v>1.9.64.63.P.160</c:v>
                </c:pt>
                <c:pt idx="49">
                  <c:v>1.9.69.65.P.163</c:v>
                </c:pt>
                <c:pt idx="50">
                  <c:v>1.9.69.66.P.167</c:v>
                </c:pt>
                <c:pt idx="51">
                  <c:v>1.9.70.69.P.172</c:v>
                </c:pt>
                <c:pt idx="52">
                  <c:v>1.9.70.69.P.173</c:v>
                </c:pt>
                <c:pt idx="53">
                  <c:v>1.9.70.70.P.174</c:v>
                </c:pt>
                <c:pt idx="54">
                  <c:v>1.9.70.70.P.175</c:v>
                </c:pt>
                <c:pt idx="55">
                  <c:v>1.7.60.49.P.118</c:v>
                </c:pt>
                <c:pt idx="56">
                  <c:v>1.9.64.60.P.145</c:v>
                </c:pt>
                <c:pt idx="57">
                  <c:v>1.6.51.46.P112</c:v>
                </c:pt>
                <c:pt idx="58">
                  <c:v>1.6.51.48.P.116</c:v>
                </c:pt>
                <c:pt idx="59">
                  <c:v>1.9.69.66.P.168</c:v>
                </c:pt>
              </c:strCache>
            </c:strRef>
          </c:cat>
          <c:val>
            <c:numRef>
              <c:f>FAMILIA!$C$2:$C$61</c:f>
              <c:numCache>
                <c:formatCode>0%</c:formatCode>
                <c:ptCount val="60"/>
                <c:pt idx="0">
                  <c:v>0</c:v>
                </c:pt>
                <c:pt idx="1">
                  <c:v>0</c:v>
                </c:pt>
                <c:pt idx="2">
                  <c:v>0</c:v>
                </c:pt>
                <c:pt idx="3">
                  <c:v>0.02</c:v>
                </c:pt>
                <c:pt idx="4">
                  <c:v>0.02</c:v>
                </c:pt>
                <c:pt idx="5">
                  <c:v>0.08</c:v>
                </c:pt>
                <c:pt idx="6">
                  <c:v>0.2</c:v>
                </c:pt>
                <c:pt idx="7">
                  <c:v>0.2</c:v>
                </c:pt>
                <c:pt idx="8">
                  <c:v>0.23</c:v>
                </c:pt>
                <c:pt idx="9">
                  <c:v>0.25</c:v>
                </c:pt>
                <c:pt idx="10">
                  <c:v>0.3</c:v>
                </c:pt>
                <c:pt idx="11">
                  <c:v>0.32</c:v>
                </c:pt>
                <c:pt idx="12">
                  <c:v>0.35</c:v>
                </c:pt>
                <c:pt idx="13">
                  <c:v>0.35</c:v>
                </c:pt>
                <c:pt idx="14">
                  <c:v>0.4</c:v>
                </c:pt>
                <c:pt idx="15">
                  <c:v>0.4</c:v>
                </c:pt>
                <c:pt idx="16">
                  <c:v>0.4</c:v>
                </c:pt>
                <c:pt idx="17">
                  <c:v>0.4</c:v>
                </c:pt>
                <c:pt idx="18">
                  <c:v>0.4</c:v>
                </c:pt>
                <c:pt idx="19">
                  <c:v>0.4</c:v>
                </c:pt>
                <c:pt idx="20">
                  <c:v>0.4</c:v>
                </c:pt>
                <c:pt idx="21">
                  <c:v>0.4</c:v>
                </c:pt>
                <c:pt idx="22">
                  <c:v>0.4</c:v>
                </c:pt>
                <c:pt idx="23">
                  <c:v>0.42</c:v>
                </c:pt>
                <c:pt idx="24">
                  <c:v>0.5</c:v>
                </c:pt>
                <c:pt idx="25">
                  <c:v>0.5</c:v>
                </c:pt>
                <c:pt idx="26">
                  <c:v>0.5</c:v>
                </c:pt>
                <c:pt idx="27">
                  <c:v>0.5</c:v>
                </c:pt>
                <c:pt idx="28">
                  <c:v>0.5</c:v>
                </c:pt>
                <c:pt idx="29">
                  <c:v>0.5</c:v>
                </c:pt>
                <c:pt idx="30">
                  <c:v>0.5</c:v>
                </c:pt>
                <c:pt idx="31">
                  <c:v>0.5</c:v>
                </c:pt>
                <c:pt idx="32">
                  <c:v>0.5</c:v>
                </c:pt>
                <c:pt idx="33">
                  <c:v>0.56999999999999995</c:v>
                </c:pt>
                <c:pt idx="34">
                  <c:v>0.63</c:v>
                </c:pt>
                <c:pt idx="35">
                  <c:v>0.63</c:v>
                </c:pt>
                <c:pt idx="36">
                  <c:v>0.67</c:v>
                </c:pt>
                <c:pt idx="37">
                  <c:v>0.8</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1.3</c:v>
                </c:pt>
                <c:pt idx="56">
                  <c:v>1.48</c:v>
                </c:pt>
                <c:pt idx="57">
                  <c:v>1.5</c:v>
                </c:pt>
                <c:pt idx="58">
                  <c:v>1.92</c:v>
                </c:pt>
                <c:pt idx="59">
                  <c:v>2.2999999999999998</c:v>
                </c:pt>
              </c:numCache>
            </c:numRef>
          </c:val>
          <c:smooth val="0"/>
        </c:ser>
        <c:ser>
          <c:idx val="1"/>
          <c:order val="1"/>
          <c:tx>
            <c:strRef>
              <c:f>FAMILIA!$D$1</c:f>
              <c:strCache>
                <c:ptCount val="1"/>
                <c:pt idx="0">
                  <c:v>Plan Indicativo a 12-31-13</c:v>
                </c:pt>
              </c:strCache>
            </c:strRef>
          </c:tx>
          <c:marker>
            <c:symbol val="none"/>
          </c:marker>
          <c:cat>
            <c:strRef>
              <c:f>FAMILIA!$B$2:$B$61</c:f>
              <c:strCache>
                <c:ptCount val="60"/>
                <c:pt idx="0">
                  <c:v>1.9.64.62.P.156</c:v>
                </c:pt>
                <c:pt idx="1">
                  <c:v>1.9.64.62.P.157</c:v>
                </c:pt>
                <c:pt idx="2">
                  <c:v>1.9.64.62.P.158</c:v>
                </c:pt>
                <c:pt idx="3">
                  <c:v>1.9.64.61.P.152</c:v>
                </c:pt>
                <c:pt idx="4">
                  <c:v>1.7.60.50.P.120</c:v>
                </c:pt>
                <c:pt idx="5">
                  <c:v>1.9.64.61.P.153</c:v>
                </c:pt>
                <c:pt idx="6">
                  <c:v>1.9.69.67.P.169</c:v>
                </c:pt>
                <c:pt idx="7">
                  <c:v>1.10.71.72.P.177</c:v>
                </c:pt>
                <c:pt idx="8">
                  <c:v>1.9.64.60.P.143</c:v>
                </c:pt>
                <c:pt idx="9">
                  <c:v>1.9.64.61.P.148</c:v>
                </c:pt>
                <c:pt idx="10">
                  <c:v>1.10.71.71.P.176</c:v>
                </c:pt>
                <c:pt idx="11">
                  <c:v>1.9.64.60.P.144</c:v>
                </c:pt>
                <c:pt idx="12">
                  <c:v>1.7.61.52.P.121</c:v>
                </c:pt>
                <c:pt idx="13">
                  <c:v>1.7.61.52.P.122</c:v>
                </c:pt>
                <c:pt idx="14">
                  <c:v>1.2.37.22. P.69</c:v>
                </c:pt>
                <c:pt idx="15">
                  <c:v>1.6.51.48.P.117</c:v>
                </c:pt>
                <c:pt idx="16">
                  <c:v>1.7.60.50.P.119</c:v>
                </c:pt>
                <c:pt idx="17">
                  <c:v>1.7.62.54.P.127</c:v>
                </c:pt>
                <c:pt idx="18">
                  <c:v>1.7.62.54.P.128</c:v>
                </c:pt>
                <c:pt idx="19">
                  <c:v>1.7.62.55.P.131</c:v>
                </c:pt>
                <c:pt idx="20">
                  <c:v>1.7.62.55.P.132</c:v>
                </c:pt>
                <c:pt idx="21">
                  <c:v>1.9.69.64.P.161</c:v>
                </c:pt>
                <c:pt idx="22">
                  <c:v>1.9.69.65.P.164</c:v>
                </c:pt>
                <c:pt idx="23">
                  <c:v>1.7.62.54.P.129</c:v>
                </c:pt>
                <c:pt idx="24">
                  <c:v>1.6.51.45.P.111</c:v>
                </c:pt>
                <c:pt idx="25">
                  <c:v>1.6.51.46.P113</c:v>
                </c:pt>
                <c:pt idx="26">
                  <c:v>1.9.64.61.P.150</c:v>
                </c:pt>
                <c:pt idx="27">
                  <c:v>1.9.64.61.P.151</c:v>
                </c:pt>
                <c:pt idx="28">
                  <c:v>1.9.64.61.P.155</c:v>
                </c:pt>
                <c:pt idx="29">
                  <c:v>1.9.69.65.P.162</c:v>
                </c:pt>
                <c:pt idx="30">
                  <c:v>1.9.69.66.P.166</c:v>
                </c:pt>
                <c:pt idx="31">
                  <c:v>1.9.69.68.P.170</c:v>
                </c:pt>
                <c:pt idx="32">
                  <c:v>1.9.69.68.P.171</c:v>
                </c:pt>
                <c:pt idx="33">
                  <c:v>1.7.61.53.P.123</c:v>
                </c:pt>
                <c:pt idx="34">
                  <c:v>1.9.64.59.P.141</c:v>
                </c:pt>
                <c:pt idx="35">
                  <c:v>1.9.69.65.P.165</c:v>
                </c:pt>
                <c:pt idx="36">
                  <c:v>1.9.64.60.P.146</c:v>
                </c:pt>
                <c:pt idx="37">
                  <c:v>1.9.64.63.P.159</c:v>
                </c:pt>
                <c:pt idx="38">
                  <c:v>1.6.51.47.P.114</c:v>
                </c:pt>
                <c:pt idx="39">
                  <c:v>1.6.51.47.P.115</c:v>
                </c:pt>
                <c:pt idx="40">
                  <c:v>1.7.61.53.P.124</c:v>
                </c:pt>
                <c:pt idx="41">
                  <c:v>1.7.61.53.P.125</c:v>
                </c:pt>
                <c:pt idx="42">
                  <c:v>1.7.61.53.P.126</c:v>
                </c:pt>
                <c:pt idx="43">
                  <c:v>1.7.62.54.P.130</c:v>
                </c:pt>
                <c:pt idx="44">
                  <c:v>1.9.64.59.P.142</c:v>
                </c:pt>
                <c:pt idx="45">
                  <c:v>1.9.64.60.P.147</c:v>
                </c:pt>
                <c:pt idx="46">
                  <c:v>1.9.64.61.P.149</c:v>
                </c:pt>
                <c:pt idx="47">
                  <c:v>1.9.64.61.P.154</c:v>
                </c:pt>
                <c:pt idx="48">
                  <c:v>1.9.64.63.P.160</c:v>
                </c:pt>
                <c:pt idx="49">
                  <c:v>1.9.69.65.P.163</c:v>
                </c:pt>
                <c:pt idx="50">
                  <c:v>1.9.69.66.P.167</c:v>
                </c:pt>
                <c:pt idx="51">
                  <c:v>1.9.70.69.P.172</c:v>
                </c:pt>
                <c:pt idx="52">
                  <c:v>1.9.70.69.P.173</c:v>
                </c:pt>
                <c:pt idx="53">
                  <c:v>1.9.70.70.P.174</c:v>
                </c:pt>
                <c:pt idx="54">
                  <c:v>1.9.70.70.P.175</c:v>
                </c:pt>
                <c:pt idx="55">
                  <c:v>1.7.60.49.P.118</c:v>
                </c:pt>
                <c:pt idx="56">
                  <c:v>1.9.64.60.P.145</c:v>
                </c:pt>
                <c:pt idx="57">
                  <c:v>1.6.51.46.P112</c:v>
                </c:pt>
                <c:pt idx="58">
                  <c:v>1.6.51.48.P.116</c:v>
                </c:pt>
                <c:pt idx="59">
                  <c:v>1.9.69.66.P.168</c:v>
                </c:pt>
              </c:strCache>
            </c:strRef>
          </c:cat>
          <c:val>
            <c:numRef>
              <c:f>FAMILIA!$D$2:$D$61</c:f>
              <c:numCache>
                <c:formatCode>0%</c:formatCode>
                <c:ptCount val="60"/>
                <c:pt idx="0">
                  <c:v>0.5</c:v>
                </c:pt>
                <c:pt idx="1">
                  <c:v>0.5</c:v>
                </c:pt>
                <c:pt idx="2">
                  <c:v>0.5</c:v>
                </c:pt>
                <c:pt idx="3">
                  <c:v>0.5</c:v>
                </c:pt>
                <c:pt idx="4">
                  <c:v>0.5</c:v>
                </c:pt>
                <c:pt idx="5">
                  <c:v>0.5</c:v>
                </c:pt>
                <c:pt idx="6">
                  <c:v>0.5</c:v>
                </c:pt>
                <c:pt idx="7">
                  <c:v>0.5</c:v>
                </c:pt>
                <c:pt idx="8">
                  <c:v>0.5</c:v>
                </c:pt>
                <c:pt idx="9">
                  <c:v>0.5</c:v>
                </c:pt>
                <c:pt idx="10">
                  <c:v>0.5</c:v>
                </c:pt>
                <c:pt idx="11">
                  <c:v>0.5</c:v>
                </c:pt>
                <c:pt idx="12">
                  <c:v>0.5</c:v>
                </c:pt>
                <c:pt idx="13">
                  <c:v>0.5</c:v>
                </c:pt>
                <c:pt idx="14">
                  <c:v>0.5</c:v>
                </c:pt>
                <c:pt idx="15">
                  <c:v>0.5</c:v>
                </c:pt>
                <c:pt idx="16">
                  <c:v>0.5</c:v>
                </c:pt>
                <c:pt idx="17">
                  <c:v>0.5</c:v>
                </c:pt>
                <c:pt idx="18">
                  <c:v>0.5</c:v>
                </c:pt>
                <c:pt idx="19">
                  <c:v>0.5</c:v>
                </c:pt>
                <c:pt idx="20">
                  <c:v>0.5</c:v>
                </c:pt>
                <c:pt idx="21">
                  <c:v>0.5</c:v>
                </c:pt>
                <c:pt idx="22">
                  <c:v>0.5</c:v>
                </c:pt>
                <c:pt idx="23">
                  <c:v>0.5</c:v>
                </c:pt>
                <c:pt idx="24">
                  <c:v>0.5</c:v>
                </c:pt>
                <c:pt idx="25">
                  <c:v>0.5</c:v>
                </c:pt>
                <c:pt idx="26">
                  <c:v>0.5</c:v>
                </c:pt>
                <c:pt idx="27">
                  <c:v>0.5</c:v>
                </c:pt>
                <c:pt idx="28">
                  <c:v>0.5</c:v>
                </c:pt>
                <c:pt idx="29">
                  <c:v>0.5</c:v>
                </c:pt>
                <c:pt idx="30">
                  <c:v>0.5</c:v>
                </c:pt>
                <c:pt idx="31">
                  <c:v>0.5</c:v>
                </c:pt>
                <c:pt idx="32">
                  <c:v>0.5</c:v>
                </c:pt>
                <c:pt idx="33">
                  <c:v>0.5</c:v>
                </c:pt>
                <c:pt idx="34">
                  <c:v>0.5</c:v>
                </c:pt>
                <c:pt idx="35">
                  <c:v>0.5</c:v>
                </c:pt>
                <c:pt idx="36">
                  <c:v>0.5</c:v>
                </c:pt>
                <c:pt idx="37">
                  <c:v>0.5</c:v>
                </c:pt>
                <c:pt idx="38">
                  <c:v>0.5</c:v>
                </c:pt>
                <c:pt idx="39">
                  <c:v>0.5</c:v>
                </c:pt>
                <c:pt idx="40">
                  <c:v>0.5</c:v>
                </c:pt>
                <c:pt idx="41">
                  <c:v>0.5</c:v>
                </c:pt>
                <c:pt idx="42">
                  <c:v>0.5</c:v>
                </c:pt>
                <c:pt idx="43">
                  <c:v>0.5</c:v>
                </c:pt>
                <c:pt idx="44">
                  <c:v>0.5</c:v>
                </c:pt>
                <c:pt idx="45">
                  <c:v>0.5</c:v>
                </c:pt>
                <c:pt idx="46">
                  <c:v>0.5</c:v>
                </c:pt>
                <c:pt idx="47">
                  <c:v>0.5</c:v>
                </c:pt>
                <c:pt idx="48">
                  <c:v>0.5</c:v>
                </c:pt>
                <c:pt idx="49">
                  <c:v>0.5</c:v>
                </c:pt>
                <c:pt idx="50">
                  <c:v>0.5</c:v>
                </c:pt>
                <c:pt idx="51">
                  <c:v>0.5</c:v>
                </c:pt>
                <c:pt idx="52">
                  <c:v>0.5</c:v>
                </c:pt>
                <c:pt idx="53">
                  <c:v>0.5</c:v>
                </c:pt>
                <c:pt idx="54">
                  <c:v>0.5</c:v>
                </c:pt>
                <c:pt idx="55">
                  <c:v>0.5</c:v>
                </c:pt>
                <c:pt idx="56">
                  <c:v>0.5</c:v>
                </c:pt>
                <c:pt idx="57">
                  <c:v>0.5</c:v>
                </c:pt>
                <c:pt idx="58">
                  <c:v>0.5</c:v>
                </c:pt>
                <c:pt idx="59">
                  <c:v>0.5</c:v>
                </c:pt>
              </c:numCache>
            </c:numRef>
          </c:val>
          <c:smooth val="0"/>
        </c:ser>
        <c:ser>
          <c:idx val="2"/>
          <c:order val="2"/>
          <c:tx>
            <c:strRef>
              <c:f>FAMILIA!$E$1</c:f>
              <c:strCache>
                <c:ptCount val="1"/>
                <c:pt idx="0">
                  <c:v>Plan Desarrollo 2012-2015</c:v>
                </c:pt>
              </c:strCache>
            </c:strRef>
          </c:tx>
          <c:marker>
            <c:symbol val="none"/>
          </c:marker>
          <c:cat>
            <c:strRef>
              <c:f>FAMILIA!$B$2:$B$61</c:f>
              <c:strCache>
                <c:ptCount val="60"/>
                <c:pt idx="0">
                  <c:v>1.9.64.62.P.156</c:v>
                </c:pt>
                <c:pt idx="1">
                  <c:v>1.9.64.62.P.157</c:v>
                </c:pt>
                <c:pt idx="2">
                  <c:v>1.9.64.62.P.158</c:v>
                </c:pt>
                <c:pt idx="3">
                  <c:v>1.9.64.61.P.152</c:v>
                </c:pt>
                <c:pt idx="4">
                  <c:v>1.7.60.50.P.120</c:v>
                </c:pt>
                <c:pt idx="5">
                  <c:v>1.9.64.61.P.153</c:v>
                </c:pt>
                <c:pt idx="6">
                  <c:v>1.9.69.67.P.169</c:v>
                </c:pt>
                <c:pt idx="7">
                  <c:v>1.10.71.72.P.177</c:v>
                </c:pt>
                <c:pt idx="8">
                  <c:v>1.9.64.60.P.143</c:v>
                </c:pt>
                <c:pt idx="9">
                  <c:v>1.9.64.61.P.148</c:v>
                </c:pt>
                <c:pt idx="10">
                  <c:v>1.10.71.71.P.176</c:v>
                </c:pt>
                <c:pt idx="11">
                  <c:v>1.9.64.60.P.144</c:v>
                </c:pt>
                <c:pt idx="12">
                  <c:v>1.7.61.52.P.121</c:v>
                </c:pt>
                <c:pt idx="13">
                  <c:v>1.7.61.52.P.122</c:v>
                </c:pt>
                <c:pt idx="14">
                  <c:v>1.2.37.22. P.69</c:v>
                </c:pt>
                <c:pt idx="15">
                  <c:v>1.6.51.48.P.117</c:v>
                </c:pt>
                <c:pt idx="16">
                  <c:v>1.7.60.50.P.119</c:v>
                </c:pt>
                <c:pt idx="17">
                  <c:v>1.7.62.54.P.127</c:v>
                </c:pt>
                <c:pt idx="18">
                  <c:v>1.7.62.54.P.128</c:v>
                </c:pt>
                <c:pt idx="19">
                  <c:v>1.7.62.55.P.131</c:v>
                </c:pt>
                <c:pt idx="20">
                  <c:v>1.7.62.55.P.132</c:v>
                </c:pt>
                <c:pt idx="21">
                  <c:v>1.9.69.64.P.161</c:v>
                </c:pt>
                <c:pt idx="22">
                  <c:v>1.9.69.65.P.164</c:v>
                </c:pt>
                <c:pt idx="23">
                  <c:v>1.7.62.54.P.129</c:v>
                </c:pt>
                <c:pt idx="24">
                  <c:v>1.6.51.45.P.111</c:v>
                </c:pt>
                <c:pt idx="25">
                  <c:v>1.6.51.46.P113</c:v>
                </c:pt>
                <c:pt idx="26">
                  <c:v>1.9.64.61.P.150</c:v>
                </c:pt>
                <c:pt idx="27">
                  <c:v>1.9.64.61.P.151</c:v>
                </c:pt>
                <c:pt idx="28">
                  <c:v>1.9.64.61.P.155</c:v>
                </c:pt>
                <c:pt idx="29">
                  <c:v>1.9.69.65.P.162</c:v>
                </c:pt>
                <c:pt idx="30">
                  <c:v>1.9.69.66.P.166</c:v>
                </c:pt>
                <c:pt idx="31">
                  <c:v>1.9.69.68.P.170</c:v>
                </c:pt>
                <c:pt idx="32">
                  <c:v>1.9.69.68.P.171</c:v>
                </c:pt>
                <c:pt idx="33">
                  <c:v>1.7.61.53.P.123</c:v>
                </c:pt>
                <c:pt idx="34">
                  <c:v>1.9.64.59.P.141</c:v>
                </c:pt>
                <c:pt idx="35">
                  <c:v>1.9.69.65.P.165</c:v>
                </c:pt>
                <c:pt idx="36">
                  <c:v>1.9.64.60.P.146</c:v>
                </c:pt>
                <c:pt idx="37">
                  <c:v>1.9.64.63.P.159</c:v>
                </c:pt>
                <c:pt idx="38">
                  <c:v>1.6.51.47.P.114</c:v>
                </c:pt>
                <c:pt idx="39">
                  <c:v>1.6.51.47.P.115</c:v>
                </c:pt>
                <c:pt idx="40">
                  <c:v>1.7.61.53.P.124</c:v>
                </c:pt>
                <c:pt idx="41">
                  <c:v>1.7.61.53.P.125</c:v>
                </c:pt>
                <c:pt idx="42">
                  <c:v>1.7.61.53.P.126</c:v>
                </c:pt>
                <c:pt idx="43">
                  <c:v>1.7.62.54.P.130</c:v>
                </c:pt>
                <c:pt idx="44">
                  <c:v>1.9.64.59.P.142</c:v>
                </c:pt>
                <c:pt idx="45">
                  <c:v>1.9.64.60.P.147</c:v>
                </c:pt>
                <c:pt idx="46">
                  <c:v>1.9.64.61.P.149</c:v>
                </c:pt>
                <c:pt idx="47">
                  <c:v>1.9.64.61.P.154</c:v>
                </c:pt>
                <c:pt idx="48">
                  <c:v>1.9.64.63.P.160</c:v>
                </c:pt>
                <c:pt idx="49">
                  <c:v>1.9.69.65.P.163</c:v>
                </c:pt>
                <c:pt idx="50">
                  <c:v>1.9.69.66.P.167</c:v>
                </c:pt>
                <c:pt idx="51">
                  <c:v>1.9.70.69.P.172</c:v>
                </c:pt>
                <c:pt idx="52">
                  <c:v>1.9.70.69.P.173</c:v>
                </c:pt>
                <c:pt idx="53">
                  <c:v>1.9.70.70.P.174</c:v>
                </c:pt>
                <c:pt idx="54">
                  <c:v>1.9.70.70.P.175</c:v>
                </c:pt>
                <c:pt idx="55">
                  <c:v>1.7.60.49.P.118</c:v>
                </c:pt>
                <c:pt idx="56">
                  <c:v>1.9.64.60.P.145</c:v>
                </c:pt>
                <c:pt idx="57">
                  <c:v>1.6.51.46.P112</c:v>
                </c:pt>
                <c:pt idx="58">
                  <c:v>1.6.51.48.P.116</c:v>
                </c:pt>
                <c:pt idx="59">
                  <c:v>1.9.69.66.P.168</c:v>
                </c:pt>
              </c:strCache>
            </c:strRef>
          </c:cat>
          <c:val>
            <c:numRef>
              <c:f>FAMILIA!$E$2:$E$61</c:f>
              <c:numCache>
                <c:formatCode>0%</c:formatCode>
                <c:ptCount val="6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numCache>
            </c:numRef>
          </c:val>
          <c:smooth val="0"/>
        </c:ser>
        <c:dLbls>
          <c:showLegendKey val="0"/>
          <c:showVal val="0"/>
          <c:showCatName val="0"/>
          <c:showSerName val="0"/>
          <c:showPercent val="0"/>
          <c:showBubbleSize val="0"/>
        </c:dLbls>
        <c:marker val="1"/>
        <c:smooth val="0"/>
        <c:axId val="197878528"/>
        <c:axId val="197880064"/>
      </c:lineChart>
      <c:catAx>
        <c:axId val="197878528"/>
        <c:scaling>
          <c:orientation val="minMax"/>
        </c:scaling>
        <c:delete val="0"/>
        <c:axPos val="b"/>
        <c:numFmt formatCode="General" sourceLinked="0"/>
        <c:majorTickMark val="none"/>
        <c:minorTickMark val="none"/>
        <c:tickLblPos val="nextTo"/>
        <c:txPr>
          <a:bodyPr/>
          <a:lstStyle/>
          <a:p>
            <a:pPr>
              <a:defRPr lang="es-MX" sz="800" b="1"/>
            </a:pPr>
            <a:endParaRPr lang="es-CO"/>
          </a:p>
        </c:txPr>
        <c:crossAx val="197880064"/>
        <c:crosses val="autoZero"/>
        <c:auto val="1"/>
        <c:lblAlgn val="ctr"/>
        <c:lblOffset val="100"/>
        <c:noMultiLvlLbl val="0"/>
      </c:catAx>
      <c:valAx>
        <c:axId val="197880064"/>
        <c:scaling>
          <c:orientation val="minMax"/>
          <c:max val="2.5"/>
          <c:min val="0"/>
        </c:scaling>
        <c:delete val="0"/>
        <c:axPos val="l"/>
        <c:majorGridlines>
          <c:spPr>
            <a:ln>
              <a:solidFill>
                <a:schemeClr val="bg1">
                  <a:lumMod val="65000"/>
                </a:schemeClr>
              </a:solidFill>
            </a:ln>
          </c:spPr>
        </c:majorGridlines>
        <c:numFmt formatCode="0%" sourceLinked="1"/>
        <c:majorTickMark val="none"/>
        <c:minorTickMark val="none"/>
        <c:tickLblPos val="nextTo"/>
        <c:spPr>
          <a:ln w="9525">
            <a:noFill/>
          </a:ln>
        </c:spPr>
        <c:txPr>
          <a:bodyPr/>
          <a:lstStyle/>
          <a:p>
            <a:pPr>
              <a:defRPr lang="es-MX"/>
            </a:pPr>
            <a:endParaRPr lang="es-CO"/>
          </a:p>
        </c:txPr>
        <c:crossAx val="197878528"/>
        <c:crosses val="autoZero"/>
        <c:crossBetween val="between"/>
      </c:valAx>
    </c:plotArea>
    <c:legend>
      <c:legendPos val="b"/>
      <c:layout>
        <c:manualLayout>
          <c:xMode val="edge"/>
          <c:yMode val="edge"/>
          <c:x val="0.16285752465329992"/>
          <c:y val="0.93486442652417323"/>
          <c:w val="0.6803871730198684"/>
          <c:h val="3.5785608903698474E-2"/>
        </c:manualLayout>
      </c:layout>
      <c:overlay val="0"/>
      <c:txPr>
        <a:bodyPr/>
        <a:lstStyle/>
        <a:p>
          <a:pPr>
            <a:defRPr lang="es-MX" b="1"/>
          </a:pPr>
          <a:endParaRPr lang="es-CO"/>
        </a:p>
      </c:txPr>
    </c:legend>
    <c:plotVisOnly val="1"/>
    <c:dispBlanksAs val="gap"/>
    <c:showDLblsOverMax val="0"/>
  </c:chart>
  <c:spPr>
    <a:noFill/>
    <a:ln>
      <a:solidFill>
        <a:sysClr val="window" lastClr="FFFFFF">
          <a:lumMod val="65000"/>
        </a:sysClr>
      </a:solid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solidFill>
                  <a:schemeClr val="dk1"/>
                </a:solidFill>
                <a:latin typeface="+mn-lt"/>
                <a:ea typeface="+mn-ea"/>
                <a:cs typeface="+mn-cs"/>
              </a:defRPr>
            </a:pPr>
            <a:r>
              <a:rPr lang="es-MX" sz="1100">
                <a:solidFill>
                  <a:schemeClr val="dk1"/>
                </a:solidFill>
                <a:latin typeface="+mn-lt"/>
                <a:ea typeface="+mn-ea"/>
                <a:cs typeface="+mn-cs"/>
              </a:rPr>
              <a:t>SECRETARIA DE FAMILIA Y DESARROLLO SOCIAL </a:t>
            </a:r>
            <a:r>
              <a:rPr lang="es-MX" sz="1100" baseline="0">
                <a:solidFill>
                  <a:schemeClr val="dk1"/>
                </a:solidFill>
                <a:latin typeface="+mn-lt"/>
                <a:ea typeface="+mn-ea"/>
                <a:cs typeface="+mn-cs"/>
              </a:rPr>
              <a:t>A JUNIO 30 DE 2014</a:t>
            </a:r>
            <a:endParaRPr lang="es-MX" sz="1100"/>
          </a:p>
        </c:rich>
      </c:tx>
      <c:layout>
        <c:manualLayout>
          <c:xMode val="edge"/>
          <c:yMode val="edge"/>
          <c:x val="0.27360699545514228"/>
          <c:y val="2.4416827936824512E-2"/>
        </c:manualLayout>
      </c:layout>
      <c:overlay val="0"/>
      <c:spPr>
        <a:solidFill>
          <a:schemeClr val="lt1"/>
        </a:solidFill>
        <a:ln w="25400" cap="flat" cmpd="sng" algn="ctr">
          <a:solidFill>
            <a:schemeClr val="accent2"/>
          </a:solidFill>
          <a:prstDash val="solid"/>
        </a:ln>
        <a:effectLst/>
      </c:spPr>
    </c:title>
    <c:autoTitleDeleted val="0"/>
    <c:plotArea>
      <c:layout>
        <c:manualLayout>
          <c:layoutTarget val="inner"/>
          <c:xMode val="edge"/>
          <c:yMode val="edge"/>
          <c:x val="4.8472681842041947E-2"/>
          <c:y val="9.5225949384428535E-2"/>
          <c:w val="0.93193237222909753"/>
          <c:h val="0.63233863513442623"/>
        </c:manualLayout>
      </c:layout>
      <c:lineChart>
        <c:grouping val="standard"/>
        <c:varyColors val="0"/>
        <c:ser>
          <c:idx val="0"/>
          <c:order val="0"/>
          <c:tx>
            <c:strRef>
              <c:f>FAMILIA!$C$67</c:f>
              <c:strCache>
                <c:ptCount val="1"/>
                <c:pt idx="0">
                  <c:v>MP Ejecutadas 2012 a 06-30-14</c:v>
                </c:pt>
              </c:strCache>
            </c:strRef>
          </c:tx>
          <c:marker>
            <c:symbol val="none"/>
          </c:marker>
          <c:cat>
            <c:strRef>
              <c:f>FAMILIA!$B$68:$B$127</c:f>
              <c:strCache>
                <c:ptCount val="60"/>
                <c:pt idx="0">
                  <c:v>1.9.64.60.P.147</c:v>
                </c:pt>
                <c:pt idx="1">
                  <c:v>1.9.64.62.P.156</c:v>
                </c:pt>
                <c:pt idx="2">
                  <c:v>1.9.64.62.P.157</c:v>
                </c:pt>
                <c:pt idx="3">
                  <c:v>1.9.64.62.P.158</c:v>
                </c:pt>
                <c:pt idx="4">
                  <c:v>1.7.60.50.P.120</c:v>
                </c:pt>
                <c:pt idx="5">
                  <c:v>1.10.71.72.P.177</c:v>
                </c:pt>
                <c:pt idx="6">
                  <c:v>1.9.69.67.P.169</c:v>
                </c:pt>
                <c:pt idx="7">
                  <c:v>1.10.71.71.P.176</c:v>
                </c:pt>
                <c:pt idx="8">
                  <c:v>1.7.61.52.P.121</c:v>
                </c:pt>
                <c:pt idx="9">
                  <c:v>1.7.62.54.P.127</c:v>
                </c:pt>
                <c:pt idx="10">
                  <c:v>1.9.69.64.P.161</c:v>
                </c:pt>
                <c:pt idx="11">
                  <c:v>1.6.51.45.P.111</c:v>
                </c:pt>
                <c:pt idx="12">
                  <c:v>1.9.69.68.P.170</c:v>
                </c:pt>
                <c:pt idx="13">
                  <c:v>1.7.61.52.P.122 MI</c:v>
                </c:pt>
                <c:pt idx="14">
                  <c:v>1.7.60.50.P.119</c:v>
                </c:pt>
                <c:pt idx="15">
                  <c:v>1.2.37.22. P.69</c:v>
                </c:pt>
                <c:pt idx="16">
                  <c:v>1.7.62.54.P.128</c:v>
                </c:pt>
                <c:pt idx="17">
                  <c:v>1.9.69.68.P.171 </c:v>
                </c:pt>
                <c:pt idx="18">
                  <c:v>1.7.62.55.P.131 </c:v>
                </c:pt>
                <c:pt idx="19">
                  <c:v>1.7.62.55.P.132</c:v>
                </c:pt>
                <c:pt idx="20">
                  <c:v>1.9.69.65.P.162</c:v>
                </c:pt>
                <c:pt idx="21">
                  <c:v>1.9.69.65.P.164 </c:v>
                </c:pt>
                <c:pt idx="22">
                  <c:v>1.7.61.53.P.123 </c:v>
                </c:pt>
                <c:pt idx="23">
                  <c:v>1.7.62.54.P.129 </c:v>
                </c:pt>
                <c:pt idx="24">
                  <c:v>1.9.64.59.P.141 </c:v>
                </c:pt>
                <c:pt idx="25">
                  <c:v>1.9.64.61.P.150 </c:v>
                </c:pt>
                <c:pt idx="26">
                  <c:v>1.6.51.48.P.117 </c:v>
                </c:pt>
                <c:pt idx="27">
                  <c:v>1.6.51.46.P112 </c:v>
                </c:pt>
                <c:pt idx="28">
                  <c:v>1.6.51.46.P113 </c:v>
                </c:pt>
                <c:pt idx="29">
                  <c:v>1.6.51.47.P.114 </c:v>
                </c:pt>
                <c:pt idx="30">
                  <c:v>1.6.51.47.P.115 </c:v>
                </c:pt>
                <c:pt idx="31">
                  <c:v>1.6.51.48.P.116 </c:v>
                </c:pt>
                <c:pt idx="32">
                  <c:v>1.7.60.49.P.118 </c:v>
                </c:pt>
                <c:pt idx="33">
                  <c:v>1.7.61.53.P.124 </c:v>
                </c:pt>
                <c:pt idx="34">
                  <c:v>1.7.61.53.P.125 </c:v>
                </c:pt>
                <c:pt idx="35">
                  <c:v>1.7.61.53.P.126 </c:v>
                </c:pt>
                <c:pt idx="36">
                  <c:v>1.7.62.54.P.130 </c:v>
                </c:pt>
                <c:pt idx="37">
                  <c:v>1.9.64.59.P.142 </c:v>
                </c:pt>
                <c:pt idx="38">
                  <c:v>1.9.64.60.P.143</c:v>
                </c:pt>
                <c:pt idx="39">
                  <c:v>1.9.64.60.P.144 </c:v>
                </c:pt>
                <c:pt idx="40">
                  <c:v>1.9.64.60.P.145 </c:v>
                </c:pt>
                <c:pt idx="41">
                  <c:v>1.9.64.60.P.146</c:v>
                </c:pt>
                <c:pt idx="42">
                  <c:v>1.9.64.61.P.148</c:v>
                </c:pt>
                <c:pt idx="43">
                  <c:v>1.9.64.61.P.149 </c:v>
                </c:pt>
                <c:pt idx="44">
                  <c:v>1.9.64.61.P.151 </c:v>
                </c:pt>
                <c:pt idx="45">
                  <c:v>1.9.64.61.P.152</c:v>
                </c:pt>
                <c:pt idx="46">
                  <c:v>1.9.64.61.P.153 </c:v>
                </c:pt>
                <c:pt idx="47">
                  <c:v>1.9.64.61.P.154 </c:v>
                </c:pt>
                <c:pt idx="48">
                  <c:v>1.9.64.61.P.155</c:v>
                </c:pt>
                <c:pt idx="49">
                  <c:v>1.9.64.63.P.160 </c:v>
                </c:pt>
                <c:pt idx="50">
                  <c:v>1.9.69.65.P.163</c:v>
                </c:pt>
                <c:pt idx="51">
                  <c:v>1.9.69.65.P.165 </c:v>
                </c:pt>
                <c:pt idx="52">
                  <c:v>1.9.69.66.P.166   </c:v>
                </c:pt>
                <c:pt idx="53">
                  <c:v>1.9.69.66.P.167 </c:v>
                </c:pt>
                <c:pt idx="54">
                  <c:v>1.9.70.69.P.172 </c:v>
                </c:pt>
                <c:pt idx="55">
                  <c:v>1.9.70.69.P.173 </c:v>
                </c:pt>
                <c:pt idx="56">
                  <c:v>1.9.70.70.P.175 </c:v>
                </c:pt>
                <c:pt idx="57">
                  <c:v>1.9.64.63.P.159</c:v>
                </c:pt>
                <c:pt idx="58">
                  <c:v>1.9.69.66.P.168 </c:v>
                </c:pt>
                <c:pt idx="59">
                  <c:v>1.9.70.70.P.174 </c:v>
                </c:pt>
              </c:strCache>
            </c:strRef>
          </c:cat>
          <c:val>
            <c:numRef>
              <c:f>FAMILIA!$C$68:$C$127</c:f>
              <c:numCache>
                <c:formatCode>0%</c:formatCode>
                <c:ptCount val="60"/>
                <c:pt idx="0">
                  <c:v>0</c:v>
                </c:pt>
                <c:pt idx="1">
                  <c:v>0</c:v>
                </c:pt>
                <c:pt idx="2">
                  <c:v>0</c:v>
                </c:pt>
                <c:pt idx="3">
                  <c:v>0</c:v>
                </c:pt>
                <c:pt idx="4">
                  <c:v>0.04</c:v>
                </c:pt>
                <c:pt idx="5">
                  <c:v>0.3</c:v>
                </c:pt>
                <c:pt idx="6">
                  <c:v>0.4</c:v>
                </c:pt>
                <c:pt idx="7">
                  <c:v>0.4</c:v>
                </c:pt>
                <c:pt idx="8">
                  <c:v>0.45</c:v>
                </c:pt>
                <c:pt idx="9">
                  <c:v>0.45</c:v>
                </c:pt>
                <c:pt idx="10">
                  <c:v>0.45</c:v>
                </c:pt>
                <c:pt idx="11">
                  <c:v>0.5</c:v>
                </c:pt>
                <c:pt idx="12">
                  <c:v>0.5</c:v>
                </c:pt>
                <c:pt idx="13">
                  <c:v>0.5</c:v>
                </c:pt>
                <c:pt idx="14">
                  <c:v>0.6</c:v>
                </c:pt>
                <c:pt idx="15">
                  <c:v>0.6</c:v>
                </c:pt>
                <c:pt idx="16">
                  <c:v>0.6</c:v>
                </c:pt>
                <c:pt idx="17">
                  <c:v>0.63</c:v>
                </c:pt>
                <c:pt idx="18">
                  <c:v>0.7</c:v>
                </c:pt>
                <c:pt idx="19">
                  <c:v>0.7</c:v>
                </c:pt>
                <c:pt idx="20">
                  <c:v>0.7</c:v>
                </c:pt>
                <c:pt idx="21">
                  <c:v>0.7</c:v>
                </c:pt>
                <c:pt idx="22">
                  <c:v>0.71</c:v>
                </c:pt>
                <c:pt idx="23">
                  <c:v>0.75</c:v>
                </c:pt>
                <c:pt idx="24">
                  <c:v>0.75</c:v>
                </c:pt>
                <c:pt idx="25">
                  <c:v>0.75</c:v>
                </c:pt>
                <c:pt idx="26">
                  <c:v>0.9</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1.1000000000000001</c:v>
                </c:pt>
                <c:pt idx="58">
                  <c:v>2.2999999999999998</c:v>
                </c:pt>
                <c:pt idx="59">
                  <c:v>3</c:v>
                </c:pt>
              </c:numCache>
            </c:numRef>
          </c:val>
          <c:smooth val="0"/>
        </c:ser>
        <c:ser>
          <c:idx val="1"/>
          <c:order val="1"/>
          <c:tx>
            <c:strRef>
              <c:f>FAMILIA!$D$67</c:f>
              <c:strCache>
                <c:ptCount val="1"/>
                <c:pt idx="0">
                  <c:v>Plan Indicacivo a 06-30-14</c:v>
                </c:pt>
              </c:strCache>
            </c:strRef>
          </c:tx>
          <c:marker>
            <c:symbol val="none"/>
          </c:marker>
          <c:cat>
            <c:strRef>
              <c:f>FAMILIA!$B$68:$B$127</c:f>
              <c:strCache>
                <c:ptCount val="60"/>
                <c:pt idx="0">
                  <c:v>1.9.64.60.P.147</c:v>
                </c:pt>
                <c:pt idx="1">
                  <c:v>1.9.64.62.P.156</c:v>
                </c:pt>
                <c:pt idx="2">
                  <c:v>1.9.64.62.P.157</c:v>
                </c:pt>
                <c:pt idx="3">
                  <c:v>1.9.64.62.P.158</c:v>
                </c:pt>
                <c:pt idx="4">
                  <c:v>1.7.60.50.P.120</c:v>
                </c:pt>
                <c:pt idx="5">
                  <c:v>1.10.71.72.P.177</c:v>
                </c:pt>
                <c:pt idx="6">
                  <c:v>1.9.69.67.P.169</c:v>
                </c:pt>
                <c:pt idx="7">
                  <c:v>1.10.71.71.P.176</c:v>
                </c:pt>
                <c:pt idx="8">
                  <c:v>1.7.61.52.P.121</c:v>
                </c:pt>
                <c:pt idx="9">
                  <c:v>1.7.62.54.P.127</c:v>
                </c:pt>
                <c:pt idx="10">
                  <c:v>1.9.69.64.P.161</c:v>
                </c:pt>
                <c:pt idx="11">
                  <c:v>1.6.51.45.P.111</c:v>
                </c:pt>
                <c:pt idx="12">
                  <c:v>1.9.69.68.P.170</c:v>
                </c:pt>
                <c:pt idx="13">
                  <c:v>1.7.61.52.P.122 MI</c:v>
                </c:pt>
                <c:pt idx="14">
                  <c:v>1.7.60.50.P.119</c:v>
                </c:pt>
                <c:pt idx="15">
                  <c:v>1.2.37.22. P.69</c:v>
                </c:pt>
                <c:pt idx="16">
                  <c:v>1.7.62.54.P.128</c:v>
                </c:pt>
                <c:pt idx="17">
                  <c:v>1.9.69.68.P.171 </c:v>
                </c:pt>
                <c:pt idx="18">
                  <c:v>1.7.62.55.P.131 </c:v>
                </c:pt>
                <c:pt idx="19">
                  <c:v>1.7.62.55.P.132</c:v>
                </c:pt>
                <c:pt idx="20">
                  <c:v>1.9.69.65.P.162</c:v>
                </c:pt>
                <c:pt idx="21">
                  <c:v>1.9.69.65.P.164 </c:v>
                </c:pt>
                <c:pt idx="22">
                  <c:v>1.7.61.53.P.123 </c:v>
                </c:pt>
                <c:pt idx="23">
                  <c:v>1.7.62.54.P.129 </c:v>
                </c:pt>
                <c:pt idx="24">
                  <c:v>1.9.64.59.P.141 </c:v>
                </c:pt>
                <c:pt idx="25">
                  <c:v>1.9.64.61.P.150 </c:v>
                </c:pt>
                <c:pt idx="26">
                  <c:v>1.6.51.48.P.117 </c:v>
                </c:pt>
                <c:pt idx="27">
                  <c:v>1.6.51.46.P112 </c:v>
                </c:pt>
                <c:pt idx="28">
                  <c:v>1.6.51.46.P113 </c:v>
                </c:pt>
                <c:pt idx="29">
                  <c:v>1.6.51.47.P.114 </c:v>
                </c:pt>
                <c:pt idx="30">
                  <c:v>1.6.51.47.P.115 </c:v>
                </c:pt>
                <c:pt idx="31">
                  <c:v>1.6.51.48.P.116 </c:v>
                </c:pt>
                <c:pt idx="32">
                  <c:v>1.7.60.49.P.118 </c:v>
                </c:pt>
                <c:pt idx="33">
                  <c:v>1.7.61.53.P.124 </c:v>
                </c:pt>
                <c:pt idx="34">
                  <c:v>1.7.61.53.P.125 </c:v>
                </c:pt>
                <c:pt idx="35">
                  <c:v>1.7.61.53.P.126 </c:v>
                </c:pt>
                <c:pt idx="36">
                  <c:v>1.7.62.54.P.130 </c:v>
                </c:pt>
                <c:pt idx="37">
                  <c:v>1.9.64.59.P.142 </c:v>
                </c:pt>
                <c:pt idx="38">
                  <c:v>1.9.64.60.P.143</c:v>
                </c:pt>
                <c:pt idx="39">
                  <c:v>1.9.64.60.P.144 </c:v>
                </c:pt>
                <c:pt idx="40">
                  <c:v>1.9.64.60.P.145 </c:v>
                </c:pt>
                <c:pt idx="41">
                  <c:v>1.9.64.60.P.146</c:v>
                </c:pt>
                <c:pt idx="42">
                  <c:v>1.9.64.61.P.148</c:v>
                </c:pt>
                <c:pt idx="43">
                  <c:v>1.9.64.61.P.149 </c:v>
                </c:pt>
                <c:pt idx="44">
                  <c:v>1.9.64.61.P.151 </c:v>
                </c:pt>
                <c:pt idx="45">
                  <c:v>1.9.64.61.P.152</c:v>
                </c:pt>
                <c:pt idx="46">
                  <c:v>1.9.64.61.P.153 </c:v>
                </c:pt>
                <c:pt idx="47">
                  <c:v>1.9.64.61.P.154 </c:v>
                </c:pt>
                <c:pt idx="48">
                  <c:v>1.9.64.61.P.155</c:v>
                </c:pt>
                <c:pt idx="49">
                  <c:v>1.9.64.63.P.160 </c:v>
                </c:pt>
                <c:pt idx="50">
                  <c:v>1.9.69.65.P.163</c:v>
                </c:pt>
                <c:pt idx="51">
                  <c:v>1.9.69.65.P.165 </c:v>
                </c:pt>
                <c:pt idx="52">
                  <c:v>1.9.69.66.P.166   </c:v>
                </c:pt>
                <c:pt idx="53">
                  <c:v>1.9.69.66.P.167 </c:v>
                </c:pt>
                <c:pt idx="54">
                  <c:v>1.9.70.69.P.172 </c:v>
                </c:pt>
                <c:pt idx="55">
                  <c:v>1.9.70.69.P.173 </c:v>
                </c:pt>
                <c:pt idx="56">
                  <c:v>1.9.70.70.P.175 </c:v>
                </c:pt>
                <c:pt idx="57">
                  <c:v>1.9.64.63.P.159</c:v>
                </c:pt>
                <c:pt idx="58">
                  <c:v>1.9.69.66.P.168 </c:v>
                </c:pt>
                <c:pt idx="59">
                  <c:v>1.9.70.70.P.174 </c:v>
                </c:pt>
              </c:strCache>
            </c:strRef>
          </c:cat>
          <c:val>
            <c:numRef>
              <c:f>FAMILIA!$D$68:$D$127</c:f>
              <c:numCache>
                <c:formatCode>0%</c:formatCode>
                <c:ptCount val="60"/>
                <c:pt idx="0">
                  <c:v>0.63</c:v>
                </c:pt>
                <c:pt idx="1">
                  <c:v>0.63</c:v>
                </c:pt>
                <c:pt idx="2">
                  <c:v>0.63</c:v>
                </c:pt>
                <c:pt idx="3">
                  <c:v>0.63</c:v>
                </c:pt>
                <c:pt idx="4">
                  <c:v>0.63</c:v>
                </c:pt>
                <c:pt idx="5">
                  <c:v>0.63</c:v>
                </c:pt>
                <c:pt idx="6">
                  <c:v>0.63</c:v>
                </c:pt>
                <c:pt idx="7">
                  <c:v>0.63</c:v>
                </c:pt>
                <c:pt idx="8">
                  <c:v>0.63</c:v>
                </c:pt>
                <c:pt idx="9">
                  <c:v>0.63</c:v>
                </c:pt>
                <c:pt idx="10">
                  <c:v>0.63</c:v>
                </c:pt>
                <c:pt idx="11">
                  <c:v>0.63</c:v>
                </c:pt>
                <c:pt idx="12">
                  <c:v>0.63</c:v>
                </c:pt>
                <c:pt idx="13">
                  <c:v>0.63</c:v>
                </c:pt>
                <c:pt idx="14">
                  <c:v>0.63</c:v>
                </c:pt>
                <c:pt idx="15">
                  <c:v>0.63</c:v>
                </c:pt>
                <c:pt idx="16">
                  <c:v>0.63</c:v>
                </c:pt>
                <c:pt idx="17">
                  <c:v>0.63</c:v>
                </c:pt>
                <c:pt idx="18">
                  <c:v>0.63</c:v>
                </c:pt>
                <c:pt idx="19">
                  <c:v>0.63</c:v>
                </c:pt>
                <c:pt idx="20">
                  <c:v>0.63</c:v>
                </c:pt>
                <c:pt idx="21">
                  <c:v>0.63</c:v>
                </c:pt>
                <c:pt idx="22">
                  <c:v>0.63</c:v>
                </c:pt>
                <c:pt idx="23">
                  <c:v>0.63</c:v>
                </c:pt>
                <c:pt idx="24">
                  <c:v>0.63</c:v>
                </c:pt>
                <c:pt idx="25">
                  <c:v>0.63</c:v>
                </c:pt>
                <c:pt idx="26">
                  <c:v>0.63</c:v>
                </c:pt>
                <c:pt idx="27">
                  <c:v>0.63</c:v>
                </c:pt>
                <c:pt idx="28">
                  <c:v>0.63</c:v>
                </c:pt>
                <c:pt idx="29">
                  <c:v>0.63</c:v>
                </c:pt>
                <c:pt idx="30">
                  <c:v>0.63</c:v>
                </c:pt>
                <c:pt idx="31">
                  <c:v>0.63</c:v>
                </c:pt>
                <c:pt idx="32">
                  <c:v>0.63</c:v>
                </c:pt>
                <c:pt idx="33">
                  <c:v>0.63</c:v>
                </c:pt>
                <c:pt idx="34">
                  <c:v>0.63</c:v>
                </c:pt>
                <c:pt idx="35">
                  <c:v>0.63</c:v>
                </c:pt>
                <c:pt idx="36">
                  <c:v>0.63</c:v>
                </c:pt>
                <c:pt idx="37">
                  <c:v>0.63</c:v>
                </c:pt>
                <c:pt idx="38">
                  <c:v>0.63</c:v>
                </c:pt>
                <c:pt idx="39">
                  <c:v>0.63</c:v>
                </c:pt>
                <c:pt idx="40">
                  <c:v>0.63</c:v>
                </c:pt>
                <c:pt idx="41">
                  <c:v>0.63</c:v>
                </c:pt>
                <c:pt idx="42">
                  <c:v>0.63</c:v>
                </c:pt>
                <c:pt idx="43">
                  <c:v>0.63</c:v>
                </c:pt>
                <c:pt idx="44">
                  <c:v>0.63</c:v>
                </c:pt>
                <c:pt idx="45">
                  <c:v>0.63</c:v>
                </c:pt>
                <c:pt idx="46">
                  <c:v>0.63</c:v>
                </c:pt>
                <c:pt idx="47">
                  <c:v>0.63</c:v>
                </c:pt>
                <c:pt idx="48">
                  <c:v>0.63</c:v>
                </c:pt>
                <c:pt idx="49">
                  <c:v>0.63</c:v>
                </c:pt>
                <c:pt idx="50">
                  <c:v>0.63</c:v>
                </c:pt>
                <c:pt idx="51">
                  <c:v>0.63</c:v>
                </c:pt>
                <c:pt idx="52">
                  <c:v>0.63</c:v>
                </c:pt>
                <c:pt idx="53">
                  <c:v>0.63</c:v>
                </c:pt>
                <c:pt idx="54">
                  <c:v>0.63</c:v>
                </c:pt>
                <c:pt idx="55">
                  <c:v>0.63</c:v>
                </c:pt>
                <c:pt idx="56">
                  <c:v>0.63</c:v>
                </c:pt>
                <c:pt idx="57">
                  <c:v>0.63</c:v>
                </c:pt>
                <c:pt idx="58">
                  <c:v>0.63</c:v>
                </c:pt>
                <c:pt idx="59">
                  <c:v>0.63</c:v>
                </c:pt>
              </c:numCache>
            </c:numRef>
          </c:val>
          <c:smooth val="0"/>
        </c:ser>
        <c:ser>
          <c:idx val="2"/>
          <c:order val="2"/>
          <c:tx>
            <c:strRef>
              <c:f>FAMILIA!$E$67</c:f>
              <c:strCache>
                <c:ptCount val="1"/>
                <c:pt idx="0">
                  <c:v>Plan Desarrollo 2012-2015</c:v>
                </c:pt>
              </c:strCache>
            </c:strRef>
          </c:tx>
          <c:marker>
            <c:symbol val="none"/>
          </c:marker>
          <c:cat>
            <c:strRef>
              <c:f>FAMILIA!$B$68:$B$127</c:f>
              <c:strCache>
                <c:ptCount val="60"/>
                <c:pt idx="0">
                  <c:v>1.9.64.60.P.147</c:v>
                </c:pt>
                <c:pt idx="1">
                  <c:v>1.9.64.62.P.156</c:v>
                </c:pt>
                <c:pt idx="2">
                  <c:v>1.9.64.62.P.157</c:v>
                </c:pt>
                <c:pt idx="3">
                  <c:v>1.9.64.62.P.158</c:v>
                </c:pt>
                <c:pt idx="4">
                  <c:v>1.7.60.50.P.120</c:v>
                </c:pt>
                <c:pt idx="5">
                  <c:v>1.10.71.72.P.177</c:v>
                </c:pt>
                <c:pt idx="6">
                  <c:v>1.9.69.67.P.169</c:v>
                </c:pt>
                <c:pt idx="7">
                  <c:v>1.10.71.71.P.176</c:v>
                </c:pt>
                <c:pt idx="8">
                  <c:v>1.7.61.52.P.121</c:v>
                </c:pt>
                <c:pt idx="9">
                  <c:v>1.7.62.54.P.127</c:v>
                </c:pt>
                <c:pt idx="10">
                  <c:v>1.9.69.64.P.161</c:v>
                </c:pt>
                <c:pt idx="11">
                  <c:v>1.6.51.45.P.111</c:v>
                </c:pt>
                <c:pt idx="12">
                  <c:v>1.9.69.68.P.170</c:v>
                </c:pt>
                <c:pt idx="13">
                  <c:v>1.7.61.52.P.122 MI</c:v>
                </c:pt>
                <c:pt idx="14">
                  <c:v>1.7.60.50.P.119</c:v>
                </c:pt>
                <c:pt idx="15">
                  <c:v>1.2.37.22. P.69</c:v>
                </c:pt>
                <c:pt idx="16">
                  <c:v>1.7.62.54.P.128</c:v>
                </c:pt>
                <c:pt idx="17">
                  <c:v>1.9.69.68.P.171 </c:v>
                </c:pt>
                <c:pt idx="18">
                  <c:v>1.7.62.55.P.131 </c:v>
                </c:pt>
                <c:pt idx="19">
                  <c:v>1.7.62.55.P.132</c:v>
                </c:pt>
                <c:pt idx="20">
                  <c:v>1.9.69.65.P.162</c:v>
                </c:pt>
                <c:pt idx="21">
                  <c:v>1.9.69.65.P.164 </c:v>
                </c:pt>
                <c:pt idx="22">
                  <c:v>1.7.61.53.P.123 </c:v>
                </c:pt>
                <c:pt idx="23">
                  <c:v>1.7.62.54.P.129 </c:v>
                </c:pt>
                <c:pt idx="24">
                  <c:v>1.9.64.59.P.141 </c:v>
                </c:pt>
                <c:pt idx="25">
                  <c:v>1.9.64.61.P.150 </c:v>
                </c:pt>
                <c:pt idx="26">
                  <c:v>1.6.51.48.P.117 </c:v>
                </c:pt>
                <c:pt idx="27">
                  <c:v>1.6.51.46.P112 </c:v>
                </c:pt>
                <c:pt idx="28">
                  <c:v>1.6.51.46.P113 </c:v>
                </c:pt>
                <c:pt idx="29">
                  <c:v>1.6.51.47.P.114 </c:v>
                </c:pt>
                <c:pt idx="30">
                  <c:v>1.6.51.47.P.115 </c:v>
                </c:pt>
                <c:pt idx="31">
                  <c:v>1.6.51.48.P.116 </c:v>
                </c:pt>
                <c:pt idx="32">
                  <c:v>1.7.60.49.P.118 </c:v>
                </c:pt>
                <c:pt idx="33">
                  <c:v>1.7.61.53.P.124 </c:v>
                </c:pt>
                <c:pt idx="34">
                  <c:v>1.7.61.53.P.125 </c:v>
                </c:pt>
                <c:pt idx="35">
                  <c:v>1.7.61.53.P.126 </c:v>
                </c:pt>
                <c:pt idx="36">
                  <c:v>1.7.62.54.P.130 </c:v>
                </c:pt>
                <c:pt idx="37">
                  <c:v>1.9.64.59.P.142 </c:v>
                </c:pt>
                <c:pt idx="38">
                  <c:v>1.9.64.60.P.143</c:v>
                </c:pt>
                <c:pt idx="39">
                  <c:v>1.9.64.60.P.144 </c:v>
                </c:pt>
                <c:pt idx="40">
                  <c:v>1.9.64.60.P.145 </c:v>
                </c:pt>
                <c:pt idx="41">
                  <c:v>1.9.64.60.P.146</c:v>
                </c:pt>
                <c:pt idx="42">
                  <c:v>1.9.64.61.P.148</c:v>
                </c:pt>
                <c:pt idx="43">
                  <c:v>1.9.64.61.P.149 </c:v>
                </c:pt>
                <c:pt idx="44">
                  <c:v>1.9.64.61.P.151 </c:v>
                </c:pt>
                <c:pt idx="45">
                  <c:v>1.9.64.61.P.152</c:v>
                </c:pt>
                <c:pt idx="46">
                  <c:v>1.9.64.61.P.153 </c:v>
                </c:pt>
                <c:pt idx="47">
                  <c:v>1.9.64.61.P.154 </c:v>
                </c:pt>
                <c:pt idx="48">
                  <c:v>1.9.64.61.P.155</c:v>
                </c:pt>
                <c:pt idx="49">
                  <c:v>1.9.64.63.P.160 </c:v>
                </c:pt>
                <c:pt idx="50">
                  <c:v>1.9.69.65.P.163</c:v>
                </c:pt>
                <c:pt idx="51">
                  <c:v>1.9.69.65.P.165 </c:v>
                </c:pt>
                <c:pt idx="52">
                  <c:v>1.9.69.66.P.166   </c:v>
                </c:pt>
                <c:pt idx="53">
                  <c:v>1.9.69.66.P.167 </c:v>
                </c:pt>
                <c:pt idx="54">
                  <c:v>1.9.70.69.P.172 </c:v>
                </c:pt>
                <c:pt idx="55">
                  <c:v>1.9.70.69.P.173 </c:v>
                </c:pt>
                <c:pt idx="56">
                  <c:v>1.9.70.70.P.175 </c:v>
                </c:pt>
                <c:pt idx="57">
                  <c:v>1.9.64.63.P.159</c:v>
                </c:pt>
                <c:pt idx="58">
                  <c:v>1.9.69.66.P.168 </c:v>
                </c:pt>
                <c:pt idx="59">
                  <c:v>1.9.70.70.P.174 </c:v>
                </c:pt>
              </c:strCache>
            </c:strRef>
          </c:cat>
          <c:val>
            <c:numRef>
              <c:f>FAMILIA!$E$68:$E$127</c:f>
              <c:numCache>
                <c:formatCode>0%</c:formatCode>
                <c:ptCount val="6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numCache>
            </c:numRef>
          </c:val>
          <c:smooth val="0"/>
        </c:ser>
        <c:dLbls>
          <c:showLegendKey val="0"/>
          <c:showVal val="0"/>
          <c:showCatName val="0"/>
          <c:showSerName val="0"/>
          <c:showPercent val="0"/>
          <c:showBubbleSize val="0"/>
        </c:dLbls>
        <c:marker val="1"/>
        <c:smooth val="0"/>
        <c:axId val="208015744"/>
        <c:axId val="208017280"/>
      </c:lineChart>
      <c:catAx>
        <c:axId val="208015744"/>
        <c:scaling>
          <c:orientation val="minMax"/>
        </c:scaling>
        <c:delete val="0"/>
        <c:axPos val="b"/>
        <c:numFmt formatCode="General" sourceLinked="0"/>
        <c:majorTickMark val="none"/>
        <c:minorTickMark val="none"/>
        <c:tickLblPos val="nextTo"/>
        <c:txPr>
          <a:bodyPr/>
          <a:lstStyle/>
          <a:p>
            <a:pPr>
              <a:defRPr lang="es-MX" sz="900" b="1"/>
            </a:pPr>
            <a:endParaRPr lang="es-CO"/>
          </a:p>
        </c:txPr>
        <c:crossAx val="208017280"/>
        <c:crosses val="autoZero"/>
        <c:auto val="1"/>
        <c:lblAlgn val="ctr"/>
        <c:lblOffset val="100"/>
        <c:noMultiLvlLbl val="0"/>
      </c:catAx>
      <c:valAx>
        <c:axId val="208017280"/>
        <c:scaling>
          <c:orientation val="minMax"/>
          <c:max val="3"/>
          <c:min val="0"/>
        </c:scaling>
        <c:delete val="0"/>
        <c:axPos val="l"/>
        <c:majorGridlines>
          <c:spPr>
            <a:ln>
              <a:solidFill>
                <a:schemeClr val="bg1">
                  <a:lumMod val="65000"/>
                </a:schemeClr>
              </a:solidFill>
            </a:ln>
          </c:spPr>
        </c:majorGridlines>
        <c:numFmt formatCode="0%" sourceLinked="1"/>
        <c:majorTickMark val="none"/>
        <c:minorTickMark val="none"/>
        <c:tickLblPos val="nextTo"/>
        <c:spPr>
          <a:ln w="9525">
            <a:noFill/>
          </a:ln>
        </c:spPr>
        <c:txPr>
          <a:bodyPr/>
          <a:lstStyle/>
          <a:p>
            <a:pPr>
              <a:defRPr lang="es-MX"/>
            </a:pPr>
            <a:endParaRPr lang="es-CO"/>
          </a:p>
        </c:txPr>
        <c:crossAx val="208015744"/>
        <c:crosses val="autoZero"/>
        <c:crossBetween val="between"/>
      </c:valAx>
    </c:plotArea>
    <c:legend>
      <c:legendPos val="b"/>
      <c:layout>
        <c:manualLayout>
          <c:xMode val="edge"/>
          <c:yMode val="edge"/>
          <c:x val="0.16285752465329981"/>
          <c:y val="0.93486442652417412"/>
          <c:w val="0.6803871730198684"/>
          <c:h val="3.5785608903698474E-2"/>
        </c:manualLayout>
      </c:layout>
      <c:overlay val="0"/>
      <c:txPr>
        <a:bodyPr/>
        <a:lstStyle/>
        <a:p>
          <a:pPr>
            <a:defRPr lang="es-MX" b="1"/>
          </a:pPr>
          <a:endParaRPr lang="es-CO"/>
        </a:p>
      </c:txPr>
    </c:legend>
    <c:plotVisOnly val="1"/>
    <c:dispBlanksAs val="gap"/>
    <c:showDLblsOverMax val="0"/>
  </c:chart>
  <c:spPr>
    <a:noFill/>
    <a:ln>
      <a:solidFill>
        <a:sysClr val="window" lastClr="FFFFFF">
          <a:lumMod val="65000"/>
        </a:sysClr>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solidFill>
                  <a:schemeClr val="dk1"/>
                </a:solidFill>
                <a:latin typeface="+mn-lt"/>
                <a:ea typeface="+mn-ea"/>
                <a:cs typeface="+mn-cs"/>
              </a:defRPr>
            </a:pPr>
            <a:r>
              <a:rPr lang="es-MX" sz="1100">
                <a:solidFill>
                  <a:schemeClr val="dk1"/>
                </a:solidFill>
                <a:latin typeface="+mn-lt"/>
                <a:ea typeface="+mn-ea"/>
                <a:cs typeface="+mn-cs"/>
              </a:rPr>
              <a:t>SECRETARÍA</a:t>
            </a:r>
            <a:r>
              <a:rPr lang="es-MX" sz="1100" baseline="0">
                <a:solidFill>
                  <a:schemeClr val="dk1"/>
                </a:solidFill>
                <a:latin typeface="+mn-lt"/>
                <a:ea typeface="+mn-ea"/>
                <a:cs typeface="+mn-cs"/>
              </a:rPr>
              <a:t> DE EDUCACIÓN A JUNIO 30 DE 2014</a:t>
            </a:r>
            <a:endParaRPr lang="es-MX" sz="1100"/>
          </a:p>
        </c:rich>
      </c:tx>
      <c:layout>
        <c:manualLayout>
          <c:xMode val="edge"/>
          <c:yMode val="edge"/>
          <c:x val="0.32603668527688334"/>
          <c:y val="2.0366598778004074E-2"/>
        </c:manualLayout>
      </c:layout>
      <c:overlay val="0"/>
      <c:spPr>
        <a:solidFill>
          <a:schemeClr val="lt1"/>
        </a:solidFill>
        <a:ln w="25400" cap="flat" cmpd="sng" algn="ctr">
          <a:solidFill>
            <a:schemeClr val="accent2"/>
          </a:solidFill>
          <a:prstDash val="solid"/>
        </a:ln>
        <a:effectLst/>
      </c:spPr>
    </c:title>
    <c:autoTitleDeleted val="0"/>
    <c:plotArea>
      <c:layout>
        <c:manualLayout>
          <c:layoutTarget val="inner"/>
          <c:xMode val="edge"/>
          <c:yMode val="edge"/>
          <c:x val="5.2728786908509288E-2"/>
          <c:y val="0.11891934002949278"/>
          <c:w val="0.88934853636930522"/>
          <c:h val="0.56242972278641845"/>
        </c:manualLayout>
      </c:layout>
      <c:lineChart>
        <c:grouping val="standard"/>
        <c:varyColors val="0"/>
        <c:ser>
          <c:idx val="0"/>
          <c:order val="0"/>
          <c:tx>
            <c:strRef>
              <c:f>'Sec. Educación'!$C$54</c:f>
              <c:strCache>
                <c:ptCount val="1"/>
                <c:pt idx="0">
                  <c:v>MP Ejecutadas 2012 a 06-30-14</c:v>
                </c:pt>
              </c:strCache>
            </c:strRef>
          </c:tx>
          <c:marker>
            <c:symbol val="none"/>
          </c:marker>
          <c:cat>
            <c:strRef>
              <c:f>'Sec. Educación'!$B$55:$B$103</c:f>
              <c:strCache>
                <c:ptCount val="49"/>
                <c:pt idx="0">
                  <c:v>1.1.2.4.P.7 </c:v>
                </c:pt>
                <c:pt idx="1">
                  <c:v>1.1.3.6.P.22 </c:v>
                </c:pt>
                <c:pt idx="2">
                  <c:v>1.1.3.6.P.23 </c:v>
                </c:pt>
                <c:pt idx="3">
                  <c:v>1.1.5.9.P.33 </c:v>
                </c:pt>
                <c:pt idx="4">
                  <c:v>1.1.5.9.P.31 </c:v>
                </c:pt>
                <c:pt idx="5">
                  <c:v>1.1.4.8.P.29 </c:v>
                </c:pt>
                <c:pt idx="6">
                  <c:v>1.1.5.9.P.32 </c:v>
                </c:pt>
                <c:pt idx="7">
                  <c:v>1.1.5.11.P.42 </c:v>
                </c:pt>
                <c:pt idx="8">
                  <c:v>1.1.5.11.P.43 </c:v>
                </c:pt>
                <c:pt idx="9">
                  <c:v>5.20.102.135.P.342               </c:v>
                </c:pt>
                <c:pt idx="10">
                  <c:v>5.20.102.135.P.344                </c:v>
                </c:pt>
                <c:pt idx="11">
                  <c:v>1.1.3.7.P.28 </c:v>
                </c:pt>
                <c:pt idx="12">
                  <c:v>1.1.5.10.P.38</c:v>
                </c:pt>
                <c:pt idx="13">
                  <c:v>1.1.5.10.P.36 </c:v>
                </c:pt>
                <c:pt idx="14">
                  <c:v>1.1.3.6.P.17   </c:v>
                </c:pt>
                <c:pt idx="15">
                  <c:v>5.20.102.135.P.341              </c:v>
                </c:pt>
                <c:pt idx="16">
                  <c:v>1.1.3.6.P.25 </c:v>
                </c:pt>
                <c:pt idx="17">
                  <c:v>1.1.3.6.P.19   </c:v>
                </c:pt>
                <c:pt idx="18">
                  <c:v>1.1.2.5.P.13 </c:v>
                </c:pt>
                <c:pt idx="19">
                  <c:v>1.1.2.4.P.12    </c:v>
                </c:pt>
                <c:pt idx="20">
                  <c:v>1.1.3.6.P.20 </c:v>
                </c:pt>
                <c:pt idx="21">
                  <c:v>1.1.3.6.P.21 </c:v>
                </c:pt>
                <c:pt idx="22">
                  <c:v>1.1.3.6.P.18   </c:v>
                </c:pt>
                <c:pt idx="23">
                  <c:v>1.1.5.11.P.41 </c:v>
                </c:pt>
                <c:pt idx="24">
                  <c:v>1.1.2.4.P.9  </c:v>
                </c:pt>
                <c:pt idx="25">
                  <c:v>1.1.2.4.P.8  </c:v>
                </c:pt>
                <c:pt idx="26">
                  <c:v>1.1.2.4.P.11 </c:v>
                </c:pt>
                <c:pt idx="27">
                  <c:v>1.1.2.5.P.14 </c:v>
                </c:pt>
                <c:pt idx="28">
                  <c:v>1.1.2.5.P.15   </c:v>
                </c:pt>
                <c:pt idx="29">
                  <c:v>1.1.3.6.P.24 </c:v>
                </c:pt>
                <c:pt idx="30">
                  <c:v>1.1.3.7.P.27 </c:v>
                </c:pt>
                <c:pt idx="31">
                  <c:v>1.1.5.9.P.30 </c:v>
                </c:pt>
                <c:pt idx="32">
                  <c:v>1.1.5.10.P.35 </c:v>
                </c:pt>
                <c:pt idx="33">
                  <c:v>1.1.5.10.P.39 </c:v>
                </c:pt>
                <c:pt idx="34">
                  <c:v>1.1.5.11.P.40 </c:v>
                </c:pt>
                <c:pt idx="35">
                  <c:v>5.20.102.135.P.340            </c:v>
                </c:pt>
                <c:pt idx="36">
                  <c:v>5.20.102.135.P.343                 </c:v>
                </c:pt>
                <c:pt idx="37">
                  <c:v>1.1.2.4.P.10  </c:v>
                </c:pt>
                <c:pt idx="38">
                  <c:v>1.1.3.6.P.26 </c:v>
                </c:pt>
                <c:pt idx="39">
                  <c:v>1.1.5.10.P.37 </c:v>
                </c:pt>
                <c:pt idx="40">
                  <c:v>1.1.1.1.P.1      </c:v>
                </c:pt>
                <c:pt idx="41">
                  <c:v>1.1.1.2.P.2  </c:v>
                </c:pt>
                <c:pt idx="42">
                  <c:v>1.1.2.5.P.16 </c:v>
                </c:pt>
                <c:pt idx="43">
                  <c:v>1.1.1.3.P.3  </c:v>
                </c:pt>
                <c:pt idx="44">
                  <c:v>1.1.5.9.P.34</c:v>
                </c:pt>
                <c:pt idx="45">
                  <c:v>5.20.102.135.P.345                 </c:v>
                </c:pt>
                <c:pt idx="46">
                  <c:v>1.1.2.4.P.6  </c:v>
                </c:pt>
                <c:pt idx="47">
                  <c:v>1.1.2.4.P.4      </c:v>
                </c:pt>
                <c:pt idx="48">
                  <c:v>1.1.2.4.P. 5   </c:v>
                </c:pt>
              </c:strCache>
            </c:strRef>
          </c:cat>
          <c:val>
            <c:numRef>
              <c:f>'Sec. Educación'!$C$55:$C$103</c:f>
              <c:numCache>
                <c:formatCode>0%</c:formatCode>
                <c:ptCount val="49"/>
                <c:pt idx="0">
                  <c:v>0.31</c:v>
                </c:pt>
                <c:pt idx="1">
                  <c:v>0.33</c:v>
                </c:pt>
                <c:pt idx="2">
                  <c:v>0.44</c:v>
                </c:pt>
                <c:pt idx="3">
                  <c:v>0.57999999999999996</c:v>
                </c:pt>
                <c:pt idx="4">
                  <c:v>0.64</c:v>
                </c:pt>
                <c:pt idx="5">
                  <c:v>0.65</c:v>
                </c:pt>
                <c:pt idx="6">
                  <c:v>0.67</c:v>
                </c:pt>
                <c:pt idx="7">
                  <c:v>0.67</c:v>
                </c:pt>
                <c:pt idx="8">
                  <c:v>0.67</c:v>
                </c:pt>
                <c:pt idx="9">
                  <c:v>0.67</c:v>
                </c:pt>
                <c:pt idx="10">
                  <c:v>0.67</c:v>
                </c:pt>
                <c:pt idx="11">
                  <c:v>0.75</c:v>
                </c:pt>
                <c:pt idx="12">
                  <c:v>0.84</c:v>
                </c:pt>
                <c:pt idx="13">
                  <c:v>0.85</c:v>
                </c:pt>
                <c:pt idx="14">
                  <c:v>0.86</c:v>
                </c:pt>
                <c:pt idx="15">
                  <c:v>0.88</c:v>
                </c:pt>
                <c:pt idx="16">
                  <c:v>0.88</c:v>
                </c:pt>
                <c:pt idx="17">
                  <c:v>0.9</c:v>
                </c:pt>
                <c:pt idx="18">
                  <c:v>0.92</c:v>
                </c:pt>
                <c:pt idx="19">
                  <c:v>0.93</c:v>
                </c:pt>
                <c:pt idx="20">
                  <c:v>0.94</c:v>
                </c:pt>
                <c:pt idx="21">
                  <c:v>0.95</c:v>
                </c:pt>
                <c:pt idx="22">
                  <c:v>0.96</c:v>
                </c:pt>
                <c:pt idx="23">
                  <c:v>0.98</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1.06</c:v>
                </c:pt>
                <c:pt idx="38">
                  <c:v>1.1399999999999999</c:v>
                </c:pt>
                <c:pt idx="39">
                  <c:v>1.1399999999999999</c:v>
                </c:pt>
                <c:pt idx="40">
                  <c:v>1.24</c:v>
                </c:pt>
                <c:pt idx="41">
                  <c:v>1.25</c:v>
                </c:pt>
                <c:pt idx="42">
                  <c:v>1.4</c:v>
                </c:pt>
                <c:pt idx="43">
                  <c:v>1.72</c:v>
                </c:pt>
                <c:pt idx="44">
                  <c:v>1.84</c:v>
                </c:pt>
                <c:pt idx="45">
                  <c:v>5</c:v>
                </c:pt>
                <c:pt idx="46">
                  <c:v>13</c:v>
                </c:pt>
                <c:pt idx="47">
                  <c:v>41.4</c:v>
                </c:pt>
                <c:pt idx="48">
                  <c:v>52.7</c:v>
                </c:pt>
              </c:numCache>
            </c:numRef>
          </c:val>
          <c:smooth val="0"/>
        </c:ser>
        <c:ser>
          <c:idx val="1"/>
          <c:order val="1"/>
          <c:tx>
            <c:strRef>
              <c:f>'Sec. Educación'!$D$54</c:f>
              <c:strCache>
                <c:ptCount val="1"/>
                <c:pt idx="0">
                  <c:v>Plan Indicacivo a 06-30-14</c:v>
                </c:pt>
              </c:strCache>
            </c:strRef>
          </c:tx>
          <c:marker>
            <c:symbol val="none"/>
          </c:marker>
          <c:cat>
            <c:strRef>
              <c:f>'Sec. Educación'!$B$55:$B$103</c:f>
              <c:strCache>
                <c:ptCount val="49"/>
                <c:pt idx="0">
                  <c:v>1.1.2.4.P.7 </c:v>
                </c:pt>
                <c:pt idx="1">
                  <c:v>1.1.3.6.P.22 </c:v>
                </c:pt>
                <c:pt idx="2">
                  <c:v>1.1.3.6.P.23 </c:v>
                </c:pt>
                <c:pt idx="3">
                  <c:v>1.1.5.9.P.33 </c:v>
                </c:pt>
                <c:pt idx="4">
                  <c:v>1.1.5.9.P.31 </c:v>
                </c:pt>
                <c:pt idx="5">
                  <c:v>1.1.4.8.P.29 </c:v>
                </c:pt>
                <c:pt idx="6">
                  <c:v>1.1.5.9.P.32 </c:v>
                </c:pt>
                <c:pt idx="7">
                  <c:v>1.1.5.11.P.42 </c:v>
                </c:pt>
                <c:pt idx="8">
                  <c:v>1.1.5.11.P.43 </c:v>
                </c:pt>
                <c:pt idx="9">
                  <c:v>5.20.102.135.P.342               </c:v>
                </c:pt>
                <c:pt idx="10">
                  <c:v>5.20.102.135.P.344                </c:v>
                </c:pt>
                <c:pt idx="11">
                  <c:v>1.1.3.7.P.28 </c:v>
                </c:pt>
                <c:pt idx="12">
                  <c:v>1.1.5.10.P.38</c:v>
                </c:pt>
                <c:pt idx="13">
                  <c:v>1.1.5.10.P.36 </c:v>
                </c:pt>
                <c:pt idx="14">
                  <c:v>1.1.3.6.P.17   </c:v>
                </c:pt>
                <c:pt idx="15">
                  <c:v>5.20.102.135.P.341              </c:v>
                </c:pt>
                <c:pt idx="16">
                  <c:v>1.1.3.6.P.25 </c:v>
                </c:pt>
                <c:pt idx="17">
                  <c:v>1.1.3.6.P.19   </c:v>
                </c:pt>
                <c:pt idx="18">
                  <c:v>1.1.2.5.P.13 </c:v>
                </c:pt>
                <c:pt idx="19">
                  <c:v>1.1.2.4.P.12    </c:v>
                </c:pt>
                <c:pt idx="20">
                  <c:v>1.1.3.6.P.20 </c:v>
                </c:pt>
                <c:pt idx="21">
                  <c:v>1.1.3.6.P.21 </c:v>
                </c:pt>
                <c:pt idx="22">
                  <c:v>1.1.3.6.P.18   </c:v>
                </c:pt>
                <c:pt idx="23">
                  <c:v>1.1.5.11.P.41 </c:v>
                </c:pt>
                <c:pt idx="24">
                  <c:v>1.1.2.4.P.9  </c:v>
                </c:pt>
                <c:pt idx="25">
                  <c:v>1.1.2.4.P.8  </c:v>
                </c:pt>
                <c:pt idx="26">
                  <c:v>1.1.2.4.P.11 </c:v>
                </c:pt>
                <c:pt idx="27">
                  <c:v>1.1.2.5.P.14 </c:v>
                </c:pt>
                <c:pt idx="28">
                  <c:v>1.1.2.5.P.15   </c:v>
                </c:pt>
                <c:pt idx="29">
                  <c:v>1.1.3.6.P.24 </c:v>
                </c:pt>
                <c:pt idx="30">
                  <c:v>1.1.3.7.P.27 </c:v>
                </c:pt>
                <c:pt idx="31">
                  <c:v>1.1.5.9.P.30 </c:v>
                </c:pt>
                <c:pt idx="32">
                  <c:v>1.1.5.10.P.35 </c:v>
                </c:pt>
                <c:pt idx="33">
                  <c:v>1.1.5.10.P.39 </c:v>
                </c:pt>
                <c:pt idx="34">
                  <c:v>1.1.5.11.P.40 </c:v>
                </c:pt>
                <c:pt idx="35">
                  <c:v>5.20.102.135.P.340            </c:v>
                </c:pt>
                <c:pt idx="36">
                  <c:v>5.20.102.135.P.343                 </c:v>
                </c:pt>
                <c:pt idx="37">
                  <c:v>1.1.2.4.P.10  </c:v>
                </c:pt>
                <c:pt idx="38">
                  <c:v>1.1.3.6.P.26 </c:v>
                </c:pt>
                <c:pt idx="39">
                  <c:v>1.1.5.10.P.37 </c:v>
                </c:pt>
                <c:pt idx="40">
                  <c:v>1.1.1.1.P.1      </c:v>
                </c:pt>
                <c:pt idx="41">
                  <c:v>1.1.1.2.P.2  </c:v>
                </c:pt>
                <c:pt idx="42">
                  <c:v>1.1.2.5.P.16 </c:v>
                </c:pt>
                <c:pt idx="43">
                  <c:v>1.1.1.3.P.3  </c:v>
                </c:pt>
                <c:pt idx="44">
                  <c:v>1.1.5.9.P.34</c:v>
                </c:pt>
                <c:pt idx="45">
                  <c:v>5.20.102.135.P.345                 </c:v>
                </c:pt>
                <c:pt idx="46">
                  <c:v>1.1.2.4.P.6  </c:v>
                </c:pt>
                <c:pt idx="47">
                  <c:v>1.1.2.4.P.4      </c:v>
                </c:pt>
                <c:pt idx="48">
                  <c:v>1.1.2.4.P. 5   </c:v>
                </c:pt>
              </c:strCache>
            </c:strRef>
          </c:cat>
          <c:val>
            <c:numRef>
              <c:f>'Sec. Educación'!$D$55:$D$103</c:f>
              <c:numCache>
                <c:formatCode>0%</c:formatCode>
                <c:ptCount val="49"/>
                <c:pt idx="0">
                  <c:v>0.63</c:v>
                </c:pt>
                <c:pt idx="1">
                  <c:v>0.63</c:v>
                </c:pt>
                <c:pt idx="2">
                  <c:v>0.63</c:v>
                </c:pt>
                <c:pt idx="3">
                  <c:v>0.63</c:v>
                </c:pt>
                <c:pt idx="4">
                  <c:v>0.63</c:v>
                </c:pt>
                <c:pt idx="5">
                  <c:v>0.63</c:v>
                </c:pt>
                <c:pt idx="6">
                  <c:v>0.63</c:v>
                </c:pt>
                <c:pt idx="7">
                  <c:v>0.63</c:v>
                </c:pt>
                <c:pt idx="8">
                  <c:v>0.63</c:v>
                </c:pt>
                <c:pt idx="9">
                  <c:v>0.63</c:v>
                </c:pt>
                <c:pt idx="10">
                  <c:v>0.63</c:v>
                </c:pt>
                <c:pt idx="11">
                  <c:v>0.63</c:v>
                </c:pt>
                <c:pt idx="12">
                  <c:v>0.63</c:v>
                </c:pt>
                <c:pt idx="13">
                  <c:v>0.63</c:v>
                </c:pt>
                <c:pt idx="14">
                  <c:v>0.63</c:v>
                </c:pt>
                <c:pt idx="15">
                  <c:v>0.63</c:v>
                </c:pt>
                <c:pt idx="16">
                  <c:v>0.63</c:v>
                </c:pt>
                <c:pt idx="17">
                  <c:v>0.63</c:v>
                </c:pt>
                <c:pt idx="18">
                  <c:v>0.63</c:v>
                </c:pt>
                <c:pt idx="19">
                  <c:v>0.63</c:v>
                </c:pt>
                <c:pt idx="20">
                  <c:v>0.63</c:v>
                </c:pt>
                <c:pt idx="21">
                  <c:v>0.63</c:v>
                </c:pt>
                <c:pt idx="22">
                  <c:v>0.63</c:v>
                </c:pt>
                <c:pt idx="23">
                  <c:v>0.63</c:v>
                </c:pt>
                <c:pt idx="24">
                  <c:v>0.63</c:v>
                </c:pt>
                <c:pt idx="25">
                  <c:v>0.63</c:v>
                </c:pt>
                <c:pt idx="26">
                  <c:v>0.63</c:v>
                </c:pt>
                <c:pt idx="27">
                  <c:v>0.63</c:v>
                </c:pt>
                <c:pt idx="28">
                  <c:v>0.63</c:v>
                </c:pt>
                <c:pt idx="29">
                  <c:v>0.63</c:v>
                </c:pt>
                <c:pt idx="30">
                  <c:v>0.63</c:v>
                </c:pt>
                <c:pt idx="31">
                  <c:v>0.63</c:v>
                </c:pt>
                <c:pt idx="32">
                  <c:v>0.63</c:v>
                </c:pt>
                <c:pt idx="33">
                  <c:v>0.63</c:v>
                </c:pt>
                <c:pt idx="34">
                  <c:v>0.63</c:v>
                </c:pt>
                <c:pt idx="35">
                  <c:v>0.63</c:v>
                </c:pt>
                <c:pt idx="36">
                  <c:v>0.63</c:v>
                </c:pt>
                <c:pt idx="37">
                  <c:v>0.63</c:v>
                </c:pt>
                <c:pt idx="38">
                  <c:v>0.63</c:v>
                </c:pt>
                <c:pt idx="39">
                  <c:v>0.63</c:v>
                </c:pt>
                <c:pt idx="40">
                  <c:v>0.63</c:v>
                </c:pt>
                <c:pt idx="41">
                  <c:v>0.63</c:v>
                </c:pt>
                <c:pt idx="42">
                  <c:v>0.63</c:v>
                </c:pt>
                <c:pt idx="43">
                  <c:v>0.63</c:v>
                </c:pt>
                <c:pt idx="44">
                  <c:v>0.63</c:v>
                </c:pt>
                <c:pt idx="45">
                  <c:v>0.63</c:v>
                </c:pt>
                <c:pt idx="46">
                  <c:v>0.63</c:v>
                </c:pt>
                <c:pt idx="47">
                  <c:v>0.63</c:v>
                </c:pt>
                <c:pt idx="48">
                  <c:v>0.63</c:v>
                </c:pt>
              </c:numCache>
            </c:numRef>
          </c:val>
          <c:smooth val="0"/>
        </c:ser>
        <c:ser>
          <c:idx val="2"/>
          <c:order val="2"/>
          <c:tx>
            <c:strRef>
              <c:f>'Sec. Educación'!$E$54</c:f>
              <c:strCache>
                <c:ptCount val="1"/>
                <c:pt idx="0">
                  <c:v>Plan Desarrollo 2012-2015</c:v>
                </c:pt>
              </c:strCache>
            </c:strRef>
          </c:tx>
          <c:marker>
            <c:symbol val="none"/>
          </c:marker>
          <c:cat>
            <c:strRef>
              <c:f>'Sec. Educación'!$B$55:$B$103</c:f>
              <c:strCache>
                <c:ptCount val="49"/>
                <c:pt idx="0">
                  <c:v>1.1.2.4.P.7 </c:v>
                </c:pt>
                <c:pt idx="1">
                  <c:v>1.1.3.6.P.22 </c:v>
                </c:pt>
                <c:pt idx="2">
                  <c:v>1.1.3.6.P.23 </c:v>
                </c:pt>
                <c:pt idx="3">
                  <c:v>1.1.5.9.P.33 </c:v>
                </c:pt>
                <c:pt idx="4">
                  <c:v>1.1.5.9.P.31 </c:v>
                </c:pt>
                <c:pt idx="5">
                  <c:v>1.1.4.8.P.29 </c:v>
                </c:pt>
                <c:pt idx="6">
                  <c:v>1.1.5.9.P.32 </c:v>
                </c:pt>
                <c:pt idx="7">
                  <c:v>1.1.5.11.P.42 </c:v>
                </c:pt>
                <c:pt idx="8">
                  <c:v>1.1.5.11.P.43 </c:v>
                </c:pt>
                <c:pt idx="9">
                  <c:v>5.20.102.135.P.342               </c:v>
                </c:pt>
                <c:pt idx="10">
                  <c:v>5.20.102.135.P.344                </c:v>
                </c:pt>
                <c:pt idx="11">
                  <c:v>1.1.3.7.P.28 </c:v>
                </c:pt>
                <c:pt idx="12">
                  <c:v>1.1.5.10.P.38</c:v>
                </c:pt>
                <c:pt idx="13">
                  <c:v>1.1.5.10.P.36 </c:v>
                </c:pt>
                <c:pt idx="14">
                  <c:v>1.1.3.6.P.17   </c:v>
                </c:pt>
                <c:pt idx="15">
                  <c:v>5.20.102.135.P.341              </c:v>
                </c:pt>
                <c:pt idx="16">
                  <c:v>1.1.3.6.P.25 </c:v>
                </c:pt>
                <c:pt idx="17">
                  <c:v>1.1.3.6.P.19   </c:v>
                </c:pt>
                <c:pt idx="18">
                  <c:v>1.1.2.5.P.13 </c:v>
                </c:pt>
                <c:pt idx="19">
                  <c:v>1.1.2.4.P.12    </c:v>
                </c:pt>
                <c:pt idx="20">
                  <c:v>1.1.3.6.P.20 </c:v>
                </c:pt>
                <c:pt idx="21">
                  <c:v>1.1.3.6.P.21 </c:v>
                </c:pt>
                <c:pt idx="22">
                  <c:v>1.1.3.6.P.18   </c:v>
                </c:pt>
                <c:pt idx="23">
                  <c:v>1.1.5.11.P.41 </c:v>
                </c:pt>
                <c:pt idx="24">
                  <c:v>1.1.2.4.P.9  </c:v>
                </c:pt>
                <c:pt idx="25">
                  <c:v>1.1.2.4.P.8  </c:v>
                </c:pt>
                <c:pt idx="26">
                  <c:v>1.1.2.4.P.11 </c:v>
                </c:pt>
                <c:pt idx="27">
                  <c:v>1.1.2.5.P.14 </c:v>
                </c:pt>
                <c:pt idx="28">
                  <c:v>1.1.2.5.P.15   </c:v>
                </c:pt>
                <c:pt idx="29">
                  <c:v>1.1.3.6.P.24 </c:v>
                </c:pt>
                <c:pt idx="30">
                  <c:v>1.1.3.7.P.27 </c:v>
                </c:pt>
                <c:pt idx="31">
                  <c:v>1.1.5.9.P.30 </c:v>
                </c:pt>
                <c:pt idx="32">
                  <c:v>1.1.5.10.P.35 </c:v>
                </c:pt>
                <c:pt idx="33">
                  <c:v>1.1.5.10.P.39 </c:v>
                </c:pt>
                <c:pt idx="34">
                  <c:v>1.1.5.11.P.40 </c:v>
                </c:pt>
                <c:pt idx="35">
                  <c:v>5.20.102.135.P.340            </c:v>
                </c:pt>
                <c:pt idx="36">
                  <c:v>5.20.102.135.P.343                 </c:v>
                </c:pt>
                <c:pt idx="37">
                  <c:v>1.1.2.4.P.10  </c:v>
                </c:pt>
                <c:pt idx="38">
                  <c:v>1.1.3.6.P.26 </c:v>
                </c:pt>
                <c:pt idx="39">
                  <c:v>1.1.5.10.P.37 </c:v>
                </c:pt>
                <c:pt idx="40">
                  <c:v>1.1.1.1.P.1      </c:v>
                </c:pt>
                <c:pt idx="41">
                  <c:v>1.1.1.2.P.2  </c:v>
                </c:pt>
                <c:pt idx="42">
                  <c:v>1.1.2.5.P.16 </c:v>
                </c:pt>
                <c:pt idx="43">
                  <c:v>1.1.1.3.P.3  </c:v>
                </c:pt>
                <c:pt idx="44">
                  <c:v>1.1.5.9.P.34</c:v>
                </c:pt>
                <c:pt idx="45">
                  <c:v>5.20.102.135.P.345                 </c:v>
                </c:pt>
                <c:pt idx="46">
                  <c:v>1.1.2.4.P.6  </c:v>
                </c:pt>
                <c:pt idx="47">
                  <c:v>1.1.2.4.P.4      </c:v>
                </c:pt>
                <c:pt idx="48">
                  <c:v>1.1.2.4.P. 5   </c:v>
                </c:pt>
              </c:strCache>
            </c:strRef>
          </c:cat>
          <c:val>
            <c:numRef>
              <c:f>'Sec. Educación'!$E$55:$E$103</c:f>
              <c:numCache>
                <c:formatCode>0%</c:formatCode>
                <c:ptCount val="49"/>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numCache>
            </c:numRef>
          </c:val>
          <c:smooth val="0"/>
        </c:ser>
        <c:dLbls>
          <c:showLegendKey val="0"/>
          <c:showVal val="0"/>
          <c:showCatName val="0"/>
          <c:showSerName val="0"/>
          <c:showPercent val="0"/>
          <c:showBubbleSize val="0"/>
        </c:dLbls>
        <c:marker val="1"/>
        <c:smooth val="0"/>
        <c:axId val="188970496"/>
        <c:axId val="188972032"/>
      </c:lineChart>
      <c:catAx>
        <c:axId val="188970496"/>
        <c:scaling>
          <c:orientation val="minMax"/>
        </c:scaling>
        <c:delete val="0"/>
        <c:axPos val="b"/>
        <c:numFmt formatCode="General" sourceLinked="0"/>
        <c:majorTickMark val="none"/>
        <c:minorTickMark val="none"/>
        <c:tickLblPos val="nextTo"/>
        <c:txPr>
          <a:bodyPr rot="5400000" vert="horz" anchor="ctr" anchorCtr="1"/>
          <a:lstStyle/>
          <a:p>
            <a:pPr>
              <a:defRPr lang="es-MX" sz="800" b="1"/>
            </a:pPr>
            <a:endParaRPr lang="es-CO"/>
          </a:p>
        </c:txPr>
        <c:crossAx val="188972032"/>
        <c:crossesAt val="0"/>
        <c:auto val="1"/>
        <c:lblAlgn val="ctr"/>
        <c:lblOffset val="100"/>
        <c:noMultiLvlLbl val="0"/>
      </c:catAx>
      <c:valAx>
        <c:axId val="188972032"/>
        <c:scaling>
          <c:orientation val="minMax"/>
          <c:max val="10"/>
        </c:scaling>
        <c:delete val="0"/>
        <c:axPos val="l"/>
        <c:majorGridlines>
          <c:spPr>
            <a:ln>
              <a:solidFill>
                <a:schemeClr val="bg1">
                  <a:lumMod val="65000"/>
                </a:schemeClr>
              </a:solidFill>
            </a:ln>
          </c:spPr>
        </c:majorGridlines>
        <c:numFmt formatCode="0%" sourceLinked="1"/>
        <c:majorTickMark val="none"/>
        <c:minorTickMark val="none"/>
        <c:tickLblPos val="nextTo"/>
        <c:spPr>
          <a:ln w="9525">
            <a:noFill/>
          </a:ln>
        </c:spPr>
        <c:txPr>
          <a:bodyPr/>
          <a:lstStyle/>
          <a:p>
            <a:pPr>
              <a:defRPr lang="es-MX" sz="900"/>
            </a:pPr>
            <a:endParaRPr lang="es-CO"/>
          </a:p>
        </c:txPr>
        <c:crossAx val="188970496"/>
        <c:crosses val="autoZero"/>
        <c:crossBetween val="between"/>
        <c:majorUnit val="1"/>
        <c:minorUnit val="0.1"/>
      </c:valAx>
    </c:plotArea>
    <c:legend>
      <c:legendPos val="b"/>
      <c:layout>
        <c:manualLayout>
          <c:xMode val="edge"/>
          <c:yMode val="edge"/>
          <c:x val="0.14482837411646568"/>
          <c:y val="0.93397070274565985"/>
          <c:w val="0.6803871730198684"/>
          <c:h val="3.5785608903698474E-2"/>
        </c:manualLayout>
      </c:layout>
      <c:overlay val="0"/>
      <c:txPr>
        <a:bodyPr/>
        <a:lstStyle/>
        <a:p>
          <a:pPr>
            <a:defRPr lang="es-MX" b="1"/>
          </a:pPr>
          <a:endParaRPr lang="es-CO"/>
        </a:p>
      </c:txPr>
    </c:legend>
    <c:plotVisOnly val="1"/>
    <c:dispBlanksAs val="gap"/>
    <c:showDLblsOverMax val="0"/>
  </c:chart>
  <c:spPr>
    <a:noFill/>
    <a:ln>
      <a:solidFill>
        <a:sysClr val="window" lastClr="FFFFFF">
          <a:lumMod val="65000"/>
        </a:sysClr>
      </a:solid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solidFill>
                  <a:schemeClr val="dk1"/>
                </a:solidFill>
                <a:latin typeface="+mn-lt"/>
                <a:ea typeface="+mn-ea"/>
                <a:cs typeface="+mn-cs"/>
              </a:defRPr>
            </a:pPr>
            <a:r>
              <a:rPr lang="es-MX" sz="1100">
                <a:solidFill>
                  <a:schemeClr val="dk1"/>
                </a:solidFill>
                <a:latin typeface="+mn-lt"/>
                <a:ea typeface="+mn-ea"/>
                <a:cs typeface="+mn-cs"/>
              </a:rPr>
              <a:t>SECRETARIA DE PLANEACION </a:t>
            </a:r>
            <a:r>
              <a:rPr lang="es-MX" sz="1100" baseline="0">
                <a:solidFill>
                  <a:schemeClr val="dk1"/>
                </a:solidFill>
                <a:latin typeface="+mn-lt"/>
                <a:ea typeface="+mn-ea"/>
                <a:cs typeface="+mn-cs"/>
              </a:rPr>
              <a:t>A DICIEMBRE 31 DE 2013</a:t>
            </a:r>
            <a:endParaRPr lang="es-MX" sz="1100"/>
          </a:p>
        </c:rich>
      </c:tx>
      <c:layout>
        <c:manualLayout>
          <c:xMode val="edge"/>
          <c:yMode val="edge"/>
          <c:x val="0.28878923370120452"/>
          <c:y val="2.4437167929525501E-2"/>
        </c:manualLayout>
      </c:layout>
      <c:overlay val="0"/>
      <c:spPr>
        <a:solidFill>
          <a:schemeClr val="lt1"/>
        </a:solidFill>
        <a:ln w="25400" cap="flat" cmpd="sng" algn="ctr">
          <a:solidFill>
            <a:schemeClr val="accent2"/>
          </a:solidFill>
          <a:prstDash val="solid"/>
        </a:ln>
        <a:effectLst/>
      </c:spPr>
    </c:title>
    <c:autoTitleDeleted val="0"/>
    <c:plotArea>
      <c:layout>
        <c:manualLayout>
          <c:layoutTarget val="inner"/>
          <c:xMode val="edge"/>
          <c:yMode val="edge"/>
          <c:x val="4.8472681842041891E-2"/>
          <c:y val="9.5225949384428465E-2"/>
          <c:w val="0.93193237222909731"/>
          <c:h val="0.68287843640017187"/>
        </c:manualLayout>
      </c:layout>
      <c:lineChart>
        <c:grouping val="standard"/>
        <c:varyColors val="0"/>
        <c:ser>
          <c:idx val="0"/>
          <c:order val="0"/>
          <c:tx>
            <c:strRef>
              <c:f>PLANEACION!$C$1</c:f>
              <c:strCache>
                <c:ptCount val="1"/>
                <c:pt idx="0">
                  <c:v>MP Ejecutadas 2012-2013</c:v>
                </c:pt>
              </c:strCache>
            </c:strRef>
          </c:tx>
          <c:marker>
            <c:symbol val="none"/>
          </c:marker>
          <c:cat>
            <c:strRef>
              <c:f>PLANEACION!$B$2:$B$27</c:f>
              <c:strCache>
                <c:ptCount val="26"/>
                <c:pt idx="0">
                  <c:v>5.20.101.132.P.332</c:v>
                </c:pt>
                <c:pt idx="1">
                  <c:v>5.20.101.133.P.334</c:v>
                </c:pt>
                <c:pt idx="2">
                  <c:v>5.20.101.133.P.333</c:v>
                </c:pt>
                <c:pt idx="3">
                  <c:v>3.16.86.99.P.255</c:v>
                </c:pt>
                <c:pt idx="4">
                  <c:v>5.20.101.131.P.327</c:v>
                </c:pt>
                <c:pt idx="5">
                  <c:v>3.16.86.99.P.254</c:v>
                </c:pt>
                <c:pt idx="6">
                  <c:v>5.20.101.131.P.328</c:v>
                </c:pt>
                <c:pt idx="7">
                  <c:v>3.16.86.98.P.247</c:v>
                </c:pt>
                <c:pt idx="8">
                  <c:v>3.16.86.97.P.246</c:v>
                </c:pt>
                <c:pt idx="9">
                  <c:v>3.16.86.98.P.248</c:v>
                </c:pt>
                <c:pt idx="10">
                  <c:v>3.16.86.98.P.249</c:v>
                </c:pt>
                <c:pt idx="11">
                  <c:v>3.16.86.98.P.250</c:v>
                </c:pt>
                <c:pt idx="12">
                  <c:v>3.16.86.98.P.251</c:v>
                </c:pt>
                <c:pt idx="13">
                  <c:v>3.16.86.98.P.253</c:v>
                </c:pt>
                <c:pt idx="14">
                  <c:v>3.16.86.100.P.256</c:v>
                </c:pt>
                <c:pt idx="15">
                  <c:v>4.18.96.121.P.302</c:v>
                </c:pt>
                <c:pt idx="16">
                  <c:v>5.20.101.132.P.331</c:v>
                </c:pt>
                <c:pt idx="17">
                  <c:v>5.20.101.133.P.335</c:v>
                </c:pt>
                <c:pt idx="18">
                  <c:v>5.20.101.134.P.336</c:v>
                </c:pt>
                <c:pt idx="19">
                  <c:v>5.20.101.134.P.338</c:v>
                </c:pt>
                <c:pt idx="20">
                  <c:v>5.20.50.134.P.339</c:v>
                </c:pt>
                <c:pt idx="21">
                  <c:v>5.20.99.129.P.321</c:v>
                </c:pt>
                <c:pt idx="22">
                  <c:v>5.20.99.129.P.322</c:v>
                </c:pt>
                <c:pt idx="23">
                  <c:v>5.20.101.132.P.330</c:v>
                </c:pt>
                <c:pt idx="24">
                  <c:v>5.20.101.131.P.329</c:v>
                </c:pt>
                <c:pt idx="25">
                  <c:v>5.20.101.134.P.337</c:v>
                </c:pt>
              </c:strCache>
            </c:strRef>
          </c:cat>
          <c:val>
            <c:numRef>
              <c:f>PLANEACION!$C$2:$C$27</c:f>
              <c:numCache>
                <c:formatCode>0%</c:formatCode>
                <c:ptCount val="26"/>
                <c:pt idx="0">
                  <c:v>0.12</c:v>
                </c:pt>
                <c:pt idx="1">
                  <c:v>0.3</c:v>
                </c:pt>
                <c:pt idx="2">
                  <c:v>0.5</c:v>
                </c:pt>
                <c:pt idx="3">
                  <c:v>0.57999999999999996</c:v>
                </c:pt>
                <c:pt idx="4">
                  <c:v>0.67</c:v>
                </c:pt>
                <c:pt idx="5">
                  <c:v>0.76</c:v>
                </c:pt>
                <c:pt idx="6">
                  <c:v>0.8</c:v>
                </c:pt>
                <c:pt idx="7">
                  <c:v>0.96</c:v>
                </c:pt>
                <c:pt idx="8">
                  <c:v>1</c:v>
                </c:pt>
                <c:pt idx="9">
                  <c:v>1</c:v>
                </c:pt>
                <c:pt idx="10">
                  <c:v>1</c:v>
                </c:pt>
                <c:pt idx="11">
                  <c:v>1</c:v>
                </c:pt>
                <c:pt idx="12">
                  <c:v>1</c:v>
                </c:pt>
                <c:pt idx="13">
                  <c:v>1</c:v>
                </c:pt>
                <c:pt idx="14">
                  <c:v>1</c:v>
                </c:pt>
                <c:pt idx="15">
                  <c:v>1</c:v>
                </c:pt>
                <c:pt idx="16">
                  <c:v>1</c:v>
                </c:pt>
                <c:pt idx="17">
                  <c:v>1</c:v>
                </c:pt>
                <c:pt idx="18">
                  <c:v>1</c:v>
                </c:pt>
                <c:pt idx="19">
                  <c:v>1</c:v>
                </c:pt>
                <c:pt idx="20">
                  <c:v>1</c:v>
                </c:pt>
                <c:pt idx="21">
                  <c:v>1.1499999999999999</c:v>
                </c:pt>
                <c:pt idx="22">
                  <c:v>1.1499999999999999</c:v>
                </c:pt>
                <c:pt idx="23">
                  <c:v>1.65</c:v>
                </c:pt>
                <c:pt idx="24">
                  <c:v>5.2</c:v>
                </c:pt>
                <c:pt idx="25">
                  <c:v>6.4</c:v>
                </c:pt>
              </c:numCache>
            </c:numRef>
          </c:val>
          <c:smooth val="0"/>
        </c:ser>
        <c:ser>
          <c:idx val="1"/>
          <c:order val="1"/>
          <c:tx>
            <c:strRef>
              <c:f>PLANEACION!$D$1</c:f>
              <c:strCache>
                <c:ptCount val="1"/>
                <c:pt idx="0">
                  <c:v>Plan Indicativo a 12-31-13</c:v>
                </c:pt>
              </c:strCache>
            </c:strRef>
          </c:tx>
          <c:marker>
            <c:symbol val="none"/>
          </c:marker>
          <c:cat>
            <c:strRef>
              <c:f>PLANEACION!$B$2:$B$27</c:f>
              <c:strCache>
                <c:ptCount val="26"/>
                <c:pt idx="0">
                  <c:v>5.20.101.132.P.332</c:v>
                </c:pt>
                <c:pt idx="1">
                  <c:v>5.20.101.133.P.334</c:v>
                </c:pt>
                <c:pt idx="2">
                  <c:v>5.20.101.133.P.333</c:v>
                </c:pt>
                <c:pt idx="3">
                  <c:v>3.16.86.99.P.255</c:v>
                </c:pt>
                <c:pt idx="4">
                  <c:v>5.20.101.131.P.327</c:v>
                </c:pt>
                <c:pt idx="5">
                  <c:v>3.16.86.99.P.254</c:v>
                </c:pt>
                <c:pt idx="6">
                  <c:v>5.20.101.131.P.328</c:v>
                </c:pt>
                <c:pt idx="7">
                  <c:v>3.16.86.98.P.247</c:v>
                </c:pt>
                <c:pt idx="8">
                  <c:v>3.16.86.97.P.246</c:v>
                </c:pt>
                <c:pt idx="9">
                  <c:v>3.16.86.98.P.248</c:v>
                </c:pt>
                <c:pt idx="10">
                  <c:v>3.16.86.98.P.249</c:v>
                </c:pt>
                <c:pt idx="11">
                  <c:v>3.16.86.98.P.250</c:v>
                </c:pt>
                <c:pt idx="12">
                  <c:v>3.16.86.98.P.251</c:v>
                </c:pt>
                <c:pt idx="13">
                  <c:v>3.16.86.98.P.253</c:v>
                </c:pt>
                <c:pt idx="14">
                  <c:v>3.16.86.100.P.256</c:v>
                </c:pt>
                <c:pt idx="15">
                  <c:v>4.18.96.121.P.302</c:v>
                </c:pt>
                <c:pt idx="16">
                  <c:v>5.20.101.132.P.331</c:v>
                </c:pt>
                <c:pt idx="17">
                  <c:v>5.20.101.133.P.335</c:v>
                </c:pt>
                <c:pt idx="18">
                  <c:v>5.20.101.134.P.336</c:v>
                </c:pt>
                <c:pt idx="19">
                  <c:v>5.20.101.134.P.338</c:v>
                </c:pt>
                <c:pt idx="20">
                  <c:v>5.20.50.134.P.339</c:v>
                </c:pt>
                <c:pt idx="21">
                  <c:v>5.20.99.129.P.321</c:v>
                </c:pt>
                <c:pt idx="22">
                  <c:v>5.20.99.129.P.322</c:v>
                </c:pt>
                <c:pt idx="23">
                  <c:v>5.20.101.132.P.330</c:v>
                </c:pt>
                <c:pt idx="24">
                  <c:v>5.20.101.131.P.329</c:v>
                </c:pt>
                <c:pt idx="25">
                  <c:v>5.20.101.134.P.337</c:v>
                </c:pt>
              </c:strCache>
            </c:strRef>
          </c:cat>
          <c:val>
            <c:numRef>
              <c:f>PLANEACION!$D$2:$D$27</c:f>
              <c:numCache>
                <c:formatCode>0%</c:formatCode>
                <c:ptCount val="26"/>
                <c:pt idx="0">
                  <c:v>0.5</c:v>
                </c:pt>
                <c:pt idx="1">
                  <c:v>0.5</c:v>
                </c:pt>
                <c:pt idx="2">
                  <c:v>0.5</c:v>
                </c:pt>
                <c:pt idx="3">
                  <c:v>0.5</c:v>
                </c:pt>
                <c:pt idx="4">
                  <c:v>0.5</c:v>
                </c:pt>
                <c:pt idx="5">
                  <c:v>0.5</c:v>
                </c:pt>
                <c:pt idx="6">
                  <c:v>0.5</c:v>
                </c:pt>
                <c:pt idx="7">
                  <c:v>0.5</c:v>
                </c:pt>
                <c:pt idx="8">
                  <c:v>0.5</c:v>
                </c:pt>
                <c:pt idx="9">
                  <c:v>0.5</c:v>
                </c:pt>
                <c:pt idx="10">
                  <c:v>0.5</c:v>
                </c:pt>
                <c:pt idx="11">
                  <c:v>0.5</c:v>
                </c:pt>
                <c:pt idx="12">
                  <c:v>0.5</c:v>
                </c:pt>
                <c:pt idx="13">
                  <c:v>0.5</c:v>
                </c:pt>
                <c:pt idx="14">
                  <c:v>0.5</c:v>
                </c:pt>
                <c:pt idx="15">
                  <c:v>0.5</c:v>
                </c:pt>
                <c:pt idx="16">
                  <c:v>0.5</c:v>
                </c:pt>
                <c:pt idx="17">
                  <c:v>0.5</c:v>
                </c:pt>
                <c:pt idx="18">
                  <c:v>0.5</c:v>
                </c:pt>
                <c:pt idx="19">
                  <c:v>0.5</c:v>
                </c:pt>
                <c:pt idx="20">
                  <c:v>0.5</c:v>
                </c:pt>
                <c:pt idx="21">
                  <c:v>0.5</c:v>
                </c:pt>
                <c:pt idx="22">
                  <c:v>0.5</c:v>
                </c:pt>
                <c:pt idx="23">
                  <c:v>0.5</c:v>
                </c:pt>
                <c:pt idx="24">
                  <c:v>0.5</c:v>
                </c:pt>
                <c:pt idx="25">
                  <c:v>0.5</c:v>
                </c:pt>
              </c:numCache>
            </c:numRef>
          </c:val>
          <c:smooth val="0"/>
        </c:ser>
        <c:ser>
          <c:idx val="2"/>
          <c:order val="2"/>
          <c:tx>
            <c:strRef>
              <c:f>PLANEACION!$E$1</c:f>
              <c:strCache>
                <c:ptCount val="1"/>
                <c:pt idx="0">
                  <c:v>Plan Desarrollo 2012-2015</c:v>
                </c:pt>
              </c:strCache>
            </c:strRef>
          </c:tx>
          <c:marker>
            <c:symbol val="none"/>
          </c:marker>
          <c:cat>
            <c:strRef>
              <c:f>PLANEACION!$B$2:$B$27</c:f>
              <c:strCache>
                <c:ptCount val="26"/>
                <c:pt idx="0">
                  <c:v>5.20.101.132.P.332</c:v>
                </c:pt>
                <c:pt idx="1">
                  <c:v>5.20.101.133.P.334</c:v>
                </c:pt>
                <c:pt idx="2">
                  <c:v>5.20.101.133.P.333</c:v>
                </c:pt>
                <c:pt idx="3">
                  <c:v>3.16.86.99.P.255</c:v>
                </c:pt>
                <c:pt idx="4">
                  <c:v>5.20.101.131.P.327</c:v>
                </c:pt>
                <c:pt idx="5">
                  <c:v>3.16.86.99.P.254</c:v>
                </c:pt>
                <c:pt idx="6">
                  <c:v>5.20.101.131.P.328</c:v>
                </c:pt>
                <c:pt idx="7">
                  <c:v>3.16.86.98.P.247</c:v>
                </c:pt>
                <c:pt idx="8">
                  <c:v>3.16.86.97.P.246</c:v>
                </c:pt>
                <c:pt idx="9">
                  <c:v>3.16.86.98.P.248</c:v>
                </c:pt>
                <c:pt idx="10">
                  <c:v>3.16.86.98.P.249</c:v>
                </c:pt>
                <c:pt idx="11">
                  <c:v>3.16.86.98.P.250</c:v>
                </c:pt>
                <c:pt idx="12">
                  <c:v>3.16.86.98.P.251</c:v>
                </c:pt>
                <c:pt idx="13">
                  <c:v>3.16.86.98.P.253</c:v>
                </c:pt>
                <c:pt idx="14">
                  <c:v>3.16.86.100.P.256</c:v>
                </c:pt>
                <c:pt idx="15">
                  <c:v>4.18.96.121.P.302</c:v>
                </c:pt>
                <c:pt idx="16">
                  <c:v>5.20.101.132.P.331</c:v>
                </c:pt>
                <c:pt idx="17">
                  <c:v>5.20.101.133.P.335</c:v>
                </c:pt>
                <c:pt idx="18">
                  <c:v>5.20.101.134.P.336</c:v>
                </c:pt>
                <c:pt idx="19">
                  <c:v>5.20.101.134.P.338</c:v>
                </c:pt>
                <c:pt idx="20">
                  <c:v>5.20.50.134.P.339</c:v>
                </c:pt>
                <c:pt idx="21">
                  <c:v>5.20.99.129.P.321</c:v>
                </c:pt>
                <c:pt idx="22">
                  <c:v>5.20.99.129.P.322</c:v>
                </c:pt>
                <c:pt idx="23">
                  <c:v>5.20.101.132.P.330</c:v>
                </c:pt>
                <c:pt idx="24">
                  <c:v>5.20.101.131.P.329</c:v>
                </c:pt>
                <c:pt idx="25">
                  <c:v>5.20.101.134.P.337</c:v>
                </c:pt>
              </c:strCache>
            </c:strRef>
          </c:cat>
          <c:val>
            <c:numRef>
              <c:f>PLANEACION!$E$2:$E$27</c:f>
              <c:numCache>
                <c:formatCode>0%</c:formatCode>
                <c:ptCount val="26"/>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numCache>
            </c:numRef>
          </c:val>
          <c:smooth val="0"/>
        </c:ser>
        <c:dLbls>
          <c:showLegendKey val="0"/>
          <c:showVal val="0"/>
          <c:showCatName val="0"/>
          <c:showSerName val="0"/>
          <c:showPercent val="0"/>
          <c:showBubbleSize val="0"/>
        </c:dLbls>
        <c:marker val="1"/>
        <c:smooth val="0"/>
        <c:axId val="208330752"/>
        <c:axId val="208332288"/>
      </c:lineChart>
      <c:catAx>
        <c:axId val="208330752"/>
        <c:scaling>
          <c:orientation val="minMax"/>
        </c:scaling>
        <c:delete val="0"/>
        <c:axPos val="b"/>
        <c:numFmt formatCode="General" sourceLinked="0"/>
        <c:majorTickMark val="none"/>
        <c:minorTickMark val="none"/>
        <c:tickLblPos val="nextTo"/>
        <c:txPr>
          <a:bodyPr/>
          <a:lstStyle/>
          <a:p>
            <a:pPr>
              <a:defRPr lang="es-MX" sz="800" b="1"/>
            </a:pPr>
            <a:endParaRPr lang="es-CO"/>
          </a:p>
        </c:txPr>
        <c:crossAx val="208332288"/>
        <c:crosses val="autoZero"/>
        <c:auto val="1"/>
        <c:lblAlgn val="ctr"/>
        <c:lblOffset val="100"/>
        <c:noMultiLvlLbl val="0"/>
      </c:catAx>
      <c:valAx>
        <c:axId val="208332288"/>
        <c:scaling>
          <c:orientation val="minMax"/>
          <c:max val="7"/>
          <c:min val="0"/>
        </c:scaling>
        <c:delete val="0"/>
        <c:axPos val="l"/>
        <c:majorGridlines>
          <c:spPr>
            <a:ln>
              <a:solidFill>
                <a:schemeClr val="bg1">
                  <a:lumMod val="65000"/>
                </a:schemeClr>
              </a:solidFill>
            </a:ln>
          </c:spPr>
        </c:majorGridlines>
        <c:numFmt formatCode="0%" sourceLinked="1"/>
        <c:majorTickMark val="none"/>
        <c:minorTickMark val="none"/>
        <c:tickLblPos val="nextTo"/>
        <c:spPr>
          <a:ln w="9525">
            <a:noFill/>
          </a:ln>
        </c:spPr>
        <c:txPr>
          <a:bodyPr/>
          <a:lstStyle/>
          <a:p>
            <a:pPr>
              <a:defRPr lang="es-MX"/>
            </a:pPr>
            <a:endParaRPr lang="es-CO"/>
          </a:p>
        </c:txPr>
        <c:crossAx val="208330752"/>
        <c:crosses val="autoZero"/>
        <c:crossBetween val="between"/>
      </c:valAx>
    </c:plotArea>
    <c:legend>
      <c:legendPos val="b"/>
      <c:layout>
        <c:manualLayout>
          <c:xMode val="edge"/>
          <c:yMode val="edge"/>
          <c:x val="0.16285752465329986"/>
          <c:y val="0.93486442652417368"/>
          <c:w val="0.6803871730198684"/>
          <c:h val="3.5785608903698474E-2"/>
        </c:manualLayout>
      </c:layout>
      <c:overlay val="0"/>
      <c:txPr>
        <a:bodyPr/>
        <a:lstStyle/>
        <a:p>
          <a:pPr>
            <a:defRPr lang="es-MX" b="1"/>
          </a:pPr>
          <a:endParaRPr lang="es-CO"/>
        </a:p>
      </c:txPr>
    </c:legend>
    <c:plotVisOnly val="1"/>
    <c:dispBlanksAs val="gap"/>
    <c:showDLblsOverMax val="0"/>
  </c:chart>
  <c:spPr>
    <a:noFill/>
    <a:ln>
      <a:solidFill>
        <a:sysClr val="window" lastClr="FFFFFF">
          <a:lumMod val="65000"/>
        </a:sysClr>
      </a:solid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solidFill>
                  <a:schemeClr val="dk1"/>
                </a:solidFill>
                <a:latin typeface="+mn-lt"/>
                <a:ea typeface="+mn-ea"/>
                <a:cs typeface="+mn-cs"/>
              </a:defRPr>
            </a:pPr>
            <a:r>
              <a:rPr lang="es-MX" sz="1100">
                <a:solidFill>
                  <a:schemeClr val="dk1"/>
                </a:solidFill>
                <a:latin typeface="+mn-lt"/>
                <a:ea typeface="+mn-ea"/>
                <a:cs typeface="+mn-cs"/>
              </a:rPr>
              <a:t>SECRETARIA DE PLANEACION </a:t>
            </a:r>
            <a:r>
              <a:rPr lang="es-MX" sz="1100" baseline="0">
                <a:solidFill>
                  <a:schemeClr val="dk1"/>
                </a:solidFill>
                <a:latin typeface="+mn-lt"/>
                <a:ea typeface="+mn-ea"/>
                <a:cs typeface="+mn-cs"/>
              </a:rPr>
              <a:t>A JUNIO 30 DE 2014</a:t>
            </a:r>
            <a:endParaRPr lang="es-MX" sz="1100"/>
          </a:p>
        </c:rich>
      </c:tx>
      <c:layout>
        <c:manualLayout>
          <c:xMode val="edge"/>
          <c:yMode val="edge"/>
          <c:x val="0.32533118482899109"/>
          <c:y val="2.9111677941665741E-2"/>
        </c:manualLayout>
      </c:layout>
      <c:overlay val="0"/>
      <c:spPr>
        <a:solidFill>
          <a:schemeClr val="lt1"/>
        </a:solidFill>
        <a:ln w="25400" cap="flat" cmpd="sng" algn="ctr">
          <a:solidFill>
            <a:schemeClr val="accent2"/>
          </a:solidFill>
          <a:prstDash val="solid"/>
        </a:ln>
        <a:effectLst/>
      </c:spPr>
    </c:title>
    <c:autoTitleDeleted val="0"/>
    <c:plotArea>
      <c:layout>
        <c:manualLayout>
          <c:layoutTarget val="inner"/>
          <c:xMode val="edge"/>
          <c:yMode val="edge"/>
          <c:x val="4.8472681842042002E-2"/>
          <c:y val="9.522594938442859E-2"/>
          <c:w val="0.93193237222909764"/>
          <c:h val="0.65001460204798356"/>
        </c:manualLayout>
      </c:layout>
      <c:lineChart>
        <c:grouping val="standard"/>
        <c:varyColors val="0"/>
        <c:ser>
          <c:idx val="0"/>
          <c:order val="0"/>
          <c:tx>
            <c:strRef>
              <c:f>PLANEACION!$C$36</c:f>
              <c:strCache>
                <c:ptCount val="1"/>
                <c:pt idx="0">
                  <c:v>MP Ejecutadas 2012 a 06-30-14</c:v>
                </c:pt>
              </c:strCache>
            </c:strRef>
          </c:tx>
          <c:marker>
            <c:symbol val="none"/>
          </c:marker>
          <c:cat>
            <c:strRef>
              <c:f>PLANEACION!$B$37:$B$62</c:f>
              <c:strCache>
                <c:ptCount val="26"/>
                <c:pt idx="0">
                  <c:v>5.20.101.132.P.332</c:v>
                </c:pt>
                <c:pt idx="1">
                  <c:v>5.20.101.133.P.334</c:v>
                </c:pt>
                <c:pt idx="2">
                  <c:v>3.16.86.99.P.255</c:v>
                </c:pt>
                <c:pt idx="3">
                  <c:v>5.20.101.131.P.327</c:v>
                </c:pt>
                <c:pt idx="4">
                  <c:v>3.16.86.56.P.253</c:v>
                </c:pt>
                <c:pt idx="5">
                  <c:v>5.20.99.129.P.321</c:v>
                </c:pt>
                <c:pt idx="6">
                  <c:v>5.20.99.129.P.322</c:v>
                </c:pt>
                <c:pt idx="7">
                  <c:v>3.16.86.97.P.246</c:v>
                </c:pt>
                <c:pt idx="8">
                  <c:v>3.16.86.98.P.247</c:v>
                </c:pt>
                <c:pt idx="9">
                  <c:v>3.16.86.98.P.248</c:v>
                </c:pt>
                <c:pt idx="10">
                  <c:v>3.16.86.98.P.249</c:v>
                </c:pt>
                <c:pt idx="11">
                  <c:v>3.16.86.98.P.250</c:v>
                </c:pt>
                <c:pt idx="12">
                  <c:v>3.16.86.98.P.251</c:v>
                </c:pt>
                <c:pt idx="13">
                  <c:v>3.16.86.99.P.254</c:v>
                </c:pt>
                <c:pt idx="14">
                  <c:v>3.16.86.100.P.256</c:v>
                </c:pt>
                <c:pt idx="15">
                  <c:v>4.18.96.121.P.302</c:v>
                </c:pt>
                <c:pt idx="16">
                  <c:v>5.20.101.131.P.328</c:v>
                </c:pt>
                <c:pt idx="17">
                  <c:v>5.20.101.132.P.330</c:v>
                </c:pt>
                <c:pt idx="18">
                  <c:v>5.20.101.132.P.331</c:v>
                </c:pt>
                <c:pt idx="19">
                  <c:v>5.20.101.133.P.333</c:v>
                </c:pt>
                <c:pt idx="20">
                  <c:v>5.20.101.133.P.335</c:v>
                </c:pt>
                <c:pt idx="21">
                  <c:v>5.20.101.134.P.336</c:v>
                </c:pt>
                <c:pt idx="22">
                  <c:v>5.20.101.134.P.338</c:v>
                </c:pt>
                <c:pt idx="23">
                  <c:v>5.20.50.134.P.339</c:v>
                </c:pt>
                <c:pt idx="24">
                  <c:v>5.20.101.131.P.329</c:v>
                </c:pt>
                <c:pt idx="25">
                  <c:v>5.20.101.134.P.337</c:v>
                </c:pt>
              </c:strCache>
            </c:strRef>
          </c:cat>
          <c:val>
            <c:numRef>
              <c:f>PLANEACION!$C$37:$C$62</c:f>
              <c:numCache>
                <c:formatCode>0%</c:formatCode>
                <c:ptCount val="26"/>
                <c:pt idx="0">
                  <c:v>0.12</c:v>
                </c:pt>
                <c:pt idx="1">
                  <c:v>0.4</c:v>
                </c:pt>
                <c:pt idx="2">
                  <c:v>0.57999999999999996</c:v>
                </c:pt>
                <c:pt idx="3">
                  <c:v>0.92</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5.3</c:v>
                </c:pt>
                <c:pt idx="25">
                  <c:v>6.4</c:v>
                </c:pt>
              </c:numCache>
            </c:numRef>
          </c:val>
          <c:smooth val="0"/>
        </c:ser>
        <c:ser>
          <c:idx val="1"/>
          <c:order val="1"/>
          <c:tx>
            <c:strRef>
              <c:f>PLANEACION!$D$36</c:f>
              <c:strCache>
                <c:ptCount val="1"/>
                <c:pt idx="0">
                  <c:v>Plan Indicacivo a 06-30-14</c:v>
                </c:pt>
              </c:strCache>
            </c:strRef>
          </c:tx>
          <c:marker>
            <c:symbol val="none"/>
          </c:marker>
          <c:cat>
            <c:strRef>
              <c:f>PLANEACION!$B$37:$B$62</c:f>
              <c:strCache>
                <c:ptCount val="26"/>
                <c:pt idx="0">
                  <c:v>5.20.101.132.P.332</c:v>
                </c:pt>
                <c:pt idx="1">
                  <c:v>5.20.101.133.P.334</c:v>
                </c:pt>
                <c:pt idx="2">
                  <c:v>3.16.86.99.P.255</c:v>
                </c:pt>
                <c:pt idx="3">
                  <c:v>5.20.101.131.P.327</c:v>
                </c:pt>
                <c:pt idx="4">
                  <c:v>3.16.86.56.P.253</c:v>
                </c:pt>
                <c:pt idx="5">
                  <c:v>5.20.99.129.P.321</c:v>
                </c:pt>
                <c:pt idx="6">
                  <c:v>5.20.99.129.P.322</c:v>
                </c:pt>
                <c:pt idx="7">
                  <c:v>3.16.86.97.P.246</c:v>
                </c:pt>
                <c:pt idx="8">
                  <c:v>3.16.86.98.P.247</c:v>
                </c:pt>
                <c:pt idx="9">
                  <c:v>3.16.86.98.P.248</c:v>
                </c:pt>
                <c:pt idx="10">
                  <c:v>3.16.86.98.P.249</c:v>
                </c:pt>
                <c:pt idx="11">
                  <c:v>3.16.86.98.P.250</c:v>
                </c:pt>
                <c:pt idx="12">
                  <c:v>3.16.86.98.P.251</c:v>
                </c:pt>
                <c:pt idx="13">
                  <c:v>3.16.86.99.P.254</c:v>
                </c:pt>
                <c:pt idx="14">
                  <c:v>3.16.86.100.P.256</c:v>
                </c:pt>
                <c:pt idx="15">
                  <c:v>4.18.96.121.P.302</c:v>
                </c:pt>
                <c:pt idx="16">
                  <c:v>5.20.101.131.P.328</c:v>
                </c:pt>
                <c:pt idx="17">
                  <c:v>5.20.101.132.P.330</c:v>
                </c:pt>
                <c:pt idx="18">
                  <c:v>5.20.101.132.P.331</c:v>
                </c:pt>
                <c:pt idx="19">
                  <c:v>5.20.101.133.P.333</c:v>
                </c:pt>
                <c:pt idx="20">
                  <c:v>5.20.101.133.P.335</c:v>
                </c:pt>
                <c:pt idx="21">
                  <c:v>5.20.101.134.P.336</c:v>
                </c:pt>
                <c:pt idx="22">
                  <c:v>5.20.101.134.P.338</c:v>
                </c:pt>
                <c:pt idx="23">
                  <c:v>5.20.50.134.P.339</c:v>
                </c:pt>
                <c:pt idx="24">
                  <c:v>5.20.101.131.P.329</c:v>
                </c:pt>
                <c:pt idx="25">
                  <c:v>5.20.101.134.P.337</c:v>
                </c:pt>
              </c:strCache>
            </c:strRef>
          </c:cat>
          <c:val>
            <c:numRef>
              <c:f>PLANEACION!$D$37:$D$62</c:f>
              <c:numCache>
                <c:formatCode>0%</c:formatCode>
                <c:ptCount val="26"/>
                <c:pt idx="0">
                  <c:v>0.63</c:v>
                </c:pt>
                <c:pt idx="1">
                  <c:v>0.63</c:v>
                </c:pt>
                <c:pt idx="2">
                  <c:v>0.63</c:v>
                </c:pt>
                <c:pt idx="3">
                  <c:v>0.63</c:v>
                </c:pt>
                <c:pt idx="4">
                  <c:v>0.63</c:v>
                </c:pt>
                <c:pt idx="5">
                  <c:v>0.63</c:v>
                </c:pt>
                <c:pt idx="6">
                  <c:v>0.63</c:v>
                </c:pt>
                <c:pt idx="7">
                  <c:v>0.63</c:v>
                </c:pt>
                <c:pt idx="8">
                  <c:v>0.63</c:v>
                </c:pt>
                <c:pt idx="9">
                  <c:v>0.63</c:v>
                </c:pt>
                <c:pt idx="10">
                  <c:v>0.63</c:v>
                </c:pt>
                <c:pt idx="11">
                  <c:v>0.63</c:v>
                </c:pt>
                <c:pt idx="12">
                  <c:v>0.63</c:v>
                </c:pt>
                <c:pt idx="13">
                  <c:v>0.63</c:v>
                </c:pt>
                <c:pt idx="14">
                  <c:v>0.63</c:v>
                </c:pt>
                <c:pt idx="15">
                  <c:v>0.63</c:v>
                </c:pt>
                <c:pt idx="16">
                  <c:v>0.63</c:v>
                </c:pt>
                <c:pt idx="17">
                  <c:v>0.63</c:v>
                </c:pt>
                <c:pt idx="18">
                  <c:v>0.63</c:v>
                </c:pt>
                <c:pt idx="19">
                  <c:v>0.63</c:v>
                </c:pt>
                <c:pt idx="20">
                  <c:v>0.63</c:v>
                </c:pt>
                <c:pt idx="21">
                  <c:v>0.63</c:v>
                </c:pt>
                <c:pt idx="22">
                  <c:v>0.63</c:v>
                </c:pt>
                <c:pt idx="23">
                  <c:v>0.63</c:v>
                </c:pt>
                <c:pt idx="24">
                  <c:v>0.63</c:v>
                </c:pt>
                <c:pt idx="25">
                  <c:v>0.63</c:v>
                </c:pt>
              </c:numCache>
            </c:numRef>
          </c:val>
          <c:smooth val="0"/>
        </c:ser>
        <c:ser>
          <c:idx val="2"/>
          <c:order val="2"/>
          <c:tx>
            <c:strRef>
              <c:f>PLANEACION!$E$36</c:f>
              <c:strCache>
                <c:ptCount val="1"/>
                <c:pt idx="0">
                  <c:v>Plan Desarrollo 2012-2015</c:v>
                </c:pt>
              </c:strCache>
            </c:strRef>
          </c:tx>
          <c:marker>
            <c:symbol val="none"/>
          </c:marker>
          <c:cat>
            <c:strRef>
              <c:f>PLANEACION!$B$37:$B$62</c:f>
              <c:strCache>
                <c:ptCount val="26"/>
                <c:pt idx="0">
                  <c:v>5.20.101.132.P.332</c:v>
                </c:pt>
                <c:pt idx="1">
                  <c:v>5.20.101.133.P.334</c:v>
                </c:pt>
                <c:pt idx="2">
                  <c:v>3.16.86.99.P.255</c:v>
                </c:pt>
                <c:pt idx="3">
                  <c:v>5.20.101.131.P.327</c:v>
                </c:pt>
                <c:pt idx="4">
                  <c:v>3.16.86.56.P.253</c:v>
                </c:pt>
                <c:pt idx="5">
                  <c:v>5.20.99.129.P.321</c:v>
                </c:pt>
                <c:pt idx="6">
                  <c:v>5.20.99.129.P.322</c:v>
                </c:pt>
                <c:pt idx="7">
                  <c:v>3.16.86.97.P.246</c:v>
                </c:pt>
                <c:pt idx="8">
                  <c:v>3.16.86.98.P.247</c:v>
                </c:pt>
                <c:pt idx="9">
                  <c:v>3.16.86.98.P.248</c:v>
                </c:pt>
                <c:pt idx="10">
                  <c:v>3.16.86.98.P.249</c:v>
                </c:pt>
                <c:pt idx="11">
                  <c:v>3.16.86.98.P.250</c:v>
                </c:pt>
                <c:pt idx="12">
                  <c:v>3.16.86.98.P.251</c:v>
                </c:pt>
                <c:pt idx="13">
                  <c:v>3.16.86.99.P.254</c:v>
                </c:pt>
                <c:pt idx="14">
                  <c:v>3.16.86.100.P.256</c:v>
                </c:pt>
                <c:pt idx="15">
                  <c:v>4.18.96.121.P.302</c:v>
                </c:pt>
                <c:pt idx="16">
                  <c:v>5.20.101.131.P.328</c:v>
                </c:pt>
                <c:pt idx="17">
                  <c:v>5.20.101.132.P.330</c:v>
                </c:pt>
                <c:pt idx="18">
                  <c:v>5.20.101.132.P.331</c:v>
                </c:pt>
                <c:pt idx="19">
                  <c:v>5.20.101.133.P.333</c:v>
                </c:pt>
                <c:pt idx="20">
                  <c:v>5.20.101.133.P.335</c:v>
                </c:pt>
                <c:pt idx="21">
                  <c:v>5.20.101.134.P.336</c:v>
                </c:pt>
                <c:pt idx="22">
                  <c:v>5.20.101.134.P.338</c:v>
                </c:pt>
                <c:pt idx="23">
                  <c:v>5.20.50.134.P.339</c:v>
                </c:pt>
                <c:pt idx="24">
                  <c:v>5.20.101.131.P.329</c:v>
                </c:pt>
                <c:pt idx="25">
                  <c:v>5.20.101.134.P.337</c:v>
                </c:pt>
              </c:strCache>
            </c:strRef>
          </c:cat>
          <c:val>
            <c:numRef>
              <c:f>PLANEACION!$E$37:$E$62</c:f>
              <c:numCache>
                <c:formatCode>0%</c:formatCode>
                <c:ptCount val="26"/>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numCache>
            </c:numRef>
          </c:val>
          <c:smooth val="0"/>
        </c:ser>
        <c:dLbls>
          <c:showLegendKey val="0"/>
          <c:showVal val="0"/>
          <c:showCatName val="0"/>
          <c:showSerName val="0"/>
          <c:showPercent val="0"/>
          <c:showBubbleSize val="0"/>
        </c:dLbls>
        <c:marker val="1"/>
        <c:smooth val="0"/>
        <c:axId val="208747904"/>
        <c:axId val="208749696"/>
      </c:lineChart>
      <c:catAx>
        <c:axId val="208747904"/>
        <c:scaling>
          <c:orientation val="minMax"/>
        </c:scaling>
        <c:delete val="0"/>
        <c:axPos val="b"/>
        <c:numFmt formatCode="General" sourceLinked="0"/>
        <c:majorTickMark val="none"/>
        <c:minorTickMark val="none"/>
        <c:tickLblPos val="nextTo"/>
        <c:txPr>
          <a:bodyPr/>
          <a:lstStyle/>
          <a:p>
            <a:pPr>
              <a:defRPr lang="es-MX" sz="800" b="1"/>
            </a:pPr>
            <a:endParaRPr lang="es-CO"/>
          </a:p>
        </c:txPr>
        <c:crossAx val="208749696"/>
        <c:crosses val="autoZero"/>
        <c:auto val="1"/>
        <c:lblAlgn val="ctr"/>
        <c:lblOffset val="100"/>
        <c:noMultiLvlLbl val="0"/>
      </c:catAx>
      <c:valAx>
        <c:axId val="208749696"/>
        <c:scaling>
          <c:orientation val="minMax"/>
          <c:max val="7"/>
          <c:min val="0"/>
        </c:scaling>
        <c:delete val="0"/>
        <c:axPos val="l"/>
        <c:majorGridlines>
          <c:spPr>
            <a:ln>
              <a:solidFill>
                <a:schemeClr val="bg1">
                  <a:lumMod val="65000"/>
                </a:schemeClr>
              </a:solidFill>
            </a:ln>
          </c:spPr>
        </c:majorGridlines>
        <c:numFmt formatCode="0%" sourceLinked="1"/>
        <c:majorTickMark val="none"/>
        <c:minorTickMark val="none"/>
        <c:tickLblPos val="nextTo"/>
        <c:spPr>
          <a:ln w="9525">
            <a:noFill/>
          </a:ln>
        </c:spPr>
        <c:txPr>
          <a:bodyPr/>
          <a:lstStyle/>
          <a:p>
            <a:pPr>
              <a:defRPr lang="es-MX"/>
            </a:pPr>
            <a:endParaRPr lang="es-CO"/>
          </a:p>
        </c:txPr>
        <c:crossAx val="208747904"/>
        <c:crosses val="autoZero"/>
        <c:crossBetween val="between"/>
      </c:valAx>
    </c:plotArea>
    <c:legend>
      <c:legendPos val="b"/>
      <c:layout>
        <c:manualLayout>
          <c:xMode val="edge"/>
          <c:yMode val="edge"/>
          <c:x val="0.16285752465329975"/>
          <c:y val="0.93486442652417456"/>
          <c:w val="0.6803871730198684"/>
          <c:h val="3.5785608903698474E-2"/>
        </c:manualLayout>
      </c:layout>
      <c:overlay val="0"/>
      <c:txPr>
        <a:bodyPr/>
        <a:lstStyle/>
        <a:p>
          <a:pPr>
            <a:defRPr lang="es-MX" b="1"/>
          </a:pPr>
          <a:endParaRPr lang="es-CO"/>
        </a:p>
      </c:txPr>
    </c:legend>
    <c:plotVisOnly val="1"/>
    <c:dispBlanksAs val="gap"/>
    <c:showDLblsOverMax val="0"/>
  </c:chart>
  <c:spPr>
    <a:noFill/>
    <a:ln>
      <a:solidFill>
        <a:sysClr val="window" lastClr="FFFFFF">
          <a:lumMod val="65000"/>
        </a:sysClr>
      </a:solid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MX" sz="1200"/>
            </a:pPr>
            <a:r>
              <a:rPr lang="es-CO" sz="1200" b="1" i="0" u="none" strike="noStrike" baseline="0"/>
              <a:t>PROVIQUINDIO </a:t>
            </a:r>
            <a:r>
              <a:rPr lang="es-MX" sz="1200" baseline="0"/>
              <a:t>A DICIEMBRE 31 DE 2013</a:t>
            </a:r>
            <a:endParaRPr lang="es-MX" sz="1200"/>
          </a:p>
        </c:rich>
      </c:tx>
      <c:layout>
        <c:manualLayout>
          <c:xMode val="edge"/>
          <c:yMode val="edge"/>
          <c:x val="0.32546375181416826"/>
          <c:y val="1.2663238618291101E-2"/>
        </c:manualLayout>
      </c:layout>
      <c:overlay val="0"/>
    </c:title>
    <c:autoTitleDeleted val="0"/>
    <c:plotArea>
      <c:layout>
        <c:manualLayout>
          <c:layoutTarget val="inner"/>
          <c:xMode val="edge"/>
          <c:yMode val="edge"/>
          <c:x val="7.580871960707708E-2"/>
          <c:y val="0.14164535625707336"/>
          <c:w val="0.85247165740095709"/>
          <c:h val="0.66137649078828664"/>
        </c:manualLayout>
      </c:layout>
      <c:lineChart>
        <c:grouping val="standard"/>
        <c:varyColors val="0"/>
        <c:ser>
          <c:idx val="0"/>
          <c:order val="0"/>
          <c:tx>
            <c:strRef>
              <c:f>PROVIQUINDIO!$C$1</c:f>
              <c:strCache>
                <c:ptCount val="1"/>
                <c:pt idx="0">
                  <c:v>MP Ejecutadas 2012-2013</c:v>
                </c:pt>
              </c:strCache>
            </c:strRef>
          </c:tx>
          <c:marker>
            <c:symbol val="none"/>
          </c:marker>
          <c:cat>
            <c:strRef>
              <c:f>PROVIQUINDIO!$B$2:$B$6</c:f>
              <c:strCache>
                <c:ptCount val="5"/>
                <c:pt idx="0">
                  <c:v>3.17.90.108.P.281</c:v>
                </c:pt>
                <c:pt idx="1">
                  <c:v>3.17.92.109.P.282</c:v>
                </c:pt>
                <c:pt idx="2">
                  <c:v>3.17.90.108.P.278</c:v>
                </c:pt>
                <c:pt idx="3">
                  <c:v>3.17.90.108.P.280</c:v>
                </c:pt>
                <c:pt idx="4">
                  <c:v>3.17.90.108.P.279</c:v>
                </c:pt>
              </c:strCache>
            </c:strRef>
          </c:cat>
          <c:val>
            <c:numRef>
              <c:f>PROVIQUINDIO!$C$2:$C$6</c:f>
              <c:numCache>
                <c:formatCode>0%</c:formatCode>
                <c:ptCount val="5"/>
                <c:pt idx="0">
                  <c:v>0</c:v>
                </c:pt>
                <c:pt idx="1">
                  <c:v>0.27</c:v>
                </c:pt>
                <c:pt idx="2">
                  <c:v>0.31</c:v>
                </c:pt>
                <c:pt idx="3">
                  <c:v>1.33</c:v>
                </c:pt>
                <c:pt idx="4">
                  <c:v>2.13</c:v>
                </c:pt>
              </c:numCache>
            </c:numRef>
          </c:val>
          <c:smooth val="0"/>
        </c:ser>
        <c:ser>
          <c:idx val="1"/>
          <c:order val="1"/>
          <c:tx>
            <c:strRef>
              <c:f>PROVIQUINDIO!$D$1</c:f>
              <c:strCache>
                <c:ptCount val="1"/>
                <c:pt idx="0">
                  <c:v>Plan Indicativo a 12-31-13</c:v>
                </c:pt>
              </c:strCache>
            </c:strRef>
          </c:tx>
          <c:marker>
            <c:symbol val="none"/>
          </c:marker>
          <c:cat>
            <c:strRef>
              <c:f>PROVIQUINDIO!$B$2:$B$6</c:f>
              <c:strCache>
                <c:ptCount val="5"/>
                <c:pt idx="0">
                  <c:v>3.17.90.108.P.281</c:v>
                </c:pt>
                <c:pt idx="1">
                  <c:v>3.17.92.109.P.282</c:v>
                </c:pt>
                <c:pt idx="2">
                  <c:v>3.17.90.108.P.278</c:v>
                </c:pt>
                <c:pt idx="3">
                  <c:v>3.17.90.108.P.280</c:v>
                </c:pt>
                <c:pt idx="4">
                  <c:v>3.17.90.108.P.279</c:v>
                </c:pt>
              </c:strCache>
            </c:strRef>
          </c:cat>
          <c:val>
            <c:numRef>
              <c:f>PROVIQUINDIO!$D$2:$D$6</c:f>
              <c:numCache>
                <c:formatCode>0%</c:formatCode>
                <c:ptCount val="5"/>
                <c:pt idx="0">
                  <c:v>0.5</c:v>
                </c:pt>
                <c:pt idx="1">
                  <c:v>0.5</c:v>
                </c:pt>
                <c:pt idx="2">
                  <c:v>0.5</c:v>
                </c:pt>
                <c:pt idx="3">
                  <c:v>0.5</c:v>
                </c:pt>
                <c:pt idx="4">
                  <c:v>0.5</c:v>
                </c:pt>
              </c:numCache>
            </c:numRef>
          </c:val>
          <c:smooth val="0"/>
        </c:ser>
        <c:ser>
          <c:idx val="2"/>
          <c:order val="2"/>
          <c:tx>
            <c:strRef>
              <c:f>PROVIQUINDIO!$E$1</c:f>
              <c:strCache>
                <c:ptCount val="1"/>
                <c:pt idx="0">
                  <c:v>Plan Desarrollo 2012-2015</c:v>
                </c:pt>
              </c:strCache>
            </c:strRef>
          </c:tx>
          <c:marker>
            <c:symbol val="none"/>
          </c:marker>
          <c:cat>
            <c:strRef>
              <c:f>PROVIQUINDIO!$B$2:$B$6</c:f>
              <c:strCache>
                <c:ptCount val="5"/>
                <c:pt idx="0">
                  <c:v>3.17.90.108.P.281</c:v>
                </c:pt>
                <c:pt idx="1">
                  <c:v>3.17.92.109.P.282</c:v>
                </c:pt>
                <c:pt idx="2">
                  <c:v>3.17.90.108.P.278</c:v>
                </c:pt>
                <c:pt idx="3">
                  <c:v>3.17.90.108.P.280</c:v>
                </c:pt>
                <c:pt idx="4">
                  <c:v>3.17.90.108.P.279</c:v>
                </c:pt>
              </c:strCache>
            </c:strRef>
          </c:cat>
          <c:val>
            <c:numRef>
              <c:f>PROVIQUINDIO!$E$2:$E$6</c:f>
              <c:numCache>
                <c:formatCode>0%</c:formatCode>
                <c:ptCount val="5"/>
                <c:pt idx="0">
                  <c:v>1</c:v>
                </c:pt>
                <c:pt idx="1">
                  <c:v>1</c:v>
                </c:pt>
                <c:pt idx="2">
                  <c:v>1</c:v>
                </c:pt>
                <c:pt idx="3">
                  <c:v>1</c:v>
                </c:pt>
                <c:pt idx="4">
                  <c:v>1</c:v>
                </c:pt>
              </c:numCache>
            </c:numRef>
          </c:val>
          <c:smooth val="0"/>
        </c:ser>
        <c:dLbls>
          <c:showLegendKey val="0"/>
          <c:showVal val="0"/>
          <c:showCatName val="0"/>
          <c:showSerName val="0"/>
          <c:showPercent val="0"/>
          <c:showBubbleSize val="0"/>
        </c:dLbls>
        <c:marker val="1"/>
        <c:smooth val="0"/>
        <c:axId val="208808960"/>
        <c:axId val="208827136"/>
      </c:lineChart>
      <c:catAx>
        <c:axId val="208808960"/>
        <c:scaling>
          <c:orientation val="minMax"/>
        </c:scaling>
        <c:delete val="0"/>
        <c:axPos val="b"/>
        <c:numFmt formatCode="General" sourceLinked="0"/>
        <c:majorTickMark val="none"/>
        <c:minorTickMark val="none"/>
        <c:tickLblPos val="nextTo"/>
        <c:txPr>
          <a:bodyPr/>
          <a:lstStyle/>
          <a:p>
            <a:pPr>
              <a:defRPr lang="es-MX" sz="900" b="1"/>
            </a:pPr>
            <a:endParaRPr lang="es-CO"/>
          </a:p>
        </c:txPr>
        <c:crossAx val="208827136"/>
        <c:crosses val="autoZero"/>
        <c:auto val="1"/>
        <c:lblAlgn val="ctr"/>
        <c:lblOffset val="100"/>
        <c:noMultiLvlLbl val="0"/>
      </c:catAx>
      <c:valAx>
        <c:axId val="208827136"/>
        <c:scaling>
          <c:orientation val="minMax"/>
          <c:max val="2.5"/>
          <c:min val="0"/>
        </c:scaling>
        <c:delete val="0"/>
        <c:axPos val="l"/>
        <c:majorGridlines>
          <c:spPr>
            <a:ln>
              <a:solidFill>
                <a:schemeClr val="bg1">
                  <a:lumMod val="65000"/>
                </a:schemeClr>
              </a:solidFill>
            </a:ln>
          </c:spPr>
        </c:majorGridlines>
        <c:numFmt formatCode="0%" sourceLinked="1"/>
        <c:majorTickMark val="none"/>
        <c:minorTickMark val="none"/>
        <c:tickLblPos val="nextTo"/>
        <c:spPr>
          <a:ln w="9525">
            <a:noFill/>
          </a:ln>
        </c:spPr>
        <c:txPr>
          <a:bodyPr/>
          <a:lstStyle/>
          <a:p>
            <a:pPr>
              <a:defRPr lang="es-MX"/>
            </a:pPr>
            <a:endParaRPr lang="es-CO"/>
          </a:p>
        </c:txPr>
        <c:crossAx val="208808960"/>
        <c:crosses val="autoZero"/>
        <c:crossBetween val="between"/>
      </c:valAx>
    </c:plotArea>
    <c:legend>
      <c:legendPos val="b"/>
      <c:layout>
        <c:manualLayout>
          <c:xMode val="edge"/>
          <c:yMode val="edge"/>
          <c:x val="0.14024651631043891"/>
          <c:y val="0.92265594468098755"/>
          <c:w val="0.6803871730198684"/>
          <c:h val="3.5785608903698474E-2"/>
        </c:manualLayout>
      </c:layout>
      <c:overlay val="0"/>
      <c:txPr>
        <a:bodyPr/>
        <a:lstStyle/>
        <a:p>
          <a:pPr>
            <a:defRPr lang="es-MX" b="1"/>
          </a:pPr>
          <a:endParaRPr lang="es-CO"/>
        </a:p>
      </c:txPr>
    </c:legend>
    <c:plotVisOnly val="1"/>
    <c:dispBlanksAs val="gap"/>
    <c:showDLblsOverMax val="0"/>
  </c:chart>
  <c:spPr>
    <a:noFill/>
    <a:ln>
      <a:solidFill>
        <a:sysClr val="window" lastClr="FFFFFF">
          <a:lumMod val="65000"/>
        </a:sysClr>
      </a:solid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solidFill>
                  <a:schemeClr val="dk1"/>
                </a:solidFill>
                <a:latin typeface="+mn-lt"/>
                <a:ea typeface="+mn-ea"/>
                <a:cs typeface="+mn-cs"/>
              </a:defRPr>
            </a:pPr>
            <a:r>
              <a:rPr lang="es-CO" sz="1050" b="1" i="0" u="none" strike="noStrike" baseline="0">
                <a:solidFill>
                  <a:schemeClr val="dk1"/>
                </a:solidFill>
                <a:latin typeface="+mn-lt"/>
                <a:ea typeface="+mn-ea"/>
                <a:cs typeface="+mn-cs"/>
              </a:rPr>
              <a:t>PROVIQUINDIO </a:t>
            </a:r>
            <a:r>
              <a:rPr lang="es-MX" sz="1050" baseline="0">
                <a:solidFill>
                  <a:schemeClr val="dk1"/>
                </a:solidFill>
                <a:latin typeface="+mn-lt"/>
                <a:ea typeface="+mn-ea"/>
                <a:cs typeface="+mn-cs"/>
              </a:rPr>
              <a:t>A JUNIO 30 DE 2014</a:t>
            </a:r>
            <a:endParaRPr lang="es-MX" sz="1050"/>
          </a:p>
        </c:rich>
      </c:tx>
      <c:layout>
        <c:manualLayout>
          <c:xMode val="edge"/>
          <c:yMode val="edge"/>
          <c:x val="0.32546383143386309"/>
          <c:y val="3.7719322040585826E-2"/>
        </c:manualLayout>
      </c:layout>
      <c:overlay val="0"/>
      <c:spPr>
        <a:solidFill>
          <a:schemeClr val="lt1"/>
        </a:solidFill>
        <a:ln w="25400" cap="flat" cmpd="sng" algn="ctr">
          <a:solidFill>
            <a:schemeClr val="accent2"/>
          </a:solidFill>
          <a:prstDash val="solid"/>
        </a:ln>
        <a:effectLst/>
      </c:spPr>
    </c:title>
    <c:autoTitleDeleted val="0"/>
    <c:plotArea>
      <c:layout>
        <c:manualLayout>
          <c:layoutTarget val="inner"/>
          <c:xMode val="edge"/>
          <c:yMode val="edge"/>
          <c:x val="7.9720699043002566E-2"/>
          <c:y val="0.13908944516918159"/>
          <c:w val="0.85247165740095732"/>
          <c:h val="0.55746753879206501"/>
        </c:manualLayout>
      </c:layout>
      <c:lineChart>
        <c:grouping val="standard"/>
        <c:varyColors val="0"/>
        <c:ser>
          <c:idx val="0"/>
          <c:order val="0"/>
          <c:tx>
            <c:strRef>
              <c:f>PROVIQUINDIO!$C$30</c:f>
              <c:strCache>
                <c:ptCount val="1"/>
                <c:pt idx="0">
                  <c:v>MP Ejecutadas 2012 a 06-30-14</c:v>
                </c:pt>
              </c:strCache>
            </c:strRef>
          </c:tx>
          <c:marker>
            <c:symbol val="none"/>
          </c:marker>
          <c:cat>
            <c:strRef>
              <c:f>PROVIQUINDIO!$B$31:$B$34</c:f>
              <c:strCache>
                <c:ptCount val="4"/>
                <c:pt idx="0">
                  <c:v>3.17.90.108.P.281</c:v>
                </c:pt>
                <c:pt idx="1">
                  <c:v>3.17.90.108.P.278</c:v>
                </c:pt>
                <c:pt idx="2">
                  <c:v>3.17.90.108.P.280</c:v>
                </c:pt>
                <c:pt idx="3">
                  <c:v>3.17.90.108.P.279</c:v>
                </c:pt>
              </c:strCache>
            </c:strRef>
          </c:cat>
          <c:val>
            <c:numRef>
              <c:f>PROVIQUINDIO!$C$31:$C$34</c:f>
              <c:numCache>
                <c:formatCode>0%</c:formatCode>
                <c:ptCount val="4"/>
                <c:pt idx="0">
                  <c:v>0</c:v>
                </c:pt>
                <c:pt idx="1">
                  <c:v>0.31</c:v>
                </c:pt>
                <c:pt idx="2">
                  <c:v>1.83</c:v>
                </c:pt>
                <c:pt idx="3">
                  <c:v>2.13</c:v>
                </c:pt>
              </c:numCache>
            </c:numRef>
          </c:val>
          <c:smooth val="0"/>
        </c:ser>
        <c:ser>
          <c:idx val="1"/>
          <c:order val="1"/>
          <c:tx>
            <c:strRef>
              <c:f>PROVIQUINDIO!$D$30</c:f>
              <c:strCache>
                <c:ptCount val="1"/>
                <c:pt idx="0">
                  <c:v>Plan Indicacivo a 06-30-14</c:v>
                </c:pt>
              </c:strCache>
            </c:strRef>
          </c:tx>
          <c:marker>
            <c:symbol val="none"/>
          </c:marker>
          <c:cat>
            <c:strRef>
              <c:f>PROVIQUINDIO!$B$31:$B$34</c:f>
              <c:strCache>
                <c:ptCount val="4"/>
                <c:pt idx="0">
                  <c:v>3.17.90.108.P.281</c:v>
                </c:pt>
                <c:pt idx="1">
                  <c:v>3.17.90.108.P.278</c:v>
                </c:pt>
                <c:pt idx="2">
                  <c:v>3.17.90.108.P.280</c:v>
                </c:pt>
                <c:pt idx="3">
                  <c:v>3.17.90.108.P.279</c:v>
                </c:pt>
              </c:strCache>
            </c:strRef>
          </c:cat>
          <c:val>
            <c:numRef>
              <c:f>PROVIQUINDIO!$D$31:$D$34</c:f>
              <c:numCache>
                <c:formatCode>0%</c:formatCode>
                <c:ptCount val="4"/>
                <c:pt idx="0">
                  <c:v>0.63</c:v>
                </c:pt>
                <c:pt idx="1">
                  <c:v>0.63</c:v>
                </c:pt>
                <c:pt idx="2">
                  <c:v>0.63</c:v>
                </c:pt>
                <c:pt idx="3">
                  <c:v>0.63</c:v>
                </c:pt>
              </c:numCache>
            </c:numRef>
          </c:val>
          <c:smooth val="0"/>
        </c:ser>
        <c:ser>
          <c:idx val="2"/>
          <c:order val="2"/>
          <c:tx>
            <c:strRef>
              <c:f>PROVIQUINDIO!$E$30</c:f>
              <c:strCache>
                <c:ptCount val="1"/>
                <c:pt idx="0">
                  <c:v>Plan Desarrollo 2012-2015</c:v>
                </c:pt>
              </c:strCache>
            </c:strRef>
          </c:tx>
          <c:marker>
            <c:symbol val="none"/>
          </c:marker>
          <c:cat>
            <c:strRef>
              <c:f>PROVIQUINDIO!$B$31:$B$34</c:f>
              <c:strCache>
                <c:ptCount val="4"/>
                <c:pt idx="0">
                  <c:v>3.17.90.108.P.281</c:v>
                </c:pt>
                <c:pt idx="1">
                  <c:v>3.17.90.108.P.278</c:v>
                </c:pt>
                <c:pt idx="2">
                  <c:v>3.17.90.108.P.280</c:v>
                </c:pt>
                <c:pt idx="3">
                  <c:v>3.17.90.108.P.279</c:v>
                </c:pt>
              </c:strCache>
            </c:strRef>
          </c:cat>
          <c:val>
            <c:numRef>
              <c:f>PROVIQUINDIO!$E$31:$E$34</c:f>
              <c:numCache>
                <c:formatCode>0%</c:formatCode>
                <c:ptCount val="4"/>
                <c:pt idx="0">
                  <c:v>1</c:v>
                </c:pt>
                <c:pt idx="1">
                  <c:v>1</c:v>
                </c:pt>
                <c:pt idx="2">
                  <c:v>1</c:v>
                </c:pt>
                <c:pt idx="3">
                  <c:v>1</c:v>
                </c:pt>
              </c:numCache>
            </c:numRef>
          </c:val>
          <c:smooth val="0"/>
        </c:ser>
        <c:dLbls>
          <c:showLegendKey val="0"/>
          <c:showVal val="0"/>
          <c:showCatName val="0"/>
          <c:showSerName val="0"/>
          <c:showPercent val="0"/>
          <c:showBubbleSize val="0"/>
        </c:dLbls>
        <c:marker val="1"/>
        <c:smooth val="0"/>
        <c:axId val="208878208"/>
        <c:axId val="208888192"/>
      </c:lineChart>
      <c:catAx>
        <c:axId val="208878208"/>
        <c:scaling>
          <c:orientation val="minMax"/>
        </c:scaling>
        <c:delete val="0"/>
        <c:axPos val="b"/>
        <c:numFmt formatCode="General" sourceLinked="0"/>
        <c:majorTickMark val="none"/>
        <c:minorTickMark val="none"/>
        <c:tickLblPos val="nextTo"/>
        <c:txPr>
          <a:bodyPr/>
          <a:lstStyle/>
          <a:p>
            <a:pPr>
              <a:defRPr lang="es-MX" sz="900" b="1"/>
            </a:pPr>
            <a:endParaRPr lang="es-CO"/>
          </a:p>
        </c:txPr>
        <c:crossAx val="208888192"/>
        <c:crosses val="autoZero"/>
        <c:auto val="1"/>
        <c:lblAlgn val="ctr"/>
        <c:lblOffset val="100"/>
        <c:noMultiLvlLbl val="0"/>
      </c:catAx>
      <c:valAx>
        <c:axId val="208888192"/>
        <c:scaling>
          <c:orientation val="minMax"/>
          <c:max val="2.5"/>
          <c:min val="0"/>
        </c:scaling>
        <c:delete val="0"/>
        <c:axPos val="l"/>
        <c:majorGridlines>
          <c:spPr>
            <a:ln>
              <a:solidFill>
                <a:schemeClr val="bg1">
                  <a:lumMod val="65000"/>
                </a:schemeClr>
              </a:solidFill>
            </a:ln>
          </c:spPr>
        </c:majorGridlines>
        <c:numFmt formatCode="0%" sourceLinked="1"/>
        <c:majorTickMark val="none"/>
        <c:minorTickMark val="none"/>
        <c:tickLblPos val="nextTo"/>
        <c:spPr>
          <a:ln w="9525">
            <a:noFill/>
          </a:ln>
        </c:spPr>
        <c:txPr>
          <a:bodyPr/>
          <a:lstStyle/>
          <a:p>
            <a:pPr>
              <a:defRPr lang="es-MX"/>
            </a:pPr>
            <a:endParaRPr lang="es-CO"/>
          </a:p>
        </c:txPr>
        <c:crossAx val="208878208"/>
        <c:crosses val="autoZero"/>
        <c:crossBetween val="between"/>
      </c:valAx>
    </c:plotArea>
    <c:legend>
      <c:legendPos val="b"/>
      <c:layout>
        <c:manualLayout>
          <c:xMode val="edge"/>
          <c:yMode val="edge"/>
          <c:x val="3.872710451955972E-2"/>
          <c:y val="0.87776340457442836"/>
          <c:w val="0.93524867668417599"/>
          <c:h val="3.2384166264931166E-2"/>
        </c:manualLayout>
      </c:layout>
      <c:overlay val="0"/>
      <c:txPr>
        <a:bodyPr/>
        <a:lstStyle/>
        <a:p>
          <a:pPr>
            <a:defRPr lang="es-MX" b="1"/>
          </a:pPr>
          <a:endParaRPr lang="es-CO"/>
        </a:p>
      </c:txPr>
    </c:legend>
    <c:plotVisOnly val="1"/>
    <c:dispBlanksAs val="gap"/>
    <c:showDLblsOverMax val="0"/>
  </c:chart>
  <c:spPr>
    <a:noFill/>
    <a:ln>
      <a:solidFill>
        <a:sysClr val="window" lastClr="FFFFFF">
          <a:lumMod val="65000"/>
        </a:sysClr>
      </a:solid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chemeClr val="dk1"/>
                </a:solidFill>
                <a:latin typeface="+mn-lt"/>
                <a:ea typeface="+mn-ea"/>
                <a:cs typeface="+mn-cs"/>
              </a:defRPr>
            </a:pPr>
            <a:r>
              <a:rPr lang="es-MX" sz="1200">
                <a:solidFill>
                  <a:schemeClr val="dk1"/>
                </a:solidFill>
                <a:latin typeface="+mn-lt"/>
                <a:ea typeface="+mn-ea"/>
                <a:cs typeface="+mn-cs"/>
              </a:rPr>
              <a:t>SECRETARÍA</a:t>
            </a:r>
            <a:r>
              <a:rPr lang="es-MX" sz="1200" baseline="0">
                <a:solidFill>
                  <a:schemeClr val="dk1"/>
                </a:solidFill>
                <a:latin typeface="+mn-lt"/>
                <a:ea typeface="+mn-ea"/>
                <a:cs typeface="+mn-cs"/>
              </a:rPr>
              <a:t> </a:t>
            </a:r>
            <a:r>
              <a:rPr lang="es-CO" sz="1200" b="1" i="0" u="none" strike="noStrike" baseline="0">
                <a:solidFill>
                  <a:schemeClr val="dk1"/>
                </a:solidFill>
                <a:latin typeface="+mn-lt"/>
                <a:ea typeface="+mn-ea"/>
                <a:cs typeface="+mn-cs"/>
              </a:rPr>
              <a:t>SECRETARIA DE TURISMO INDUSTRIA Y COMERCIO </a:t>
            </a:r>
            <a:r>
              <a:rPr lang="es-MX" sz="1200" baseline="0">
                <a:solidFill>
                  <a:schemeClr val="dk1"/>
                </a:solidFill>
                <a:latin typeface="+mn-lt"/>
                <a:ea typeface="+mn-ea"/>
                <a:cs typeface="+mn-cs"/>
              </a:rPr>
              <a:t>A DICIEMBRE 31 DE 2013</a:t>
            </a:r>
            <a:endParaRPr lang="es-MX" sz="1200"/>
          </a:p>
        </c:rich>
      </c:tx>
      <c:layout>
        <c:manualLayout>
          <c:xMode val="edge"/>
          <c:yMode val="edge"/>
          <c:x val="0.16867661295200778"/>
          <c:y val="3.0615039099494007E-2"/>
        </c:manualLayout>
      </c:layout>
      <c:overlay val="0"/>
      <c:spPr>
        <a:solidFill>
          <a:schemeClr val="lt1"/>
        </a:solidFill>
        <a:ln w="25400" cap="flat" cmpd="sng" algn="ctr">
          <a:solidFill>
            <a:schemeClr val="accent2"/>
          </a:solidFill>
          <a:prstDash val="solid"/>
        </a:ln>
        <a:effectLst/>
      </c:spPr>
    </c:title>
    <c:autoTitleDeleted val="0"/>
    <c:plotArea>
      <c:layout>
        <c:manualLayout>
          <c:layoutTarget val="inner"/>
          <c:xMode val="edge"/>
          <c:yMode val="edge"/>
          <c:x val="5.4522410073612804E-2"/>
          <c:y val="0.10248385690425491"/>
          <c:w val="0.91299563501964087"/>
          <c:h val="0.65240685120545494"/>
        </c:manualLayout>
      </c:layout>
      <c:lineChart>
        <c:grouping val="standard"/>
        <c:varyColors val="0"/>
        <c:ser>
          <c:idx val="0"/>
          <c:order val="0"/>
          <c:tx>
            <c:strRef>
              <c:f>TURISMO!$C$1</c:f>
              <c:strCache>
                <c:ptCount val="1"/>
                <c:pt idx="0">
                  <c:v>MP Ejecutadas 2012-2013</c:v>
                </c:pt>
              </c:strCache>
            </c:strRef>
          </c:tx>
          <c:marker>
            <c:symbol val="none"/>
          </c:marker>
          <c:cat>
            <c:strRef>
              <c:f>TURISMO!$B$2:$B$46</c:f>
              <c:strCache>
                <c:ptCount val="45"/>
                <c:pt idx="0">
                  <c:v>2.13.32.82.P.218</c:v>
                </c:pt>
                <c:pt idx="1">
                  <c:v>2.15.84.95.P.240</c:v>
                </c:pt>
                <c:pt idx="2">
                  <c:v>2.14.83.92.P.235</c:v>
                </c:pt>
                <c:pt idx="3">
                  <c:v>2.14.83.92.P.233</c:v>
                </c:pt>
                <c:pt idx="4">
                  <c:v>2.12.74.79.P.205</c:v>
                </c:pt>
                <c:pt idx="5">
                  <c:v>2.13.78.82.P.210</c:v>
                </c:pt>
                <c:pt idx="6">
                  <c:v>2.13.78.82.P.215</c:v>
                </c:pt>
                <c:pt idx="7">
                  <c:v>2.15.84.94.P.239</c:v>
                </c:pt>
                <c:pt idx="8">
                  <c:v>2.13.80.84.P.220</c:v>
                </c:pt>
                <c:pt idx="9">
                  <c:v>2.12.74.81.P.207</c:v>
                </c:pt>
                <c:pt idx="10">
                  <c:v>2.14.81.88.P.227</c:v>
                </c:pt>
                <c:pt idx="11">
                  <c:v>2.14.83.92.P.232</c:v>
                </c:pt>
                <c:pt idx="12">
                  <c:v>2.12.74.79.P.203</c:v>
                </c:pt>
                <c:pt idx="13">
                  <c:v>2.12.74.80.P.206</c:v>
                </c:pt>
                <c:pt idx="14">
                  <c:v>2.13.78.82.P.209</c:v>
                </c:pt>
                <c:pt idx="15">
                  <c:v>2.14.81.87.P.226</c:v>
                </c:pt>
                <c:pt idx="16">
                  <c:v>2.14.82.91.P.231</c:v>
                </c:pt>
                <c:pt idx="17">
                  <c:v>2.12.74.79.P.201</c:v>
                </c:pt>
                <c:pt idx="18">
                  <c:v>2.12.74.79.P.204</c:v>
                </c:pt>
                <c:pt idx="19">
                  <c:v>2.13.78.82.P.208</c:v>
                </c:pt>
                <c:pt idx="20">
                  <c:v>2.13.78.82.P.213</c:v>
                </c:pt>
                <c:pt idx="21">
                  <c:v>2.13.32.82.P.217</c:v>
                </c:pt>
                <c:pt idx="22">
                  <c:v>2.13.80.84.P.222</c:v>
                </c:pt>
                <c:pt idx="23">
                  <c:v>2.13.80.85.P.223</c:v>
                </c:pt>
                <c:pt idx="24">
                  <c:v>2.13.80.85.P.224</c:v>
                </c:pt>
                <c:pt idx="25">
                  <c:v>2.12.74.79.P.202</c:v>
                </c:pt>
                <c:pt idx="26">
                  <c:v>2.13.80.84.P.221</c:v>
                </c:pt>
                <c:pt idx="27">
                  <c:v>2.14.83.93.P.237</c:v>
                </c:pt>
                <c:pt idx="28">
                  <c:v>2.14.81.86.P.225</c:v>
                </c:pt>
                <c:pt idx="29">
                  <c:v>2.14.81.88.P.228</c:v>
                </c:pt>
                <c:pt idx="30">
                  <c:v>2.15.85.96.P.244</c:v>
                </c:pt>
                <c:pt idx="31">
                  <c:v>2.14.81.89.P.229</c:v>
                </c:pt>
                <c:pt idx="32">
                  <c:v>2.14.83.93.P.236</c:v>
                </c:pt>
                <c:pt idx="33">
                  <c:v>2.13.78.82.P.212</c:v>
                </c:pt>
                <c:pt idx="34">
                  <c:v>2.13.78.82.P.211</c:v>
                </c:pt>
                <c:pt idx="35">
                  <c:v>2.15.85.96.P.241</c:v>
                </c:pt>
                <c:pt idx="36">
                  <c:v>2.15.85.96.P.242</c:v>
                </c:pt>
                <c:pt idx="37">
                  <c:v>2.15.85.96.P.243</c:v>
                </c:pt>
                <c:pt idx="38">
                  <c:v>2.15.85.96.P.245</c:v>
                </c:pt>
                <c:pt idx="39">
                  <c:v>2.13.32.82.P.216</c:v>
                </c:pt>
                <c:pt idx="40">
                  <c:v>2.13.32.82.P.219</c:v>
                </c:pt>
                <c:pt idx="41">
                  <c:v>2.15.84.94.P.238</c:v>
                </c:pt>
                <c:pt idx="42">
                  <c:v>2.14.81.90.P.230</c:v>
                </c:pt>
                <c:pt idx="43">
                  <c:v>2.14.83.92.P.234</c:v>
                </c:pt>
                <c:pt idx="44">
                  <c:v>2.13.78.82.P.214</c:v>
                </c:pt>
              </c:strCache>
            </c:strRef>
          </c:cat>
          <c:val>
            <c:numRef>
              <c:f>TURISMO!$C$2:$C$46</c:f>
              <c:numCache>
                <c:formatCode>0%</c:formatCode>
                <c:ptCount val="45"/>
                <c:pt idx="0">
                  <c:v>0</c:v>
                </c:pt>
                <c:pt idx="1">
                  <c:v>0</c:v>
                </c:pt>
                <c:pt idx="2">
                  <c:v>0</c:v>
                </c:pt>
                <c:pt idx="3">
                  <c:v>0.05</c:v>
                </c:pt>
                <c:pt idx="4">
                  <c:v>0.1</c:v>
                </c:pt>
                <c:pt idx="5">
                  <c:v>0.1</c:v>
                </c:pt>
                <c:pt idx="6">
                  <c:v>0.25</c:v>
                </c:pt>
                <c:pt idx="7">
                  <c:v>0.25</c:v>
                </c:pt>
                <c:pt idx="8">
                  <c:v>0.28000000000000003</c:v>
                </c:pt>
                <c:pt idx="9">
                  <c:v>0.3</c:v>
                </c:pt>
                <c:pt idx="10">
                  <c:v>0.3</c:v>
                </c:pt>
                <c:pt idx="11">
                  <c:v>0.32</c:v>
                </c:pt>
                <c:pt idx="12">
                  <c:v>0.33</c:v>
                </c:pt>
                <c:pt idx="13">
                  <c:v>0.33</c:v>
                </c:pt>
                <c:pt idx="14">
                  <c:v>0.33</c:v>
                </c:pt>
                <c:pt idx="15">
                  <c:v>0.4</c:v>
                </c:pt>
                <c:pt idx="16">
                  <c:v>0.45</c:v>
                </c:pt>
                <c:pt idx="17">
                  <c:v>0.5</c:v>
                </c:pt>
                <c:pt idx="18">
                  <c:v>0.5</c:v>
                </c:pt>
                <c:pt idx="19">
                  <c:v>0.5</c:v>
                </c:pt>
                <c:pt idx="20">
                  <c:v>0.5</c:v>
                </c:pt>
                <c:pt idx="21">
                  <c:v>0.5</c:v>
                </c:pt>
                <c:pt idx="22">
                  <c:v>0.5</c:v>
                </c:pt>
                <c:pt idx="23">
                  <c:v>0.5</c:v>
                </c:pt>
                <c:pt idx="24">
                  <c:v>0.5</c:v>
                </c:pt>
                <c:pt idx="25">
                  <c:v>0.5</c:v>
                </c:pt>
                <c:pt idx="26">
                  <c:v>0.51</c:v>
                </c:pt>
                <c:pt idx="27">
                  <c:v>0.51</c:v>
                </c:pt>
                <c:pt idx="28">
                  <c:v>0.55000000000000004</c:v>
                </c:pt>
                <c:pt idx="29">
                  <c:v>0.57999999999999996</c:v>
                </c:pt>
                <c:pt idx="30">
                  <c:v>0.6</c:v>
                </c:pt>
                <c:pt idx="31">
                  <c:v>0.6</c:v>
                </c:pt>
                <c:pt idx="32">
                  <c:v>0.6</c:v>
                </c:pt>
                <c:pt idx="33">
                  <c:v>0.7</c:v>
                </c:pt>
                <c:pt idx="34">
                  <c:v>0.77</c:v>
                </c:pt>
                <c:pt idx="35">
                  <c:v>0.92</c:v>
                </c:pt>
                <c:pt idx="36">
                  <c:v>0.92</c:v>
                </c:pt>
                <c:pt idx="37">
                  <c:v>0.92</c:v>
                </c:pt>
                <c:pt idx="38">
                  <c:v>0.92</c:v>
                </c:pt>
                <c:pt idx="39">
                  <c:v>1</c:v>
                </c:pt>
                <c:pt idx="40">
                  <c:v>1</c:v>
                </c:pt>
                <c:pt idx="41">
                  <c:v>1</c:v>
                </c:pt>
                <c:pt idx="42">
                  <c:v>1</c:v>
                </c:pt>
                <c:pt idx="43">
                  <c:v>1.33</c:v>
                </c:pt>
                <c:pt idx="44">
                  <c:v>1.5</c:v>
                </c:pt>
              </c:numCache>
            </c:numRef>
          </c:val>
          <c:smooth val="0"/>
        </c:ser>
        <c:ser>
          <c:idx val="1"/>
          <c:order val="1"/>
          <c:tx>
            <c:strRef>
              <c:f>TURISMO!$D$1</c:f>
              <c:strCache>
                <c:ptCount val="1"/>
                <c:pt idx="0">
                  <c:v>Plan Indicativo a 12-31-13</c:v>
                </c:pt>
              </c:strCache>
            </c:strRef>
          </c:tx>
          <c:marker>
            <c:symbol val="none"/>
          </c:marker>
          <c:cat>
            <c:strRef>
              <c:f>TURISMO!$B$2:$B$46</c:f>
              <c:strCache>
                <c:ptCount val="45"/>
                <c:pt idx="0">
                  <c:v>2.13.32.82.P.218</c:v>
                </c:pt>
                <c:pt idx="1">
                  <c:v>2.15.84.95.P.240</c:v>
                </c:pt>
                <c:pt idx="2">
                  <c:v>2.14.83.92.P.235</c:v>
                </c:pt>
                <c:pt idx="3">
                  <c:v>2.14.83.92.P.233</c:v>
                </c:pt>
                <c:pt idx="4">
                  <c:v>2.12.74.79.P.205</c:v>
                </c:pt>
                <c:pt idx="5">
                  <c:v>2.13.78.82.P.210</c:v>
                </c:pt>
                <c:pt idx="6">
                  <c:v>2.13.78.82.P.215</c:v>
                </c:pt>
                <c:pt idx="7">
                  <c:v>2.15.84.94.P.239</c:v>
                </c:pt>
                <c:pt idx="8">
                  <c:v>2.13.80.84.P.220</c:v>
                </c:pt>
                <c:pt idx="9">
                  <c:v>2.12.74.81.P.207</c:v>
                </c:pt>
                <c:pt idx="10">
                  <c:v>2.14.81.88.P.227</c:v>
                </c:pt>
                <c:pt idx="11">
                  <c:v>2.14.83.92.P.232</c:v>
                </c:pt>
                <c:pt idx="12">
                  <c:v>2.12.74.79.P.203</c:v>
                </c:pt>
                <c:pt idx="13">
                  <c:v>2.12.74.80.P.206</c:v>
                </c:pt>
                <c:pt idx="14">
                  <c:v>2.13.78.82.P.209</c:v>
                </c:pt>
                <c:pt idx="15">
                  <c:v>2.14.81.87.P.226</c:v>
                </c:pt>
                <c:pt idx="16">
                  <c:v>2.14.82.91.P.231</c:v>
                </c:pt>
                <c:pt idx="17">
                  <c:v>2.12.74.79.P.201</c:v>
                </c:pt>
                <c:pt idx="18">
                  <c:v>2.12.74.79.P.204</c:v>
                </c:pt>
                <c:pt idx="19">
                  <c:v>2.13.78.82.P.208</c:v>
                </c:pt>
                <c:pt idx="20">
                  <c:v>2.13.78.82.P.213</c:v>
                </c:pt>
                <c:pt idx="21">
                  <c:v>2.13.32.82.P.217</c:v>
                </c:pt>
                <c:pt idx="22">
                  <c:v>2.13.80.84.P.222</c:v>
                </c:pt>
                <c:pt idx="23">
                  <c:v>2.13.80.85.P.223</c:v>
                </c:pt>
                <c:pt idx="24">
                  <c:v>2.13.80.85.P.224</c:v>
                </c:pt>
                <c:pt idx="25">
                  <c:v>2.12.74.79.P.202</c:v>
                </c:pt>
                <c:pt idx="26">
                  <c:v>2.13.80.84.P.221</c:v>
                </c:pt>
                <c:pt idx="27">
                  <c:v>2.14.83.93.P.237</c:v>
                </c:pt>
                <c:pt idx="28">
                  <c:v>2.14.81.86.P.225</c:v>
                </c:pt>
                <c:pt idx="29">
                  <c:v>2.14.81.88.P.228</c:v>
                </c:pt>
                <c:pt idx="30">
                  <c:v>2.15.85.96.P.244</c:v>
                </c:pt>
                <c:pt idx="31">
                  <c:v>2.14.81.89.P.229</c:v>
                </c:pt>
                <c:pt idx="32">
                  <c:v>2.14.83.93.P.236</c:v>
                </c:pt>
                <c:pt idx="33">
                  <c:v>2.13.78.82.P.212</c:v>
                </c:pt>
                <c:pt idx="34">
                  <c:v>2.13.78.82.P.211</c:v>
                </c:pt>
                <c:pt idx="35">
                  <c:v>2.15.85.96.P.241</c:v>
                </c:pt>
                <c:pt idx="36">
                  <c:v>2.15.85.96.P.242</c:v>
                </c:pt>
                <c:pt idx="37">
                  <c:v>2.15.85.96.P.243</c:v>
                </c:pt>
                <c:pt idx="38">
                  <c:v>2.15.85.96.P.245</c:v>
                </c:pt>
                <c:pt idx="39">
                  <c:v>2.13.32.82.P.216</c:v>
                </c:pt>
                <c:pt idx="40">
                  <c:v>2.13.32.82.P.219</c:v>
                </c:pt>
                <c:pt idx="41">
                  <c:v>2.15.84.94.P.238</c:v>
                </c:pt>
                <c:pt idx="42">
                  <c:v>2.14.81.90.P.230</c:v>
                </c:pt>
                <c:pt idx="43">
                  <c:v>2.14.83.92.P.234</c:v>
                </c:pt>
                <c:pt idx="44">
                  <c:v>2.13.78.82.P.214</c:v>
                </c:pt>
              </c:strCache>
            </c:strRef>
          </c:cat>
          <c:val>
            <c:numRef>
              <c:f>TURISMO!$D$2:$D$46</c:f>
              <c:numCache>
                <c:formatCode>0%</c:formatCode>
                <c:ptCount val="45"/>
                <c:pt idx="0">
                  <c:v>0.5</c:v>
                </c:pt>
                <c:pt idx="1">
                  <c:v>0.5</c:v>
                </c:pt>
                <c:pt idx="2">
                  <c:v>0.5</c:v>
                </c:pt>
                <c:pt idx="3">
                  <c:v>0.5</c:v>
                </c:pt>
                <c:pt idx="4">
                  <c:v>0.5</c:v>
                </c:pt>
                <c:pt idx="5">
                  <c:v>0.5</c:v>
                </c:pt>
                <c:pt idx="6">
                  <c:v>0.5</c:v>
                </c:pt>
                <c:pt idx="7">
                  <c:v>0.5</c:v>
                </c:pt>
                <c:pt idx="8">
                  <c:v>0.5</c:v>
                </c:pt>
                <c:pt idx="9">
                  <c:v>0.5</c:v>
                </c:pt>
                <c:pt idx="10">
                  <c:v>0.5</c:v>
                </c:pt>
                <c:pt idx="11">
                  <c:v>0.5</c:v>
                </c:pt>
                <c:pt idx="12">
                  <c:v>0.5</c:v>
                </c:pt>
                <c:pt idx="13">
                  <c:v>0.5</c:v>
                </c:pt>
                <c:pt idx="14">
                  <c:v>0.5</c:v>
                </c:pt>
                <c:pt idx="15">
                  <c:v>0.5</c:v>
                </c:pt>
                <c:pt idx="16">
                  <c:v>0.5</c:v>
                </c:pt>
                <c:pt idx="17">
                  <c:v>0.5</c:v>
                </c:pt>
                <c:pt idx="18">
                  <c:v>0.5</c:v>
                </c:pt>
                <c:pt idx="19">
                  <c:v>0.5</c:v>
                </c:pt>
                <c:pt idx="20">
                  <c:v>0.5</c:v>
                </c:pt>
                <c:pt idx="21">
                  <c:v>0.5</c:v>
                </c:pt>
                <c:pt idx="22">
                  <c:v>0.5</c:v>
                </c:pt>
                <c:pt idx="23">
                  <c:v>0.5</c:v>
                </c:pt>
                <c:pt idx="24">
                  <c:v>0.5</c:v>
                </c:pt>
                <c:pt idx="25">
                  <c:v>0.5</c:v>
                </c:pt>
                <c:pt idx="26">
                  <c:v>0.5</c:v>
                </c:pt>
                <c:pt idx="27">
                  <c:v>0.5</c:v>
                </c:pt>
                <c:pt idx="28">
                  <c:v>0.5</c:v>
                </c:pt>
                <c:pt idx="29">
                  <c:v>0.5</c:v>
                </c:pt>
                <c:pt idx="30">
                  <c:v>0.5</c:v>
                </c:pt>
                <c:pt idx="31">
                  <c:v>0.5</c:v>
                </c:pt>
                <c:pt idx="32">
                  <c:v>0.5</c:v>
                </c:pt>
                <c:pt idx="33">
                  <c:v>0.5</c:v>
                </c:pt>
                <c:pt idx="34">
                  <c:v>0.5</c:v>
                </c:pt>
                <c:pt idx="35">
                  <c:v>0.5</c:v>
                </c:pt>
                <c:pt idx="36">
                  <c:v>0.5</c:v>
                </c:pt>
                <c:pt idx="37">
                  <c:v>0.5</c:v>
                </c:pt>
                <c:pt idx="38">
                  <c:v>0.5</c:v>
                </c:pt>
                <c:pt idx="39">
                  <c:v>0.5</c:v>
                </c:pt>
                <c:pt idx="40">
                  <c:v>0.5</c:v>
                </c:pt>
                <c:pt idx="41">
                  <c:v>0.5</c:v>
                </c:pt>
                <c:pt idx="42">
                  <c:v>0.5</c:v>
                </c:pt>
                <c:pt idx="43">
                  <c:v>0.5</c:v>
                </c:pt>
                <c:pt idx="44">
                  <c:v>0.5</c:v>
                </c:pt>
              </c:numCache>
            </c:numRef>
          </c:val>
          <c:smooth val="0"/>
        </c:ser>
        <c:ser>
          <c:idx val="2"/>
          <c:order val="2"/>
          <c:tx>
            <c:strRef>
              <c:f>TURISMO!$E$1</c:f>
              <c:strCache>
                <c:ptCount val="1"/>
                <c:pt idx="0">
                  <c:v>Plan Desarrollo 2012-2015</c:v>
                </c:pt>
              </c:strCache>
            </c:strRef>
          </c:tx>
          <c:marker>
            <c:symbol val="none"/>
          </c:marker>
          <c:cat>
            <c:strRef>
              <c:f>TURISMO!$B$2:$B$46</c:f>
              <c:strCache>
                <c:ptCount val="45"/>
                <c:pt idx="0">
                  <c:v>2.13.32.82.P.218</c:v>
                </c:pt>
                <c:pt idx="1">
                  <c:v>2.15.84.95.P.240</c:v>
                </c:pt>
                <c:pt idx="2">
                  <c:v>2.14.83.92.P.235</c:v>
                </c:pt>
                <c:pt idx="3">
                  <c:v>2.14.83.92.P.233</c:v>
                </c:pt>
                <c:pt idx="4">
                  <c:v>2.12.74.79.P.205</c:v>
                </c:pt>
                <c:pt idx="5">
                  <c:v>2.13.78.82.P.210</c:v>
                </c:pt>
                <c:pt idx="6">
                  <c:v>2.13.78.82.P.215</c:v>
                </c:pt>
                <c:pt idx="7">
                  <c:v>2.15.84.94.P.239</c:v>
                </c:pt>
                <c:pt idx="8">
                  <c:v>2.13.80.84.P.220</c:v>
                </c:pt>
                <c:pt idx="9">
                  <c:v>2.12.74.81.P.207</c:v>
                </c:pt>
                <c:pt idx="10">
                  <c:v>2.14.81.88.P.227</c:v>
                </c:pt>
                <c:pt idx="11">
                  <c:v>2.14.83.92.P.232</c:v>
                </c:pt>
                <c:pt idx="12">
                  <c:v>2.12.74.79.P.203</c:v>
                </c:pt>
                <c:pt idx="13">
                  <c:v>2.12.74.80.P.206</c:v>
                </c:pt>
                <c:pt idx="14">
                  <c:v>2.13.78.82.P.209</c:v>
                </c:pt>
                <c:pt idx="15">
                  <c:v>2.14.81.87.P.226</c:v>
                </c:pt>
                <c:pt idx="16">
                  <c:v>2.14.82.91.P.231</c:v>
                </c:pt>
                <c:pt idx="17">
                  <c:v>2.12.74.79.P.201</c:v>
                </c:pt>
                <c:pt idx="18">
                  <c:v>2.12.74.79.P.204</c:v>
                </c:pt>
                <c:pt idx="19">
                  <c:v>2.13.78.82.P.208</c:v>
                </c:pt>
                <c:pt idx="20">
                  <c:v>2.13.78.82.P.213</c:v>
                </c:pt>
                <c:pt idx="21">
                  <c:v>2.13.32.82.P.217</c:v>
                </c:pt>
                <c:pt idx="22">
                  <c:v>2.13.80.84.P.222</c:v>
                </c:pt>
                <c:pt idx="23">
                  <c:v>2.13.80.85.P.223</c:v>
                </c:pt>
                <c:pt idx="24">
                  <c:v>2.13.80.85.P.224</c:v>
                </c:pt>
                <c:pt idx="25">
                  <c:v>2.12.74.79.P.202</c:v>
                </c:pt>
                <c:pt idx="26">
                  <c:v>2.13.80.84.P.221</c:v>
                </c:pt>
                <c:pt idx="27">
                  <c:v>2.14.83.93.P.237</c:v>
                </c:pt>
                <c:pt idx="28">
                  <c:v>2.14.81.86.P.225</c:v>
                </c:pt>
                <c:pt idx="29">
                  <c:v>2.14.81.88.P.228</c:v>
                </c:pt>
                <c:pt idx="30">
                  <c:v>2.15.85.96.P.244</c:v>
                </c:pt>
                <c:pt idx="31">
                  <c:v>2.14.81.89.P.229</c:v>
                </c:pt>
                <c:pt idx="32">
                  <c:v>2.14.83.93.P.236</c:v>
                </c:pt>
                <c:pt idx="33">
                  <c:v>2.13.78.82.P.212</c:v>
                </c:pt>
                <c:pt idx="34">
                  <c:v>2.13.78.82.P.211</c:v>
                </c:pt>
                <c:pt idx="35">
                  <c:v>2.15.85.96.P.241</c:v>
                </c:pt>
                <c:pt idx="36">
                  <c:v>2.15.85.96.P.242</c:v>
                </c:pt>
                <c:pt idx="37">
                  <c:v>2.15.85.96.P.243</c:v>
                </c:pt>
                <c:pt idx="38">
                  <c:v>2.15.85.96.P.245</c:v>
                </c:pt>
                <c:pt idx="39">
                  <c:v>2.13.32.82.P.216</c:v>
                </c:pt>
                <c:pt idx="40">
                  <c:v>2.13.32.82.P.219</c:v>
                </c:pt>
                <c:pt idx="41">
                  <c:v>2.15.84.94.P.238</c:v>
                </c:pt>
                <c:pt idx="42">
                  <c:v>2.14.81.90.P.230</c:v>
                </c:pt>
                <c:pt idx="43">
                  <c:v>2.14.83.92.P.234</c:v>
                </c:pt>
                <c:pt idx="44">
                  <c:v>2.13.78.82.P.214</c:v>
                </c:pt>
              </c:strCache>
            </c:strRef>
          </c:cat>
          <c:val>
            <c:numRef>
              <c:f>TURISMO!$E$2:$E$46</c:f>
              <c:numCache>
                <c:formatCode>0%</c:formatCode>
                <c:ptCount val="45"/>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numCache>
            </c:numRef>
          </c:val>
          <c:smooth val="0"/>
        </c:ser>
        <c:dLbls>
          <c:showLegendKey val="0"/>
          <c:showVal val="0"/>
          <c:showCatName val="0"/>
          <c:showSerName val="0"/>
          <c:showPercent val="0"/>
          <c:showBubbleSize val="0"/>
        </c:dLbls>
        <c:marker val="1"/>
        <c:smooth val="0"/>
        <c:axId val="208952320"/>
        <c:axId val="208958208"/>
      </c:lineChart>
      <c:catAx>
        <c:axId val="208952320"/>
        <c:scaling>
          <c:orientation val="minMax"/>
        </c:scaling>
        <c:delete val="0"/>
        <c:axPos val="b"/>
        <c:numFmt formatCode="General" sourceLinked="0"/>
        <c:majorTickMark val="none"/>
        <c:minorTickMark val="none"/>
        <c:tickLblPos val="nextTo"/>
        <c:txPr>
          <a:bodyPr/>
          <a:lstStyle/>
          <a:p>
            <a:pPr>
              <a:defRPr lang="es-MX" sz="900" b="1"/>
            </a:pPr>
            <a:endParaRPr lang="es-CO"/>
          </a:p>
        </c:txPr>
        <c:crossAx val="208958208"/>
        <c:crosses val="autoZero"/>
        <c:auto val="1"/>
        <c:lblAlgn val="ctr"/>
        <c:lblOffset val="100"/>
        <c:noMultiLvlLbl val="0"/>
      </c:catAx>
      <c:valAx>
        <c:axId val="208958208"/>
        <c:scaling>
          <c:orientation val="minMax"/>
          <c:max val="1.6"/>
          <c:min val="0"/>
        </c:scaling>
        <c:delete val="0"/>
        <c:axPos val="l"/>
        <c:majorGridlines>
          <c:spPr>
            <a:ln>
              <a:solidFill>
                <a:schemeClr val="bg1">
                  <a:lumMod val="65000"/>
                </a:schemeClr>
              </a:solidFill>
            </a:ln>
          </c:spPr>
        </c:majorGridlines>
        <c:numFmt formatCode="0%" sourceLinked="1"/>
        <c:majorTickMark val="none"/>
        <c:minorTickMark val="none"/>
        <c:tickLblPos val="nextTo"/>
        <c:spPr>
          <a:ln w="9525">
            <a:noFill/>
          </a:ln>
        </c:spPr>
        <c:txPr>
          <a:bodyPr/>
          <a:lstStyle/>
          <a:p>
            <a:pPr>
              <a:defRPr lang="es-MX"/>
            </a:pPr>
            <a:endParaRPr lang="es-CO"/>
          </a:p>
        </c:txPr>
        <c:crossAx val="208952320"/>
        <c:crosses val="autoZero"/>
        <c:crossBetween val="between"/>
      </c:valAx>
    </c:plotArea>
    <c:legend>
      <c:legendPos val="b"/>
      <c:layout>
        <c:manualLayout>
          <c:xMode val="edge"/>
          <c:yMode val="edge"/>
          <c:x val="0.14524430824978141"/>
          <c:y val="0.9479381429617032"/>
          <c:w val="0.6803871730198684"/>
          <c:h val="3.5785608903698474E-2"/>
        </c:manualLayout>
      </c:layout>
      <c:overlay val="0"/>
      <c:txPr>
        <a:bodyPr/>
        <a:lstStyle/>
        <a:p>
          <a:pPr>
            <a:defRPr lang="es-MX" b="1"/>
          </a:pPr>
          <a:endParaRPr lang="es-CO"/>
        </a:p>
      </c:txPr>
    </c:legend>
    <c:plotVisOnly val="1"/>
    <c:dispBlanksAs val="gap"/>
    <c:showDLblsOverMax val="0"/>
  </c:chart>
  <c:spPr>
    <a:noFill/>
    <a:ln>
      <a:solidFill>
        <a:sysClr val="window" lastClr="FFFFFF">
          <a:lumMod val="65000"/>
        </a:sysClr>
      </a:solid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solidFill>
                  <a:schemeClr val="dk1"/>
                </a:solidFill>
                <a:latin typeface="+mn-lt"/>
                <a:ea typeface="+mn-ea"/>
                <a:cs typeface="+mn-cs"/>
              </a:defRPr>
            </a:pPr>
            <a:r>
              <a:rPr lang="es-MX" sz="1050">
                <a:solidFill>
                  <a:schemeClr val="dk1"/>
                </a:solidFill>
                <a:latin typeface="+mn-lt"/>
                <a:ea typeface="+mn-ea"/>
                <a:cs typeface="+mn-cs"/>
              </a:rPr>
              <a:t>SECRETARÍA</a:t>
            </a:r>
            <a:r>
              <a:rPr lang="es-MX" sz="1050" baseline="0">
                <a:solidFill>
                  <a:schemeClr val="dk1"/>
                </a:solidFill>
                <a:latin typeface="+mn-lt"/>
                <a:ea typeface="+mn-ea"/>
                <a:cs typeface="+mn-cs"/>
              </a:rPr>
              <a:t> DE </a:t>
            </a:r>
            <a:r>
              <a:rPr lang="es-CO" sz="1050" b="1" i="0" u="none" strike="noStrike" baseline="0">
                <a:solidFill>
                  <a:schemeClr val="dk1"/>
                </a:solidFill>
                <a:latin typeface="+mn-lt"/>
                <a:ea typeface="+mn-ea"/>
                <a:cs typeface="+mn-cs"/>
              </a:rPr>
              <a:t>SECRETARIA DE TURISMO INDUSTRIA Y COMERCIO </a:t>
            </a:r>
            <a:r>
              <a:rPr lang="es-MX" sz="1050" baseline="0">
                <a:solidFill>
                  <a:schemeClr val="dk1"/>
                </a:solidFill>
                <a:latin typeface="+mn-lt"/>
                <a:ea typeface="+mn-ea"/>
                <a:cs typeface="+mn-cs"/>
              </a:rPr>
              <a:t>A JUNIO 30 DE 2014</a:t>
            </a:r>
            <a:endParaRPr lang="es-MX" sz="1050"/>
          </a:p>
        </c:rich>
      </c:tx>
      <c:layout>
        <c:manualLayout>
          <c:xMode val="edge"/>
          <c:yMode val="edge"/>
          <c:x val="0.21235319229674604"/>
          <c:y val="3.1610162515243574E-2"/>
        </c:manualLayout>
      </c:layout>
      <c:overlay val="0"/>
      <c:spPr>
        <a:solidFill>
          <a:schemeClr val="lt1"/>
        </a:solidFill>
        <a:ln w="25400" cap="flat" cmpd="sng" algn="ctr">
          <a:solidFill>
            <a:schemeClr val="accent2"/>
          </a:solidFill>
          <a:prstDash val="solid"/>
        </a:ln>
        <a:effectLst/>
      </c:spPr>
    </c:title>
    <c:autoTitleDeleted val="0"/>
    <c:plotArea>
      <c:layout>
        <c:manualLayout>
          <c:layoutTarget val="inner"/>
          <c:xMode val="edge"/>
          <c:yMode val="edge"/>
          <c:x val="5.8763990416009229E-2"/>
          <c:y val="0.10758618762685351"/>
          <c:w val="0.92777187459505606"/>
          <c:h val="0.59524744855470757"/>
        </c:manualLayout>
      </c:layout>
      <c:lineChart>
        <c:grouping val="standard"/>
        <c:varyColors val="0"/>
        <c:ser>
          <c:idx val="0"/>
          <c:order val="0"/>
          <c:tx>
            <c:strRef>
              <c:f>TURISMO!$C$51</c:f>
              <c:strCache>
                <c:ptCount val="1"/>
                <c:pt idx="0">
                  <c:v>MP Ejecutadas 2012 a 06-30-14</c:v>
                </c:pt>
              </c:strCache>
            </c:strRef>
          </c:tx>
          <c:marker>
            <c:symbol val="none"/>
          </c:marker>
          <c:cat>
            <c:strRef>
              <c:f>TURISMO!$B$52:$B$96</c:f>
              <c:strCache>
                <c:ptCount val="45"/>
                <c:pt idx="0">
                  <c:v>2.13.32.82.P.218</c:v>
                </c:pt>
                <c:pt idx="1">
                  <c:v>2.15.84.95.P.240</c:v>
                </c:pt>
                <c:pt idx="2">
                  <c:v>2.14.83.92.P.235</c:v>
                </c:pt>
                <c:pt idx="3">
                  <c:v>2.15.84.94.P.239</c:v>
                </c:pt>
                <c:pt idx="4">
                  <c:v>2.14.81.88.P.227</c:v>
                </c:pt>
                <c:pt idx="5">
                  <c:v>2.14.82.91.P.231</c:v>
                </c:pt>
                <c:pt idx="6">
                  <c:v>2.14.83.92.P.233</c:v>
                </c:pt>
                <c:pt idx="7">
                  <c:v>2.12.74.79.P.203</c:v>
                </c:pt>
                <c:pt idx="8">
                  <c:v>2.12.74.80.P.206</c:v>
                </c:pt>
                <c:pt idx="9">
                  <c:v>2.13.78.82.P.209</c:v>
                </c:pt>
                <c:pt idx="10">
                  <c:v>2.15.85.96.P.244</c:v>
                </c:pt>
                <c:pt idx="11">
                  <c:v>2.14.81.86.P.225</c:v>
                </c:pt>
                <c:pt idx="12">
                  <c:v>2.12.74.79.P.201</c:v>
                </c:pt>
                <c:pt idx="13">
                  <c:v>2.13.78.82.P.213</c:v>
                </c:pt>
                <c:pt idx="14">
                  <c:v>2.13.80.85.P.223</c:v>
                </c:pt>
                <c:pt idx="15">
                  <c:v>2.14.83.92.P.232</c:v>
                </c:pt>
                <c:pt idx="16">
                  <c:v>2.12.74.79.P.202</c:v>
                </c:pt>
                <c:pt idx="17">
                  <c:v>2.13.80.84.P.221</c:v>
                </c:pt>
                <c:pt idx="18">
                  <c:v>2.14.83.93.P.237</c:v>
                </c:pt>
                <c:pt idx="19">
                  <c:v>2.14.81.88.P.228</c:v>
                </c:pt>
                <c:pt idx="20">
                  <c:v>2.13.78.82.P.215</c:v>
                </c:pt>
                <c:pt idx="21">
                  <c:v>2.14.81.87.P.226</c:v>
                </c:pt>
                <c:pt idx="22">
                  <c:v>2.13.78.82.P.208</c:v>
                </c:pt>
                <c:pt idx="23">
                  <c:v>2.13.78.82.P.210</c:v>
                </c:pt>
                <c:pt idx="24">
                  <c:v>2.14.83.93.P.236</c:v>
                </c:pt>
                <c:pt idx="25">
                  <c:v>2.13.80.85.P.224</c:v>
                </c:pt>
                <c:pt idx="26">
                  <c:v>2.13.32.82.P.219</c:v>
                </c:pt>
                <c:pt idx="27">
                  <c:v>2.13.80.84.P.222</c:v>
                </c:pt>
                <c:pt idx="28">
                  <c:v>2.12.74.79.P.204</c:v>
                </c:pt>
                <c:pt idx="29">
                  <c:v>2.12.74.79.P.205</c:v>
                </c:pt>
                <c:pt idx="30">
                  <c:v>2.12.74.81.P.207</c:v>
                </c:pt>
                <c:pt idx="31">
                  <c:v>2.13.80.84.P.220</c:v>
                </c:pt>
                <c:pt idx="32">
                  <c:v>2.13.78.82.P.212</c:v>
                </c:pt>
                <c:pt idx="33">
                  <c:v>2.15.85.96.P.241</c:v>
                </c:pt>
                <c:pt idx="34">
                  <c:v>2.15.85.96.P.242</c:v>
                </c:pt>
                <c:pt idx="35">
                  <c:v>2.15.85.96.P.243</c:v>
                </c:pt>
                <c:pt idx="36">
                  <c:v>2.15.85.96.P.245</c:v>
                </c:pt>
                <c:pt idx="37">
                  <c:v>2.13.32.82.P.216</c:v>
                </c:pt>
                <c:pt idx="38">
                  <c:v>2.13.32.82.P.217</c:v>
                </c:pt>
                <c:pt idx="39">
                  <c:v>2.15.84.94.P.238</c:v>
                </c:pt>
                <c:pt idx="40">
                  <c:v>2.14.81.89.P.229</c:v>
                </c:pt>
                <c:pt idx="41">
                  <c:v>2.14.81.90.P.230</c:v>
                </c:pt>
                <c:pt idx="42">
                  <c:v>2.13.78.82.P.211</c:v>
                </c:pt>
                <c:pt idx="43">
                  <c:v>2.14.83.92.P.234</c:v>
                </c:pt>
                <c:pt idx="44">
                  <c:v>2.13.78.82.P.214</c:v>
                </c:pt>
              </c:strCache>
            </c:strRef>
          </c:cat>
          <c:val>
            <c:numRef>
              <c:f>TURISMO!$C$52:$C$96</c:f>
              <c:numCache>
                <c:formatCode>0%</c:formatCode>
                <c:ptCount val="45"/>
                <c:pt idx="0">
                  <c:v>0</c:v>
                </c:pt>
                <c:pt idx="1">
                  <c:v>0</c:v>
                </c:pt>
                <c:pt idx="2">
                  <c:v>0.15</c:v>
                </c:pt>
                <c:pt idx="3">
                  <c:v>0.25</c:v>
                </c:pt>
                <c:pt idx="4">
                  <c:v>0.3</c:v>
                </c:pt>
                <c:pt idx="5">
                  <c:v>0.3</c:v>
                </c:pt>
                <c:pt idx="6">
                  <c:v>0.3</c:v>
                </c:pt>
                <c:pt idx="7">
                  <c:v>0.33</c:v>
                </c:pt>
                <c:pt idx="8">
                  <c:v>0.33</c:v>
                </c:pt>
                <c:pt idx="9">
                  <c:v>0.33</c:v>
                </c:pt>
                <c:pt idx="10">
                  <c:v>0.4</c:v>
                </c:pt>
                <c:pt idx="11">
                  <c:v>0.4</c:v>
                </c:pt>
                <c:pt idx="12">
                  <c:v>0.5</c:v>
                </c:pt>
                <c:pt idx="13">
                  <c:v>0.5</c:v>
                </c:pt>
                <c:pt idx="14">
                  <c:v>0.5</c:v>
                </c:pt>
                <c:pt idx="15">
                  <c:v>0.5</c:v>
                </c:pt>
                <c:pt idx="16">
                  <c:v>0.5</c:v>
                </c:pt>
                <c:pt idx="17">
                  <c:v>0.51</c:v>
                </c:pt>
                <c:pt idx="18">
                  <c:v>0.51</c:v>
                </c:pt>
                <c:pt idx="19">
                  <c:v>0.57999999999999996</c:v>
                </c:pt>
                <c:pt idx="20">
                  <c:v>0.57999999999999996</c:v>
                </c:pt>
                <c:pt idx="21">
                  <c:v>0.67</c:v>
                </c:pt>
                <c:pt idx="22">
                  <c:v>0.7</c:v>
                </c:pt>
                <c:pt idx="23">
                  <c:v>0.7</c:v>
                </c:pt>
                <c:pt idx="24">
                  <c:v>0.7</c:v>
                </c:pt>
                <c:pt idx="25">
                  <c:v>0.71</c:v>
                </c:pt>
                <c:pt idx="26">
                  <c:v>0.75</c:v>
                </c:pt>
                <c:pt idx="27">
                  <c:v>0.75</c:v>
                </c:pt>
                <c:pt idx="28">
                  <c:v>0.85</c:v>
                </c:pt>
                <c:pt idx="29">
                  <c:v>0.85</c:v>
                </c:pt>
                <c:pt idx="30">
                  <c:v>0.85</c:v>
                </c:pt>
                <c:pt idx="31">
                  <c:v>0.85</c:v>
                </c:pt>
                <c:pt idx="32">
                  <c:v>0.9</c:v>
                </c:pt>
                <c:pt idx="33">
                  <c:v>0.92</c:v>
                </c:pt>
                <c:pt idx="34">
                  <c:v>0.92</c:v>
                </c:pt>
                <c:pt idx="35">
                  <c:v>0.92</c:v>
                </c:pt>
                <c:pt idx="36">
                  <c:v>0.92</c:v>
                </c:pt>
                <c:pt idx="37">
                  <c:v>1</c:v>
                </c:pt>
                <c:pt idx="38">
                  <c:v>1</c:v>
                </c:pt>
                <c:pt idx="39">
                  <c:v>1</c:v>
                </c:pt>
                <c:pt idx="40">
                  <c:v>1</c:v>
                </c:pt>
                <c:pt idx="41">
                  <c:v>1</c:v>
                </c:pt>
                <c:pt idx="42">
                  <c:v>1.27</c:v>
                </c:pt>
                <c:pt idx="43">
                  <c:v>1.67</c:v>
                </c:pt>
                <c:pt idx="44">
                  <c:v>3</c:v>
                </c:pt>
              </c:numCache>
            </c:numRef>
          </c:val>
          <c:smooth val="0"/>
        </c:ser>
        <c:ser>
          <c:idx val="1"/>
          <c:order val="1"/>
          <c:tx>
            <c:strRef>
              <c:f>TURISMO!$D$51</c:f>
              <c:strCache>
                <c:ptCount val="1"/>
                <c:pt idx="0">
                  <c:v>Plan Indicacivo a 06-30-14</c:v>
                </c:pt>
              </c:strCache>
            </c:strRef>
          </c:tx>
          <c:marker>
            <c:symbol val="none"/>
          </c:marker>
          <c:cat>
            <c:strRef>
              <c:f>TURISMO!$B$52:$B$96</c:f>
              <c:strCache>
                <c:ptCount val="45"/>
                <c:pt idx="0">
                  <c:v>2.13.32.82.P.218</c:v>
                </c:pt>
                <c:pt idx="1">
                  <c:v>2.15.84.95.P.240</c:v>
                </c:pt>
                <c:pt idx="2">
                  <c:v>2.14.83.92.P.235</c:v>
                </c:pt>
                <c:pt idx="3">
                  <c:v>2.15.84.94.P.239</c:v>
                </c:pt>
                <c:pt idx="4">
                  <c:v>2.14.81.88.P.227</c:v>
                </c:pt>
                <c:pt idx="5">
                  <c:v>2.14.82.91.P.231</c:v>
                </c:pt>
                <c:pt idx="6">
                  <c:v>2.14.83.92.P.233</c:v>
                </c:pt>
                <c:pt idx="7">
                  <c:v>2.12.74.79.P.203</c:v>
                </c:pt>
                <c:pt idx="8">
                  <c:v>2.12.74.80.P.206</c:v>
                </c:pt>
                <c:pt idx="9">
                  <c:v>2.13.78.82.P.209</c:v>
                </c:pt>
                <c:pt idx="10">
                  <c:v>2.15.85.96.P.244</c:v>
                </c:pt>
                <c:pt idx="11">
                  <c:v>2.14.81.86.P.225</c:v>
                </c:pt>
                <c:pt idx="12">
                  <c:v>2.12.74.79.P.201</c:v>
                </c:pt>
                <c:pt idx="13">
                  <c:v>2.13.78.82.P.213</c:v>
                </c:pt>
                <c:pt idx="14">
                  <c:v>2.13.80.85.P.223</c:v>
                </c:pt>
                <c:pt idx="15">
                  <c:v>2.14.83.92.P.232</c:v>
                </c:pt>
                <c:pt idx="16">
                  <c:v>2.12.74.79.P.202</c:v>
                </c:pt>
                <c:pt idx="17">
                  <c:v>2.13.80.84.P.221</c:v>
                </c:pt>
                <c:pt idx="18">
                  <c:v>2.14.83.93.P.237</c:v>
                </c:pt>
                <c:pt idx="19">
                  <c:v>2.14.81.88.P.228</c:v>
                </c:pt>
                <c:pt idx="20">
                  <c:v>2.13.78.82.P.215</c:v>
                </c:pt>
                <c:pt idx="21">
                  <c:v>2.14.81.87.P.226</c:v>
                </c:pt>
                <c:pt idx="22">
                  <c:v>2.13.78.82.P.208</c:v>
                </c:pt>
                <c:pt idx="23">
                  <c:v>2.13.78.82.P.210</c:v>
                </c:pt>
                <c:pt idx="24">
                  <c:v>2.14.83.93.P.236</c:v>
                </c:pt>
                <c:pt idx="25">
                  <c:v>2.13.80.85.P.224</c:v>
                </c:pt>
                <c:pt idx="26">
                  <c:v>2.13.32.82.P.219</c:v>
                </c:pt>
                <c:pt idx="27">
                  <c:v>2.13.80.84.P.222</c:v>
                </c:pt>
                <c:pt idx="28">
                  <c:v>2.12.74.79.P.204</c:v>
                </c:pt>
                <c:pt idx="29">
                  <c:v>2.12.74.79.P.205</c:v>
                </c:pt>
                <c:pt idx="30">
                  <c:v>2.12.74.81.P.207</c:v>
                </c:pt>
                <c:pt idx="31">
                  <c:v>2.13.80.84.P.220</c:v>
                </c:pt>
                <c:pt idx="32">
                  <c:v>2.13.78.82.P.212</c:v>
                </c:pt>
                <c:pt idx="33">
                  <c:v>2.15.85.96.P.241</c:v>
                </c:pt>
                <c:pt idx="34">
                  <c:v>2.15.85.96.P.242</c:v>
                </c:pt>
                <c:pt idx="35">
                  <c:v>2.15.85.96.P.243</c:v>
                </c:pt>
                <c:pt idx="36">
                  <c:v>2.15.85.96.P.245</c:v>
                </c:pt>
                <c:pt idx="37">
                  <c:v>2.13.32.82.P.216</c:v>
                </c:pt>
                <c:pt idx="38">
                  <c:v>2.13.32.82.P.217</c:v>
                </c:pt>
                <c:pt idx="39">
                  <c:v>2.15.84.94.P.238</c:v>
                </c:pt>
                <c:pt idx="40">
                  <c:v>2.14.81.89.P.229</c:v>
                </c:pt>
                <c:pt idx="41">
                  <c:v>2.14.81.90.P.230</c:v>
                </c:pt>
                <c:pt idx="42">
                  <c:v>2.13.78.82.P.211</c:v>
                </c:pt>
                <c:pt idx="43">
                  <c:v>2.14.83.92.P.234</c:v>
                </c:pt>
                <c:pt idx="44">
                  <c:v>2.13.78.82.P.214</c:v>
                </c:pt>
              </c:strCache>
            </c:strRef>
          </c:cat>
          <c:val>
            <c:numRef>
              <c:f>TURISMO!$D$52:$D$96</c:f>
              <c:numCache>
                <c:formatCode>0%</c:formatCode>
                <c:ptCount val="45"/>
                <c:pt idx="0">
                  <c:v>0.63</c:v>
                </c:pt>
                <c:pt idx="1">
                  <c:v>0.63</c:v>
                </c:pt>
                <c:pt idx="2">
                  <c:v>0.63</c:v>
                </c:pt>
                <c:pt idx="3">
                  <c:v>0.63</c:v>
                </c:pt>
                <c:pt idx="4">
                  <c:v>0.63</c:v>
                </c:pt>
                <c:pt idx="5">
                  <c:v>0.63</c:v>
                </c:pt>
                <c:pt idx="6">
                  <c:v>0.63</c:v>
                </c:pt>
                <c:pt idx="7">
                  <c:v>0.63</c:v>
                </c:pt>
                <c:pt idx="8">
                  <c:v>0.63</c:v>
                </c:pt>
                <c:pt idx="9">
                  <c:v>0.63</c:v>
                </c:pt>
                <c:pt idx="10">
                  <c:v>0.63</c:v>
                </c:pt>
                <c:pt idx="11">
                  <c:v>0.63</c:v>
                </c:pt>
                <c:pt idx="12">
                  <c:v>0.63</c:v>
                </c:pt>
                <c:pt idx="13">
                  <c:v>0.63</c:v>
                </c:pt>
                <c:pt idx="14">
                  <c:v>0.63</c:v>
                </c:pt>
                <c:pt idx="15">
                  <c:v>0.63</c:v>
                </c:pt>
                <c:pt idx="16">
                  <c:v>0.63</c:v>
                </c:pt>
                <c:pt idx="17">
                  <c:v>0.63</c:v>
                </c:pt>
                <c:pt idx="18">
                  <c:v>0.63</c:v>
                </c:pt>
                <c:pt idx="19">
                  <c:v>0.63</c:v>
                </c:pt>
                <c:pt idx="20">
                  <c:v>0.63</c:v>
                </c:pt>
                <c:pt idx="21">
                  <c:v>0.63</c:v>
                </c:pt>
                <c:pt idx="22">
                  <c:v>0.63</c:v>
                </c:pt>
                <c:pt idx="23">
                  <c:v>0.63</c:v>
                </c:pt>
                <c:pt idx="24">
                  <c:v>0.63</c:v>
                </c:pt>
                <c:pt idx="25">
                  <c:v>0.63</c:v>
                </c:pt>
                <c:pt idx="26">
                  <c:v>0.63</c:v>
                </c:pt>
                <c:pt idx="27">
                  <c:v>0.63</c:v>
                </c:pt>
                <c:pt idx="28">
                  <c:v>0.63</c:v>
                </c:pt>
                <c:pt idx="29">
                  <c:v>0.63</c:v>
                </c:pt>
                <c:pt idx="30">
                  <c:v>0.63</c:v>
                </c:pt>
                <c:pt idx="31">
                  <c:v>0.63</c:v>
                </c:pt>
                <c:pt idx="32">
                  <c:v>0.63</c:v>
                </c:pt>
                <c:pt idx="33">
                  <c:v>0.63</c:v>
                </c:pt>
                <c:pt idx="34">
                  <c:v>0.63</c:v>
                </c:pt>
                <c:pt idx="35">
                  <c:v>0.63</c:v>
                </c:pt>
                <c:pt idx="36">
                  <c:v>0.63</c:v>
                </c:pt>
                <c:pt idx="37">
                  <c:v>0.63</c:v>
                </c:pt>
                <c:pt idx="38">
                  <c:v>0.63</c:v>
                </c:pt>
                <c:pt idx="39">
                  <c:v>0.63</c:v>
                </c:pt>
                <c:pt idx="40">
                  <c:v>0.63</c:v>
                </c:pt>
                <c:pt idx="41">
                  <c:v>0.63</c:v>
                </c:pt>
                <c:pt idx="42">
                  <c:v>0.63</c:v>
                </c:pt>
                <c:pt idx="43">
                  <c:v>0.63</c:v>
                </c:pt>
                <c:pt idx="44">
                  <c:v>0.63</c:v>
                </c:pt>
              </c:numCache>
            </c:numRef>
          </c:val>
          <c:smooth val="0"/>
        </c:ser>
        <c:ser>
          <c:idx val="2"/>
          <c:order val="2"/>
          <c:tx>
            <c:strRef>
              <c:f>TURISMO!$E$51</c:f>
              <c:strCache>
                <c:ptCount val="1"/>
                <c:pt idx="0">
                  <c:v>Plan Desarrollo 2012-2015</c:v>
                </c:pt>
              </c:strCache>
            </c:strRef>
          </c:tx>
          <c:marker>
            <c:symbol val="none"/>
          </c:marker>
          <c:cat>
            <c:strRef>
              <c:f>TURISMO!$B$52:$B$96</c:f>
              <c:strCache>
                <c:ptCount val="45"/>
                <c:pt idx="0">
                  <c:v>2.13.32.82.P.218</c:v>
                </c:pt>
                <c:pt idx="1">
                  <c:v>2.15.84.95.P.240</c:v>
                </c:pt>
                <c:pt idx="2">
                  <c:v>2.14.83.92.P.235</c:v>
                </c:pt>
                <c:pt idx="3">
                  <c:v>2.15.84.94.P.239</c:v>
                </c:pt>
                <c:pt idx="4">
                  <c:v>2.14.81.88.P.227</c:v>
                </c:pt>
                <c:pt idx="5">
                  <c:v>2.14.82.91.P.231</c:v>
                </c:pt>
                <c:pt idx="6">
                  <c:v>2.14.83.92.P.233</c:v>
                </c:pt>
                <c:pt idx="7">
                  <c:v>2.12.74.79.P.203</c:v>
                </c:pt>
                <c:pt idx="8">
                  <c:v>2.12.74.80.P.206</c:v>
                </c:pt>
                <c:pt idx="9">
                  <c:v>2.13.78.82.P.209</c:v>
                </c:pt>
                <c:pt idx="10">
                  <c:v>2.15.85.96.P.244</c:v>
                </c:pt>
                <c:pt idx="11">
                  <c:v>2.14.81.86.P.225</c:v>
                </c:pt>
                <c:pt idx="12">
                  <c:v>2.12.74.79.P.201</c:v>
                </c:pt>
                <c:pt idx="13">
                  <c:v>2.13.78.82.P.213</c:v>
                </c:pt>
                <c:pt idx="14">
                  <c:v>2.13.80.85.P.223</c:v>
                </c:pt>
                <c:pt idx="15">
                  <c:v>2.14.83.92.P.232</c:v>
                </c:pt>
                <c:pt idx="16">
                  <c:v>2.12.74.79.P.202</c:v>
                </c:pt>
                <c:pt idx="17">
                  <c:v>2.13.80.84.P.221</c:v>
                </c:pt>
                <c:pt idx="18">
                  <c:v>2.14.83.93.P.237</c:v>
                </c:pt>
                <c:pt idx="19">
                  <c:v>2.14.81.88.P.228</c:v>
                </c:pt>
                <c:pt idx="20">
                  <c:v>2.13.78.82.P.215</c:v>
                </c:pt>
                <c:pt idx="21">
                  <c:v>2.14.81.87.P.226</c:v>
                </c:pt>
                <c:pt idx="22">
                  <c:v>2.13.78.82.P.208</c:v>
                </c:pt>
                <c:pt idx="23">
                  <c:v>2.13.78.82.P.210</c:v>
                </c:pt>
                <c:pt idx="24">
                  <c:v>2.14.83.93.P.236</c:v>
                </c:pt>
                <c:pt idx="25">
                  <c:v>2.13.80.85.P.224</c:v>
                </c:pt>
                <c:pt idx="26">
                  <c:v>2.13.32.82.P.219</c:v>
                </c:pt>
                <c:pt idx="27">
                  <c:v>2.13.80.84.P.222</c:v>
                </c:pt>
                <c:pt idx="28">
                  <c:v>2.12.74.79.P.204</c:v>
                </c:pt>
                <c:pt idx="29">
                  <c:v>2.12.74.79.P.205</c:v>
                </c:pt>
                <c:pt idx="30">
                  <c:v>2.12.74.81.P.207</c:v>
                </c:pt>
                <c:pt idx="31">
                  <c:v>2.13.80.84.P.220</c:v>
                </c:pt>
                <c:pt idx="32">
                  <c:v>2.13.78.82.P.212</c:v>
                </c:pt>
                <c:pt idx="33">
                  <c:v>2.15.85.96.P.241</c:v>
                </c:pt>
                <c:pt idx="34">
                  <c:v>2.15.85.96.P.242</c:v>
                </c:pt>
                <c:pt idx="35">
                  <c:v>2.15.85.96.P.243</c:v>
                </c:pt>
                <c:pt idx="36">
                  <c:v>2.15.85.96.P.245</c:v>
                </c:pt>
                <c:pt idx="37">
                  <c:v>2.13.32.82.P.216</c:v>
                </c:pt>
                <c:pt idx="38">
                  <c:v>2.13.32.82.P.217</c:v>
                </c:pt>
                <c:pt idx="39">
                  <c:v>2.15.84.94.P.238</c:v>
                </c:pt>
                <c:pt idx="40">
                  <c:v>2.14.81.89.P.229</c:v>
                </c:pt>
                <c:pt idx="41">
                  <c:v>2.14.81.90.P.230</c:v>
                </c:pt>
                <c:pt idx="42">
                  <c:v>2.13.78.82.P.211</c:v>
                </c:pt>
                <c:pt idx="43">
                  <c:v>2.14.83.92.P.234</c:v>
                </c:pt>
                <c:pt idx="44">
                  <c:v>2.13.78.82.P.214</c:v>
                </c:pt>
              </c:strCache>
            </c:strRef>
          </c:cat>
          <c:val>
            <c:numRef>
              <c:f>TURISMO!$E$52:$E$96</c:f>
              <c:numCache>
                <c:formatCode>0%</c:formatCode>
                <c:ptCount val="45"/>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numCache>
            </c:numRef>
          </c:val>
          <c:smooth val="0"/>
        </c:ser>
        <c:dLbls>
          <c:showLegendKey val="0"/>
          <c:showVal val="0"/>
          <c:showCatName val="0"/>
          <c:showSerName val="0"/>
          <c:showPercent val="0"/>
          <c:showBubbleSize val="0"/>
        </c:dLbls>
        <c:marker val="1"/>
        <c:smooth val="0"/>
        <c:axId val="209014784"/>
        <c:axId val="209016320"/>
      </c:lineChart>
      <c:catAx>
        <c:axId val="209014784"/>
        <c:scaling>
          <c:orientation val="minMax"/>
        </c:scaling>
        <c:delete val="0"/>
        <c:axPos val="b"/>
        <c:numFmt formatCode="General" sourceLinked="0"/>
        <c:majorTickMark val="none"/>
        <c:minorTickMark val="none"/>
        <c:tickLblPos val="nextTo"/>
        <c:txPr>
          <a:bodyPr/>
          <a:lstStyle/>
          <a:p>
            <a:pPr>
              <a:defRPr lang="es-MX" sz="900" b="1"/>
            </a:pPr>
            <a:endParaRPr lang="es-CO"/>
          </a:p>
        </c:txPr>
        <c:crossAx val="209016320"/>
        <c:crosses val="autoZero"/>
        <c:auto val="1"/>
        <c:lblAlgn val="ctr"/>
        <c:lblOffset val="100"/>
        <c:noMultiLvlLbl val="0"/>
      </c:catAx>
      <c:valAx>
        <c:axId val="209016320"/>
        <c:scaling>
          <c:orientation val="minMax"/>
          <c:max val="3.5"/>
          <c:min val="0"/>
        </c:scaling>
        <c:delete val="0"/>
        <c:axPos val="l"/>
        <c:majorGridlines>
          <c:spPr>
            <a:ln>
              <a:solidFill>
                <a:schemeClr val="bg1">
                  <a:lumMod val="65000"/>
                </a:schemeClr>
              </a:solidFill>
            </a:ln>
          </c:spPr>
        </c:majorGridlines>
        <c:numFmt formatCode="0%" sourceLinked="1"/>
        <c:majorTickMark val="none"/>
        <c:minorTickMark val="none"/>
        <c:tickLblPos val="nextTo"/>
        <c:spPr>
          <a:ln w="9525">
            <a:noFill/>
          </a:ln>
        </c:spPr>
        <c:txPr>
          <a:bodyPr/>
          <a:lstStyle/>
          <a:p>
            <a:pPr>
              <a:defRPr lang="es-MX"/>
            </a:pPr>
            <a:endParaRPr lang="es-CO"/>
          </a:p>
        </c:txPr>
        <c:crossAx val="209014784"/>
        <c:crosses val="autoZero"/>
        <c:crossBetween val="between"/>
      </c:valAx>
    </c:plotArea>
    <c:legend>
      <c:legendPos val="b"/>
      <c:layout>
        <c:manualLayout>
          <c:xMode val="edge"/>
          <c:yMode val="edge"/>
          <c:x val="0.14024651631043891"/>
          <c:y val="0.92265594468098755"/>
          <c:w val="0.6803871730198684"/>
          <c:h val="3.5785608903698474E-2"/>
        </c:manualLayout>
      </c:layout>
      <c:overlay val="0"/>
      <c:txPr>
        <a:bodyPr/>
        <a:lstStyle/>
        <a:p>
          <a:pPr>
            <a:defRPr lang="es-MX" b="1"/>
          </a:pPr>
          <a:endParaRPr lang="es-CO"/>
        </a:p>
      </c:txPr>
    </c:legend>
    <c:plotVisOnly val="1"/>
    <c:dispBlanksAs val="gap"/>
    <c:showDLblsOverMax val="0"/>
  </c:chart>
  <c:spPr>
    <a:noFill/>
    <a:ln>
      <a:solidFill>
        <a:sysClr val="window" lastClr="FFFFFF">
          <a:lumMod val="65000"/>
        </a:sysClr>
      </a:solid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solidFill>
                  <a:schemeClr val="dk1"/>
                </a:solidFill>
                <a:latin typeface="+mn-lt"/>
                <a:ea typeface="+mn-ea"/>
                <a:cs typeface="+mn-cs"/>
              </a:defRPr>
            </a:pPr>
            <a:r>
              <a:rPr lang="es-CO" sz="1050" b="1" i="0" u="none" strike="noStrike" baseline="0">
                <a:solidFill>
                  <a:schemeClr val="dk1"/>
                </a:solidFill>
                <a:latin typeface="+mn-lt"/>
                <a:ea typeface="+mn-ea"/>
                <a:cs typeface="+mn-cs"/>
              </a:rPr>
              <a:t>SECRETARIA JURIDICA Y DE CONTRATACION </a:t>
            </a:r>
            <a:r>
              <a:rPr lang="es-MX" sz="1050" baseline="0">
                <a:solidFill>
                  <a:schemeClr val="dk1"/>
                </a:solidFill>
                <a:latin typeface="+mn-lt"/>
                <a:ea typeface="+mn-ea"/>
                <a:cs typeface="+mn-cs"/>
              </a:rPr>
              <a:t>A DICIEMBRE 31 DE 2013</a:t>
            </a:r>
            <a:endParaRPr lang="es-MX" sz="1050"/>
          </a:p>
        </c:rich>
      </c:tx>
      <c:layout>
        <c:manualLayout>
          <c:xMode val="edge"/>
          <c:yMode val="edge"/>
          <c:x val="0.17653300281909207"/>
          <c:y val="4.5271881775647609E-2"/>
        </c:manualLayout>
      </c:layout>
      <c:overlay val="0"/>
      <c:spPr>
        <a:solidFill>
          <a:schemeClr val="lt1"/>
        </a:solidFill>
        <a:ln w="25400" cap="flat" cmpd="sng" algn="ctr">
          <a:solidFill>
            <a:schemeClr val="accent2"/>
          </a:solidFill>
          <a:prstDash val="solid"/>
        </a:ln>
        <a:effectLst/>
      </c:spPr>
    </c:title>
    <c:autoTitleDeleted val="0"/>
    <c:plotArea>
      <c:layout>
        <c:manualLayout>
          <c:layoutTarget val="inner"/>
          <c:xMode val="edge"/>
          <c:yMode val="edge"/>
          <c:x val="7.9720699043002566E-2"/>
          <c:y val="0.14164540015657551"/>
          <c:w val="0.85247165740095732"/>
          <c:h val="0.66137649078828664"/>
        </c:manualLayout>
      </c:layout>
      <c:lineChart>
        <c:grouping val="standard"/>
        <c:varyColors val="0"/>
        <c:ser>
          <c:idx val="0"/>
          <c:order val="0"/>
          <c:tx>
            <c:strRef>
              <c:f>JURIDICA!$C$1</c:f>
              <c:strCache>
                <c:ptCount val="1"/>
                <c:pt idx="0">
                  <c:v>MP Ejecutadas 2012-2013</c:v>
                </c:pt>
              </c:strCache>
            </c:strRef>
          </c:tx>
          <c:marker>
            <c:symbol val="none"/>
          </c:marker>
          <c:cat>
            <c:strRef>
              <c:f>JURIDICA!$B$2:$B$5</c:f>
              <c:strCache>
                <c:ptCount val="4"/>
                <c:pt idx="0">
                  <c:v>5.22.106.140.P.363</c:v>
                </c:pt>
                <c:pt idx="1">
                  <c:v>5.22.106.140. P.365</c:v>
                </c:pt>
                <c:pt idx="2">
                  <c:v>5.22.106.140.P.360</c:v>
                </c:pt>
                <c:pt idx="3">
                  <c:v>5.22.106.140.P.361</c:v>
                </c:pt>
              </c:strCache>
            </c:strRef>
          </c:cat>
          <c:val>
            <c:numRef>
              <c:f>JURIDICA!$C$2:$C$5</c:f>
              <c:numCache>
                <c:formatCode>0%</c:formatCode>
                <c:ptCount val="4"/>
                <c:pt idx="0">
                  <c:v>0.48</c:v>
                </c:pt>
                <c:pt idx="1">
                  <c:v>0.9</c:v>
                </c:pt>
                <c:pt idx="2">
                  <c:v>0.95</c:v>
                </c:pt>
                <c:pt idx="3">
                  <c:v>1</c:v>
                </c:pt>
              </c:numCache>
            </c:numRef>
          </c:val>
          <c:smooth val="0"/>
        </c:ser>
        <c:ser>
          <c:idx val="1"/>
          <c:order val="1"/>
          <c:tx>
            <c:strRef>
              <c:f>JURIDICA!$D$1</c:f>
              <c:strCache>
                <c:ptCount val="1"/>
                <c:pt idx="0">
                  <c:v>Plan Indicativo a 12-31-13</c:v>
                </c:pt>
              </c:strCache>
            </c:strRef>
          </c:tx>
          <c:marker>
            <c:symbol val="none"/>
          </c:marker>
          <c:cat>
            <c:strRef>
              <c:f>JURIDICA!$B$2:$B$5</c:f>
              <c:strCache>
                <c:ptCount val="4"/>
                <c:pt idx="0">
                  <c:v>5.22.106.140.P.363</c:v>
                </c:pt>
                <c:pt idx="1">
                  <c:v>5.22.106.140. P.365</c:v>
                </c:pt>
                <c:pt idx="2">
                  <c:v>5.22.106.140.P.360</c:v>
                </c:pt>
                <c:pt idx="3">
                  <c:v>5.22.106.140.P.361</c:v>
                </c:pt>
              </c:strCache>
            </c:strRef>
          </c:cat>
          <c:val>
            <c:numRef>
              <c:f>JURIDICA!$D$2:$D$5</c:f>
              <c:numCache>
                <c:formatCode>0%</c:formatCode>
                <c:ptCount val="4"/>
                <c:pt idx="0">
                  <c:v>0.5</c:v>
                </c:pt>
                <c:pt idx="1">
                  <c:v>0.5</c:v>
                </c:pt>
                <c:pt idx="2">
                  <c:v>0.5</c:v>
                </c:pt>
                <c:pt idx="3">
                  <c:v>0.5</c:v>
                </c:pt>
              </c:numCache>
            </c:numRef>
          </c:val>
          <c:smooth val="0"/>
        </c:ser>
        <c:ser>
          <c:idx val="2"/>
          <c:order val="2"/>
          <c:tx>
            <c:strRef>
              <c:f>JURIDICA!$E$1</c:f>
              <c:strCache>
                <c:ptCount val="1"/>
                <c:pt idx="0">
                  <c:v>Plan Desarrollo 2012-2015</c:v>
                </c:pt>
              </c:strCache>
            </c:strRef>
          </c:tx>
          <c:marker>
            <c:symbol val="none"/>
          </c:marker>
          <c:cat>
            <c:strRef>
              <c:f>JURIDICA!$B$2:$B$5</c:f>
              <c:strCache>
                <c:ptCount val="4"/>
                <c:pt idx="0">
                  <c:v>5.22.106.140.P.363</c:v>
                </c:pt>
                <c:pt idx="1">
                  <c:v>5.22.106.140. P.365</c:v>
                </c:pt>
                <c:pt idx="2">
                  <c:v>5.22.106.140.P.360</c:v>
                </c:pt>
                <c:pt idx="3">
                  <c:v>5.22.106.140.P.361</c:v>
                </c:pt>
              </c:strCache>
            </c:strRef>
          </c:cat>
          <c:val>
            <c:numRef>
              <c:f>JURIDICA!$E$2:$E$5</c:f>
              <c:numCache>
                <c:formatCode>0%</c:formatCode>
                <c:ptCount val="4"/>
                <c:pt idx="0">
                  <c:v>1</c:v>
                </c:pt>
                <c:pt idx="1">
                  <c:v>1</c:v>
                </c:pt>
                <c:pt idx="2">
                  <c:v>1</c:v>
                </c:pt>
                <c:pt idx="3">
                  <c:v>1</c:v>
                </c:pt>
              </c:numCache>
            </c:numRef>
          </c:val>
          <c:smooth val="0"/>
        </c:ser>
        <c:dLbls>
          <c:showLegendKey val="0"/>
          <c:showVal val="0"/>
          <c:showCatName val="0"/>
          <c:showSerName val="0"/>
          <c:showPercent val="0"/>
          <c:showBubbleSize val="0"/>
        </c:dLbls>
        <c:marker val="1"/>
        <c:smooth val="0"/>
        <c:axId val="209034624"/>
        <c:axId val="209048704"/>
      </c:lineChart>
      <c:catAx>
        <c:axId val="209034624"/>
        <c:scaling>
          <c:orientation val="minMax"/>
        </c:scaling>
        <c:delete val="0"/>
        <c:axPos val="b"/>
        <c:numFmt formatCode="General" sourceLinked="0"/>
        <c:majorTickMark val="none"/>
        <c:minorTickMark val="none"/>
        <c:tickLblPos val="nextTo"/>
        <c:txPr>
          <a:bodyPr/>
          <a:lstStyle/>
          <a:p>
            <a:pPr>
              <a:defRPr lang="es-MX" sz="900" b="1"/>
            </a:pPr>
            <a:endParaRPr lang="es-CO"/>
          </a:p>
        </c:txPr>
        <c:crossAx val="209048704"/>
        <c:crosses val="autoZero"/>
        <c:auto val="1"/>
        <c:lblAlgn val="ctr"/>
        <c:lblOffset val="100"/>
        <c:noMultiLvlLbl val="0"/>
      </c:catAx>
      <c:valAx>
        <c:axId val="209048704"/>
        <c:scaling>
          <c:orientation val="minMax"/>
          <c:max val="1.2"/>
          <c:min val="0"/>
        </c:scaling>
        <c:delete val="0"/>
        <c:axPos val="l"/>
        <c:majorGridlines>
          <c:spPr>
            <a:ln>
              <a:solidFill>
                <a:schemeClr val="bg1">
                  <a:lumMod val="65000"/>
                </a:schemeClr>
              </a:solidFill>
            </a:ln>
          </c:spPr>
        </c:majorGridlines>
        <c:numFmt formatCode="0%" sourceLinked="1"/>
        <c:majorTickMark val="none"/>
        <c:minorTickMark val="none"/>
        <c:tickLblPos val="nextTo"/>
        <c:spPr>
          <a:ln w="9525">
            <a:noFill/>
          </a:ln>
        </c:spPr>
        <c:txPr>
          <a:bodyPr/>
          <a:lstStyle/>
          <a:p>
            <a:pPr>
              <a:defRPr lang="es-MX"/>
            </a:pPr>
            <a:endParaRPr lang="es-CO"/>
          </a:p>
        </c:txPr>
        <c:crossAx val="209034624"/>
        <c:crosses val="autoZero"/>
        <c:crossBetween val="between"/>
      </c:valAx>
    </c:plotArea>
    <c:legend>
      <c:legendPos val="b"/>
      <c:layout>
        <c:manualLayout>
          <c:xMode val="edge"/>
          <c:yMode val="edge"/>
          <c:x val="4.1481157447911608E-2"/>
          <c:y val="0.92265594468098777"/>
          <c:w val="0.94581931888143611"/>
          <c:h val="3.5785608903698474E-2"/>
        </c:manualLayout>
      </c:layout>
      <c:overlay val="0"/>
      <c:txPr>
        <a:bodyPr/>
        <a:lstStyle/>
        <a:p>
          <a:pPr>
            <a:defRPr lang="es-MX" b="1"/>
          </a:pPr>
          <a:endParaRPr lang="es-CO"/>
        </a:p>
      </c:txPr>
    </c:legend>
    <c:plotVisOnly val="1"/>
    <c:dispBlanksAs val="gap"/>
    <c:showDLblsOverMax val="0"/>
  </c:chart>
  <c:spPr>
    <a:noFill/>
    <a:ln>
      <a:solidFill>
        <a:sysClr val="window" lastClr="FFFFFF">
          <a:lumMod val="65000"/>
        </a:sysClr>
      </a:solidFill>
    </a:ln>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solidFill>
                  <a:schemeClr val="dk1"/>
                </a:solidFill>
                <a:latin typeface="+mn-lt"/>
                <a:ea typeface="+mn-ea"/>
                <a:cs typeface="+mn-cs"/>
              </a:defRPr>
            </a:pPr>
            <a:r>
              <a:rPr lang="es-CO" sz="1050" b="1" i="0" u="none" strike="noStrike" baseline="0">
                <a:solidFill>
                  <a:schemeClr val="dk1"/>
                </a:solidFill>
                <a:latin typeface="+mn-lt"/>
                <a:ea typeface="+mn-ea"/>
                <a:cs typeface="+mn-cs"/>
              </a:rPr>
              <a:t>SECRETARIA JURIDICA Y DE CONTRATACION </a:t>
            </a:r>
            <a:r>
              <a:rPr lang="es-MX" sz="1050" baseline="0">
                <a:solidFill>
                  <a:schemeClr val="dk1"/>
                </a:solidFill>
                <a:latin typeface="+mn-lt"/>
                <a:ea typeface="+mn-ea"/>
                <a:cs typeface="+mn-cs"/>
              </a:rPr>
              <a:t>A JUNIO 30 DE 2014</a:t>
            </a:r>
            <a:endParaRPr lang="es-MX" sz="1050"/>
          </a:p>
        </c:rich>
      </c:tx>
      <c:layout>
        <c:manualLayout>
          <c:xMode val="edge"/>
          <c:yMode val="edge"/>
          <c:x val="0.21291265674583545"/>
          <c:y val="4.4476815166193277E-2"/>
        </c:manualLayout>
      </c:layout>
      <c:overlay val="0"/>
      <c:spPr>
        <a:solidFill>
          <a:schemeClr val="lt1"/>
        </a:solidFill>
        <a:ln w="25400" cap="flat" cmpd="sng" algn="ctr">
          <a:solidFill>
            <a:schemeClr val="accent2"/>
          </a:solidFill>
          <a:prstDash val="solid"/>
        </a:ln>
        <a:effectLst/>
      </c:spPr>
    </c:title>
    <c:autoTitleDeleted val="0"/>
    <c:plotArea>
      <c:layout>
        <c:manualLayout>
          <c:layoutTarget val="inner"/>
          <c:xMode val="edge"/>
          <c:yMode val="edge"/>
          <c:x val="7.9720699043002607E-2"/>
          <c:y val="0.14164540015657556"/>
          <c:w val="0.85247165740095754"/>
          <c:h val="0.66137649078828664"/>
        </c:manualLayout>
      </c:layout>
      <c:lineChart>
        <c:grouping val="standard"/>
        <c:varyColors val="0"/>
        <c:ser>
          <c:idx val="0"/>
          <c:order val="0"/>
          <c:tx>
            <c:strRef>
              <c:f>JURIDICA!$C$27</c:f>
              <c:strCache>
                <c:ptCount val="1"/>
                <c:pt idx="0">
                  <c:v>MP Ejecutadas 2012 a 06-30-14</c:v>
                </c:pt>
              </c:strCache>
            </c:strRef>
          </c:tx>
          <c:marker>
            <c:symbol val="none"/>
          </c:marker>
          <c:cat>
            <c:strRef>
              <c:f>JURIDICA!$B$28:$B$31</c:f>
              <c:strCache>
                <c:ptCount val="4"/>
                <c:pt idx="0">
                  <c:v>5.22.106.140.P.365</c:v>
                </c:pt>
                <c:pt idx="1">
                  <c:v>5.22.106.140. P.360</c:v>
                </c:pt>
                <c:pt idx="2">
                  <c:v>5.22.106.140.P.361</c:v>
                </c:pt>
                <c:pt idx="3">
                  <c:v>5.22.106.140.P.362</c:v>
                </c:pt>
              </c:strCache>
            </c:strRef>
          </c:cat>
          <c:val>
            <c:numRef>
              <c:f>JURIDICA!$C$28:$C$31</c:f>
              <c:numCache>
                <c:formatCode>0%</c:formatCode>
                <c:ptCount val="4"/>
                <c:pt idx="0">
                  <c:v>0.7</c:v>
                </c:pt>
                <c:pt idx="1">
                  <c:v>0.83</c:v>
                </c:pt>
                <c:pt idx="2">
                  <c:v>0.87</c:v>
                </c:pt>
                <c:pt idx="3">
                  <c:v>4.43</c:v>
                </c:pt>
              </c:numCache>
            </c:numRef>
          </c:val>
          <c:smooth val="0"/>
        </c:ser>
        <c:ser>
          <c:idx val="1"/>
          <c:order val="1"/>
          <c:tx>
            <c:strRef>
              <c:f>JURIDICA!$D$27</c:f>
              <c:strCache>
                <c:ptCount val="1"/>
                <c:pt idx="0">
                  <c:v>Plan Indicacivo a 06-30-14</c:v>
                </c:pt>
              </c:strCache>
            </c:strRef>
          </c:tx>
          <c:marker>
            <c:symbol val="none"/>
          </c:marker>
          <c:cat>
            <c:strRef>
              <c:f>JURIDICA!$B$28:$B$31</c:f>
              <c:strCache>
                <c:ptCount val="4"/>
                <c:pt idx="0">
                  <c:v>5.22.106.140.P.365</c:v>
                </c:pt>
                <c:pt idx="1">
                  <c:v>5.22.106.140. P.360</c:v>
                </c:pt>
                <c:pt idx="2">
                  <c:v>5.22.106.140.P.361</c:v>
                </c:pt>
                <c:pt idx="3">
                  <c:v>5.22.106.140.P.362</c:v>
                </c:pt>
              </c:strCache>
            </c:strRef>
          </c:cat>
          <c:val>
            <c:numRef>
              <c:f>JURIDICA!$D$28:$D$31</c:f>
              <c:numCache>
                <c:formatCode>0%</c:formatCode>
                <c:ptCount val="4"/>
                <c:pt idx="0">
                  <c:v>0.63</c:v>
                </c:pt>
                <c:pt idx="1">
                  <c:v>0.63</c:v>
                </c:pt>
                <c:pt idx="2">
                  <c:v>0.63</c:v>
                </c:pt>
                <c:pt idx="3">
                  <c:v>0.63</c:v>
                </c:pt>
              </c:numCache>
            </c:numRef>
          </c:val>
          <c:smooth val="0"/>
        </c:ser>
        <c:ser>
          <c:idx val="2"/>
          <c:order val="2"/>
          <c:tx>
            <c:strRef>
              <c:f>JURIDICA!$E$27</c:f>
              <c:strCache>
                <c:ptCount val="1"/>
                <c:pt idx="0">
                  <c:v>Plan Desarrollo 2012-2015</c:v>
                </c:pt>
              </c:strCache>
            </c:strRef>
          </c:tx>
          <c:marker>
            <c:symbol val="none"/>
          </c:marker>
          <c:cat>
            <c:strRef>
              <c:f>JURIDICA!$B$28:$B$31</c:f>
              <c:strCache>
                <c:ptCount val="4"/>
                <c:pt idx="0">
                  <c:v>5.22.106.140.P.365</c:v>
                </c:pt>
                <c:pt idx="1">
                  <c:v>5.22.106.140. P.360</c:v>
                </c:pt>
                <c:pt idx="2">
                  <c:v>5.22.106.140.P.361</c:v>
                </c:pt>
                <c:pt idx="3">
                  <c:v>5.22.106.140.P.362</c:v>
                </c:pt>
              </c:strCache>
            </c:strRef>
          </c:cat>
          <c:val>
            <c:numRef>
              <c:f>JURIDICA!$E$28:$E$31</c:f>
              <c:numCache>
                <c:formatCode>0%</c:formatCode>
                <c:ptCount val="4"/>
                <c:pt idx="0">
                  <c:v>1</c:v>
                </c:pt>
                <c:pt idx="1">
                  <c:v>1</c:v>
                </c:pt>
                <c:pt idx="2">
                  <c:v>1</c:v>
                </c:pt>
                <c:pt idx="3">
                  <c:v>1</c:v>
                </c:pt>
              </c:numCache>
            </c:numRef>
          </c:val>
          <c:smooth val="0"/>
        </c:ser>
        <c:dLbls>
          <c:showLegendKey val="0"/>
          <c:showVal val="0"/>
          <c:showCatName val="0"/>
          <c:showSerName val="0"/>
          <c:showPercent val="0"/>
          <c:showBubbleSize val="0"/>
        </c:dLbls>
        <c:marker val="1"/>
        <c:smooth val="0"/>
        <c:axId val="209157120"/>
        <c:axId val="209556224"/>
      </c:lineChart>
      <c:catAx>
        <c:axId val="209157120"/>
        <c:scaling>
          <c:orientation val="minMax"/>
        </c:scaling>
        <c:delete val="0"/>
        <c:axPos val="b"/>
        <c:numFmt formatCode="General" sourceLinked="1"/>
        <c:majorTickMark val="none"/>
        <c:minorTickMark val="none"/>
        <c:tickLblPos val="nextTo"/>
        <c:txPr>
          <a:bodyPr/>
          <a:lstStyle/>
          <a:p>
            <a:pPr>
              <a:defRPr lang="es-MX" sz="900" b="1"/>
            </a:pPr>
            <a:endParaRPr lang="es-CO"/>
          </a:p>
        </c:txPr>
        <c:crossAx val="209556224"/>
        <c:crosses val="autoZero"/>
        <c:auto val="1"/>
        <c:lblAlgn val="ctr"/>
        <c:lblOffset val="100"/>
        <c:noMultiLvlLbl val="0"/>
      </c:catAx>
      <c:valAx>
        <c:axId val="209556224"/>
        <c:scaling>
          <c:orientation val="minMax"/>
          <c:max val="4.5"/>
          <c:min val="0"/>
        </c:scaling>
        <c:delete val="0"/>
        <c:axPos val="l"/>
        <c:majorGridlines>
          <c:spPr>
            <a:ln>
              <a:solidFill>
                <a:schemeClr val="bg1">
                  <a:lumMod val="65000"/>
                </a:schemeClr>
              </a:solidFill>
            </a:ln>
          </c:spPr>
        </c:majorGridlines>
        <c:numFmt formatCode="0%" sourceLinked="1"/>
        <c:majorTickMark val="none"/>
        <c:minorTickMark val="none"/>
        <c:tickLblPos val="nextTo"/>
        <c:spPr>
          <a:ln w="9525">
            <a:noFill/>
          </a:ln>
        </c:spPr>
        <c:txPr>
          <a:bodyPr/>
          <a:lstStyle/>
          <a:p>
            <a:pPr>
              <a:defRPr lang="es-MX"/>
            </a:pPr>
            <a:endParaRPr lang="es-CO"/>
          </a:p>
        </c:txPr>
        <c:crossAx val="209157120"/>
        <c:crosses val="autoZero"/>
        <c:crossBetween val="between"/>
      </c:valAx>
    </c:plotArea>
    <c:legend>
      <c:legendPos val="b"/>
      <c:layout>
        <c:manualLayout>
          <c:xMode val="edge"/>
          <c:yMode val="edge"/>
          <c:x val="3.3830954799942969E-2"/>
          <c:y val="0.92265594468098799"/>
          <c:w val="0.92800334382521876"/>
          <c:h val="3.5785608903698474E-2"/>
        </c:manualLayout>
      </c:layout>
      <c:overlay val="0"/>
      <c:txPr>
        <a:bodyPr/>
        <a:lstStyle/>
        <a:p>
          <a:pPr>
            <a:defRPr lang="es-MX" b="1"/>
          </a:pPr>
          <a:endParaRPr lang="es-CO"/>
        </a:p>
      </c:txPr>
    </c:legend>
    <c:plotVisOnly val="1"/>
    <c:dispBlanksAs val="gap"/>
    <c:showDLblsOverMax val="0"/>
  </c:chart>
  <c:spPr>
    <a:noFill/>
    <a:ln>
      <a:solidFill>
        <a:sysClr val="window" lastClr="FFFFFF">
          <a:lumMod val="65000"/>
        </a:sysClr>
      </a:solid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solidFill>
                  <a:schemeClr val="dk1"/>
                </a:solidFill>
                <a:latin typeface="+mn-lt"/>
                <a:ea typeface="+mn-ea"/>
                <a:cs typeface="+mn-cs"/>
              </a:defRPr>
            </a:pPr>
            <a:r>
              <a:rPr lang="es-MX" sz="1050">
                <a:solidFill>
                  <a:schemeClr val="dk1"/>
                </a:solidFill>
                <a:latin typeface="+mn-lt"/>
                <a:ea typeface="+mn-ea"/>
                <a:cs typeface="+mn-cs"/>
              </a:rPr>
              <a:t>S</a:t>
            </a:r>
            <a:r>
              <a:rPr lang="es-MX" sz="1050" baseline="0">
                <a:solidFill>
                  <a:schemeClr val="dk1"/>
                </a:solidFill>
                <a:latin typeface="+mn-lt"/>
                <a:ea typeface="+mn-ea"/>
                <a:cs typeface="+mn-cs"/>
              </a:rPr>
              <a:t>ECRETARIA DEL INTERIOR A DICIEMBRE 31 DE 2013</a:t>
            </a:r>
            <a:endParaRPr lang="es-MX" sz="1050"/>
          </a:p>
        </c:rich>
      </c:tx>
      <c:layout>
        <c:manualLayout>
          <c:xMode val="edge"/>
          <c:yMode val="edge"/>
          <c:x val="0.31130434123977169"/>
          <c:y val="3.4693611673724166E-2"/>
        </c:manualLayout>
      </c:layout>
      <c:overlay val="0"/>
      <c:spPr>
        <a:solidFill>
          <a:schemeClr val="lt1"/>
        </a:solidFill>
        <a:ln w="25400" cap="flat" cmpd="sng" algn="ctr">
          <a:solidFill>
            <a:schemeClr val="accent2"/>
          </a:solidFill>
          <a:prstDash val="solid"/>
        </a:ln>
        <a:effectLst/>
      </c:spPr>
    </c:title>
    <c:autoTitleDeleted val="0"/>
    <c:plotArea>
      <c:layout>
        <c:manualLayout>
          <c:layoutTarget val="inner"/>
          <c:xMode val="edge"/>
          <c:yMode val="edge"/>
          <c:x val="4.8923083158852347E-2"/>
          <c:y val="9.5226011307645811E-2"/>
          <c:w val="0.93193237222909753"/>
          <c:h val="0.63940719910011246"/>
        </c:manualLayout>
      </c:layout>
      <c:lineChart>
        <c:grouping val="standard"/>
        <c:varyColors val="0"/>
        <c:ser>
          <c:idx val="0"/>
          <c:order val="0"/>
          <c:tx>
            <c:strRef>
              <c:f>INTERIOR!$C$1</c:f>
              <c:strCache>
                <c:ptCount val="1"/>
                <c:pt idx="0">
                  <c:v>MP Ejecutadas 2012-2013</c:v>
                </c:pt>
              </c:strCache>
            </c:strRef>
          </c:tx>
          <c:marker>
            <c:symbol val="none"/>
          </c:marker>
          <c:cat>
            <c:strRef>
              <c:f>INTERIOR!$B$2:$B$34</c:f>
              <c:strCache>
                <c:ptCount val="33"/>
                <c:pt idx="0">
                  <c:v>1.5.17.42.P.104</c:v>
                </c:pt>
                <c:pt idx="1">
                  <c:v>5.21.103.136.P.348</c:v>
                </c:pt>
                <c:pt idx="2">
                  <c:v>4.18.97.124.P.308</c:v>
                </c:pt>
                <c:pt idx="3">
                  <c:v>1.5.49.44.P.109</c:v>
                </c:pt>
                <c:pt idx="4">
                  <c:v>1.5.49.44.P.108</c:v>
                </c:pt>
                <c:pt idx="5">
                  <c:v>4.18.97.124.P.307</c:v>
                </c:pt>
                <c:pt idx="6">
                  <c:v>5.21.103.136.P.350</c:v>
                </c:pt>
                <c:pt idx="7">
                  <c:v>1.5.48.43P.106</c:v>
                </c:pt>
                <c:pt idx="8">
                  <c:v>1.5.48.43.P.107</c:v>
                </c:pt>
                <c:pt idx="9">
                  <c:v>1.5.48.43.P.105</c:v>
                </c:pt>
                <c:pt idx="10">
                  <c:v>1.8.63.56.P.133</c:v>
                </c:pt>
                <c:pt idx="11">
                  <c:v>5.21.103.136.P.349</c:v>
                </c:pt>
                <c:pt idx="12">
                  <c:v>4.18.97.125.P.309</c:v>
                </c:pt>
                <c:pt idx="13">
                  <c:v>1.5.17.42.P.101</c:v>
                </c:pt>
                <c:pt idx="14">
                  <c:v>4.18.97.125.P.312</c:v>
                </c:pt>
                <c:pt idx="15">
                  <c:v>1.8.63.58.P.140</c:v>
                </c:pt>
                <c:pt idx="16">
                  <c:v>1.5.17.42.P.102</c:v>
                </c:pt>
                <c:pt idx="17">
                  <c:v>1.5.17.42.P.100</c:v>
                </c:pt>
                <c:pt idx="18">
                  <c:v>1.5.17.42.P.103</c:v>
                </c:pt>
                <c:pt idx="19">
                  <c:v>5.21.103.136.P.346</c:v>
                </c:pt>
                <c:pt idx="20">
                  <c:v>1.5.49.44.P.110</c:v>
                </c:pt>
                <c:pt idx="21">
                  <c:v>1.8.63.56.P.134</c:v>
                </c:pt>
                <c:pt idx="22">
                  <c:v>1.8.63.57.P.136</c:v>
                </c:pt>
                <c:pt idx="23">
                  <c:v>1.8.63.57.P.137</c:v>
                </c:pt>
                <c:pt idx="24">
                  <c:v>1.8.63.57.P.138</c:v>
                </c:pt>
                <c:pt idx="25">
                  <c:v>1.8.63.58.P.139</c:v>
                </c:pt>
                <c:pt idx="26">
                  <c:v>4.18.97.124.P.306</c:v>
                </c:pt>
                <c:pt idx="27">
                  <c:v>4.18.97.125.P.310</c:v>
                </c:pt>
                <c:pt idx="28">
                  <c:v>4.18.97.125.P.311</c:v>
                </c:pt>
                <c:pt idx="29">
                  <c:v>4.18.97.125.P.313</c:v>
                </c:pt>
                <c:pt idx="30">
                  <c:v>4.18.97.125.P.314</c:v>
                </c:pt>
                <c:pt idx="31">
                  <c:v>5.21.103.136.P.347</c:v>
                </c:pt>
                <c:pt idx="32">
                  <c:v>1.8.63.57.P.135</c:v>
                </c:pt>
              </c:strCache>
            </c:strRef>
          </c:cat>
          <c:val>
            <c:numRef>
              <c:f>INTERIOR!$C$2:$C$34</c:f>
              <c:numCache>
                <c:formatCode>0%</c:formatCode>
                <c:ptCount val="33"/>
                <c:pt idx="0">
                  <c:v>0</c:v>
                </c:pt>
                <c:pt idx="1">
                  <c:v>0</c:v>
                </c:pt>
                <c:pt idx="2">
                  <c:v>0.05</c:v>
                </c:pt>
                <c:pt idx="3">
                  <c:v>0.13</c:v>
                </c:pt>
                <c:pt idx="4">
                  <c:v>0.27</c:v>
                </c:pt>
                <c:pt idx="5">
                  <c:v>0.33</c:v>
                </c:pt>
                <c:pt idx="6">
                  <c:v>0.33</c:v>
                </c:pt>
                <c:pt idx="7">
                  <c:v>0.5</c:v>
                </c:pt>
                <c:pt idx="8">
                  <c:v>0.5</c:v>
                </c:pt>
                <c:pt idx="9">
                  <c:v>0.5</c:v>
                </c:pt>
                <c:pt idx="10">
                  <c:v>0.5</c:v>
                </c:pt>
                <c:pt idx="11">
                  <c:v>0.52</c:v>
                </c:pt>
                <c:pt idx="12">
                  <c:v>0.56000000000000005</c:v>
                </c:pt>
                <c:pt idx="13">
                  <c:v>0.6</c:v>
                </c:pt>
                <c:pt idx="14">
                  <c:v>0.63</c:v>
                </c:pt>
                <c:pt idx="15">
                  <c:v>0.65</c:v>
                </c:pt>
                <c:pt idx="16">
                  <c:v>0.67</c:v>
                </c:pt>
                <c:pt idx="17">
                  <c:v>0.7</c:v>
                </c:pt>
                <c:pt idx="18">
                  <c:v>0.9</c:v>
                </c:pt>
                <c:pt idx="19">
                  <c:v>0.99</c:v>
                </c:pt>
                <c:pt idx="20">
                  <c:v>1</c:v>
                </c:pt>
                <c:pt idx="21">
                  <c:v>1</c:v>
                </c:pt>
                <c:pt idx="22">
                  <c:v>1</c:v>
                </c:pt>
                <c:pt idx="23">
                  <c:v>1</c:v>
                </c:pt>
                <c:pt idx="24">
                  <c:v>1</c:v>
                </c:pt>
                <c:pt idx="25">
                  <c:v>1</c:v>
                </c:pt>
                <c:pt idx="26">
                  <c:v>1</c:v>
                </c:pt>
                <c:pt idx="27">
                  <c:v>1</c:v>
                </c:pt>
                <c:pt idx="28">
                  <c:v>1</c:v>
                </c:pt>
                <c:pt idx="29">
                  <c:v>1</c:v>
                </c:pt>
                <c:pt idx="30">
                  <c:v>1</c:v>
                </c:pt>
                <c:pt idx="31">
                  <c:v>1.1000000000000001</c:v>
                </c:pt>
                <c:pt idx="32">
                  <c:v>1.36</c:v>
                </c:pt>
              </c:numCache>
            </c:numRef>
          </c:val>
          <c:smooth val="0"/>
        </c:ser>
        <c:ser>
          <c:idx val="1"/>
          <c:order val="1"/>
          <c:tx>
            <c:strRef>
              <c:f>INTERIOR!$D$1</c:f>
              <c:strCache>
                <c:ptCount val="1"/>
                <c:pt idx="0">
                  <c:v>Plan Indicativo a 12-31-13</c:v>
                </c:pt>
              </c:strCache>
            </c:strRef>
          </c:tx>
          <c:marker>
            <c:symbol val="none"/>
          </c:marker>
          <c:cat>
            <c:strRef>
              <c:f>INTERIOR!$B$2:$B$34</c:f>
              <c:strCache>
                <c:ptCount val="33"/>
                <c:pt idx="0">
                  <c:v>1.5.17.42.P.104</c:v>
                </c:pt>
                <c:pt idx="1">
                  <c:v>5.21.103.136.P.348</c:v>
                </c:pt>
                <c:pt idx="2">
                  <c:v>4.18.97.124.P.308</c:v>
                </c:pt>
                <c:pt idx="3">
                  <c:v>1.5.49.44.P.109</c:v>
                </c:pt>
                <c:pt idx="4">
                  <c:v>1.5.49.44.P.108</c:v>
                </c:pt>
                <c:pt idx="5">
                  <c:v>4.18.97.124.P.307</c:v>
                </c:pt>
                <c:pt idx="6">
                  <c:v>5.21.103.136.P.350</c:v>
                </c:pt>
                <c:pt idx="7">
                  <c:v>1.5.48.43P.106</c:v>
                </c:pt>
                <c:pt idx="8">
                  <c:v>1.5.48.43.P.107</c:v>
                </c:pt>
                <c:pt idx="9">
                  <c:v>1.5.48.43.P.105</c:v>
                </c:pt>
                <c:pt idx="10">
                  <c:v>1.8.63.56.P.133</c:v>
                </c:pt>
                <c:pt idx="11">
                  <c:v>5.21.103.136.P.349</c:v>
                </c:pt>
                <c:pt idx="12">
                  <c:v>4.18.97.125.P.309</c:v>
                </c:pt>
                <c:pt idx="13">
                  <c:v>1.5.17.42.P.101</c:v>
                </c:pt>
                <c:pt idx="14">
                  <c:v>4.18.97.125.P.312</c:v>
                </c:pt>
                <c:pt idx="15">
                  <c:v>1.8.63.58.P.140</c:v>
                </c:pt>
                <c:pt idx="16">
                  <c:v>1.5.17.42.P.102</c:v>
                </c:pt>
                <c:pt idx="17">
                  <c:v>1.5.17.42.P.100</c:v>
                </c:pt>
                <c:pt idx="18">
                  <c:v>1.5.17.42.P.103</c:v>
                </c:pt>
                <c:pt idx="19">
                  <c:v>5.21.103.136.P.346</c:v>
                </c:pt>
                <c:pt idx="20">
                  <c:v>1.5.49.44.P.110</c:v>
                </c:pt>
                <c:pt idx="21">
                  <c:v>1.8.63.56.P.134</c:v>
                </c:pt>
                <c:pt idx="22">
                  <c:v>1.8.63.57.P.136</c:v>
                </c:pt>
                <c:pt idx="23">
                  <c:v>1.8.63.57.P.137</c:v>
                </c:pt>
                <c:pt idx="24">
                  <c:v>1.8.63.57.P.138</c:v>
                </c:pt>
                <c:pt idx="25">
                  <c:v>1.8.63.58.P.139</c:v>
                </c:pt>
                <c:pt idx="26">
                  <c:v>4.18.97.124.P.306</c:v>
                </c:pt>
                <c:pt idx="27">
                  <c:v>4.18.97.125.P.310</c:v>
                </c:pt>
                <c:pt idx="28">
                  <c:v>4.18.97.125.P.311</c:v>
                </c:pt>
                <c:pt idx="29">
                  <c:v>4.18.97.125.P.313</c:v>
                </c:pt>
                <c:pt idx="30">
                  <c:v>4.18.97.125.P.314</c:v>
                </c:pt>
                <c:pt idx="31">
                  <c:v>5.21.103.136.P.347</c:v>
                </c:pt>
                <c:pt idx="32">
                  <c:v>1.8.63.57.P.135</c:v>
                </c:pt>
              </c:strCache>
            </c:strRef>
          </c:cat>
          <c:val>
            <c:numRef>
              <c:f>INTERIOR!$D$2:$D$34</c:f>
              <c:numCache>
                <c:formatCode>0%</c:formatCode>
                <c:ptCount val="33"/>
                <c:pt idx="0">
                  <c:v>0.5</c:v>
                </c:pt>
                <c:pt idx="1">
                  <c:v>0.5</c:v>
                </c:pt>
                <c:pt idx="2">
                  <c:v>0.5</c:v>
                </c:pt>
                <c:pt idx="3">
                  <c:v>0.5</c:v>
                </c:pt>
                <c:pt idx="4">
                  <c:v>0.5</c:v>
                </c:pt>
                <c:pt idx="5">
                  <c:v>0.5</c:v>
                </c:pt>
                <c:pt idx="6">
                  <c:v>0.5</c:v>
                </c:pt>
                <c:pt idx="7">
                  <c:v>0.5</c:v>
                </c:pt>
                <c:pt idx="8">
                  <c:v>0.5</c:v>
                </c:pt>
                <c:pt idx="9">
                  <c:v>0.5</c:v>
                </c:pt>
                <c:pt idx="10">
                  <c:v>0.5</c:v>
                </c:pt>
                <c:pt idx="11">
                  <c:v>0.5</c:v>
                </c:pt>
                <c:pt idx="12">
                  <c:v>0.5</c:v>
                </c:pt>
                <c:pt idx="13">
                  <c:v>0.5</c:v>
                </c:pt>
                <c:pt idx="14">
                  <c:v>0.5</c:v>
                </c:pt>
                <c:pt idx="15">
                  <c:v>0.5</c:v>
                </c:pt>
                <c:pt idx="16">
                  <c:v>0.5</c:v>
                </c:pt>
                <c:pt idx="17">
                  <c:v>0.5</c:v>
                </c:pt>
                <c:pt idx="18">
                  <c:v>0.5</c:v>
                </c:pt>
                <c:pt idx="19">
                  <c:v>0.5</c:v>
                </c:pt>
                <c:pt idx="20">
                  <c:v>0.5</c:v>
                </c:pt>
                <c:pt idx="21">
                  <c:v>0.5</c:v>
                </c:pt>
                <c:pt idx="22">
                  <c:v>0.5</c:v>
                </c:pt>
                <c:pt idx="23">
                  <c:v>0.5</c:v>
                </c:pt>
                <c:pt idx="24">
                  <c:v>0.5</c:v>
                </c:pt>
                <c:pt idx="25">
                  <c:v>0.5</c:v>
                </c:pt>
                <c:pt idx="26">
                  <c:v>0.5</c:v>
                </c:pt>
                <c:pt idx="27">
                  <c:v>0.5</c:v>
                </c:pt>
                <c:pt idx="28">
                  <c:v>0.5</c:v>
                </c:pt>
                <c:pt idx="29">
                  <c:v>0.5</c:v>
                </c:pt>
                <c:pt idx="30">
                  <c:v>0.5</c:v>
                </c:pt>
                <c:pt idx="31">
                  <c:v>0.5</c:v>
                </c:pt>
                <c:pt idx="32">
                  <c:v>0.5</c:v>
                </c:pt>
              </c:numCache>
            </c:numRef>
          </c:val>
          <c:smooth val="0"/>
        </c:ser>
        <c:ser>
          <c:idx val="2"/>
          <c:order val="2"/>
          <c:tx>
            <c:strRef>
              <c:f>INTERIOR!$E$1</c:f>
              <c:strCache>
                <c:ptCount val="1"/>
                <c:pt idx="0">
                  <c:v>Plan Desarrollo 2012-2015</c:v>
                </c:pt>
              </c:strCache>
            </c:strRef>
          </c:tx>
          <c:marker>
            <c:symbol val="none"/>
          </c:marker>
          <c:cat>
            <c:strRef>
              <c:f>INTERIOR!$B$2:$B$34</c:f>
              <c:strCache>
                <c:ptCount val="33"/>
                <c:pt idx="0">
                  <c:v>1.5.17.42.P.104</c:v>
                </c:pt>
                <c:pt idx="1">
                  <c:v>5.21.103.136.P.348</c:v>
                </c:pt>
                <c:pt idx="2">
                  <c:v>4.18.97.124.P.308</c:v>
                </c:pt>
                <c:pt idx="3">
                  <c:v>1.5.49.44.P.109</c:v>
                </c:pt>
                <c:pt idx="4">
                  <c:v>1.5.49.44.P.108</c:v>
                </c:pt>
                <c:pt idx="5">
                  <c:v>4.18.97.124.P.307</c:v>
                </c:pt>
                <c:pt idx="6">
                  <c:v>5.21.103.136.P.350</c:v>
                </c:pt>
                <c:pt idx="7">
                  <c:v>1.5.48.43P.106</c:v>
                </c:pt>
                <c:pt idx="8">
                  <c:v>1.5.48.43.P.107</c:v>
                </c:pt>
                <c:pt idx="9">
                  <c:v>1.5.48.43.P.105</c:v>
                </c:pt>
                <c:pt idx="10">
                  <c:v>1.8.63.56.P.133</c:v>
                </c:pt>
                <c:pt idx="11">
                  <c:v>5.21.103.136.P.349</c:v>
                </c:pt>
                <c:pt idx="12">
                  <c:v>4.18.97.125.P.309</c:v>
                </c:pt>
                <c:pt idx="13">
                  <c:v>1.5.17.42.P.101</c:v>
                </c:pt>
                <c:pt idx="14">
                  <c:v>4.18.97.125.P.312</c:v>
                </c:pt>
                <c:pt idx="15">
                  <c:v>1.8.63.58.P.140</c:v>
                </c:pt>
                <c:pt idx="16">
                  <c:v>1.5.17.42.P.102</c:v>
                </c:pt>
                <c:pt idx="17">
                  <c:v>1.5.17.42.P.100</c:v>
                </c:pt>
                <c:pt idx="18">
                  <c:v>1.5.17.42.P.103</c:v>
                </c:pt>
                <c:pt idx="19">
                  <c:v>5.21.103.136.P.346</c:v>
                </c:pt>
                <c:pt idx="20">
                  <c:v>1.5.49.44.P.110</c:v>
                </c:pt>
                <c:pt idx="21">
                  <c:v>1.8.63.56.P.134</c:v>
                </c:pt>
                <c:pt idx="22">
                  <c:v>1.8.63.57.P.136</c:v>
                </c:pt>
                <c:pt idx="23">
                  <c:v>1.8.63.57.P.137</c:v>
                </c:pt>
                <c:pt idx="24">
                  <c:v>1.8.63.57.P.138</c:v>
                </c:pt>
                <c:pt idx="25">
                  <c:v>1.8.63.58.P.139</c:v>
                </c:pt>
                <c:pt idx="26">
                  <c:v>4.18.97.124.P.306</c:v>
                </c:pt>
                <c:pt idx="27">
                  <c:v>4.18.97.125.P.310</c:v>
                </c:pt>
                <c:pt idx="28">
                  <c:v>4.18.97.125.P.311</c:v>
                </c:pt>
                <c:pt idx="29">
                  <c:v>4.18.97.125.P.313</c:v>
                </c:pt>
                <c:pt idx="30">
                  <c:v>4.18.97.125.P.314</c:v>
                </c:pt>
                <c:pt idx="31">
                  <c:v>5.21.103.136.P.347</c:v>
                </c:pt>
                <c:pt idx="32">
                  <c:v>1.8.63.57.P.135</c:v>
                </c:pt>
              </c:strCache>
            </c:strRef>
          </c:cat>
          <c:val>
            <c:numRef>
              <c:f>INTERIOR!$E$2:$E$34</c:f>
              <c:numCache>
                <c:formatCode>0%</c:formatCode>
                <c:ptCount val="33"/>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numCache>
            </c:numRef>
          </c:val>
          <c:smooth val="0"/>
        </c:ser>
        <c:dLbls>
          <c:showLegendKey val="0"/>
          <c:showVal val="0"/>
          <c:showCatName val="0"/>
          <c:showSerName val="0"/>
          <c:showPercent val="0"/>
          <c:showBubbleSize val="0"/>
        </c:dLbls>
        <c:marker val="1"/>
        <c:smooth val="0"/>
        <c:axId val="210029184"/>
        <c:axId val="210030976"/>
      </c:lineChart>
      <c:catAx>
        <c:axId val="210029184"/>
        <c:scaling>
          <c:orientation val="minMax"/>
        </c:scaling>
        <c:delete val="0"/>
        <c:axPos val="b"/>
        <c:numFmt formatCode="General" sourceLinked="0"/>
        <c:majorTickMark val="none"/>
        <c:minorTickMark val="none"/>
        <c:tickLblPos val="nextTo"/>
        <c:txPr>
          <a:bodyPr/>
          <a:lstStyle/>
          <a:p>
            <a:pPr>
              <a:defRPr lang="es-MX" sz="800" b="1"/>
            </a:pPr>
            <a:endParaRPr lang="es-CO"/>
          </a:p>
        </c:txPr>
        <c:crossAx val="210030976"/>
        <c:crosses val="autoZero"/>
        <c:auto val="1"/>
        <c:lblAlgn val="ctr"/>
        <c:lblOffset val="100"/>
        <c:noMultiLvlLbl val="0"/>
      </c:catAx>
      <c:valAx>
        <c:axId val="210030976"/>
        <c:scaling>
          <c:orientation val="minMax"/>
          <c:max val="1.4"/>
          <c:min val="0"/>
        </c:scaling>
        <c:delete val="0"/>
        <c:axPos val="l"/>
        <c:majorGridlines>
          <c:spPr>
            <a:ln>
              <a:solidFill>
                <a:schemeClr val="bg1">
                  <a:lumMod val="65000"/>
                </a:schemeClr>
              </a:solidFill>
            </a:ln>
          </c:spPr>
        </c:majorGridlines>
        <c:numFmt formatCode="0%" sourceLinked="1"/>
        <c:majorTickMark val="none"/>
        <c:minorTickMark val="none"/>
        <c:tickLblPos val="nextTo"/>
        <c:spPr>
          <a:ln w="9525">
            <a:noFill/>
          </a:ln>
        </c:spPr>
        <c:txPr>
          <a:bodyPr/>
          <a:lstStyle/>
          <a:p>
            <a:pPr>
              <a:defRPr lang="es-MX"/>
            </a:pPr>
            <a:endParaRPr lang="es-CO"/>
          </a:p>
        </c:txPr>
        <c:crossAx val="210029184"/>
        <c:crosses val="autoZero"/>
        <c:crossBetween val="between"/>
      </c:valAx>
    </c:plotArea>
    <c:legend>
      <c:legendPos val="b"/>
      <c:layout>
        <c:manualLayout>
          <c:xMode val="edge"/>
          <c:yMode val="edge"/>
          <c:x val="0.16438056392186451"/>
          <c:y val="0.92057874015748031"/>
          <c:w val="0.6803871730198684"/>
          <c:h val="3.5785608903698474E-2"/>
        </c:manualLayout>
      </c:layout>
      <c:overlay val="0"/>
      <c:txPr>
        <a:bodyPr/>
        <a:lstStyle/>
        <a:p>
          <a:pPr>
            <a:defRPr lang="es-MX" b="1"/>
          </a:pPr>
          <a:endParaRPr lang="es-CO"/>
        </a:p>
      </c:txPr>
    </c:legend>
    <c:plotVisOnly val="1"/>
    <c:dispBlanksAs val="gap"/>
    <c:showDLblsOverMax val="0"/>
  </c:chart>
  <c:spPr>
    <a:noFill/>
    <a:ln>
      <a:solidFill>
        <a:sysClr val="window" lastClr="FFFFFF">
          <a:lumMod val="65000"/>
        </a:sysClr>
      </a:solidFill>
    </a:ln>
  </c:sp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solidFill>
                  <a:schemeClr val="dk1"/>
                </a:solidFill>
                <a:latin typeface="+mn-lt"/>
                <a:ea typeface="+mn-ea"/>
                <a:cs typeface="+mn-cs"/>
              </a:defRPr>
            </a:pPr>
            <a:r>
              <a:rPr lang="es-MX" sz="1100">
                <a:solidFill>
                  <a:schemeClr val="dk1"/>
                </a:solidFill>
                <a:latin typeface="+mn-lt"/>
                <a:ea typeface="+mn-ea"/>
                <a:cs typeface="+mn-cs"/>
              </a:rPr>
              <a:t>S</a:t>
            </a:r>
            <a:r>
              <a:rPr lang="es-MX" sz="1100" baseline="0">
                <a:solidFill>
                  <a:schemeClr val="dk1"/>
                </a:solidFill>
                <a:latin typeface="+mn-lt"/>
                <a:ea typeface="+mn-ea"/>
                <a:cs typeface="+mn-cs"/>
              </a:rPr>
              <a:t>ECRETARIA DEL INTERIOR A JUNIO 30 DE 2014</a:t>
            </a:r>
            <a:endParaRPr lang="es-MX" sz="1100"/>
          </a:p>
        </c:rich>
      </c:tx>
      <c:layout>
        <c:manualLayout>
          <c:xMode val="edge"/>
          <c:yMode val="edge"/>
          <c:x val="0.31130434123977219"/>
          <c:y val="3.4693611673724215E-2"/>
        </c:manualLayout>
      </c:layout>
      <c:overlay val="0"/>
      <c:spPr>
        <a:solidFill>
          <a:schemeClr val="lt1"/>
        </a:solidFill>
        <a:ln w="25400" cap="flat" cmpd="sng" algn="ctr">
          <a:solidFill>
            <a:schemeClr val="accent2"/>
          </a:solidFill>
          <a:prstDash val="solid"/>
        </a:ln>
        <a:effectLst/>
      </c:spPr>
    </c:title>
    <c:autoTitleDeleted val="0"/>
    <c:plotArea>
      <c:layout>
        <c:manualLayout>
          <c:layoutTarget val="inner"/>
          <c:xMode val="edge"/>
          <c:yMode val="edge"/>
          <c:x val="4.8923083158852354E-2"/>
          <c:y val="9.5226011307645825E-2"/>
          <c:w val="0.93193237222909764"/>
          <c:h val="0.64938552537392147"/>
        </c:manualLayout>
      </c:layout>
      <c:lineChart>
        <c:grouping val="standard"/>
        <c:varyColors val="0"/>
        <c:ser>
          <c:idx val="0"/>
          <c:order val="0"/>
          <c:tx>
            <c:strRef>
              <c:f>INTERIOR!$C$38</c:f>
              <c:strCache>
                <c:ptCount val="1"/>
                <c:pt idx="0">
                  <c:v>MP Ejecutadas 2012 a 06-30-14</c:v>
                </c:pt>
              </c:strCache>
            </c:strRef>
          </c:tx>
          <c:marker>
            <c:symbol val="none"/>
          </c:marker>
          <c:cat>
            <c:strRef>
              <c:f>INTERIOR!$B$39:$B$71</c:f>
              <c:strCache>
                <c:ptCount val="33"/>
                <c:pt idx="0">
                  <c:v>5.21.103.136.P.348</c:v>
                </c:pt>
                <c:pt idx="1">
                  <c:v>4.18.97.124.P.308</c:v>
                </c:pt>
                <c:pt idx="2">
                  <c:v>1.5.49.44.P.109</c:v>
                </c:pt>
                <c:pt idx="3">
                  <c:v>1.5.49.44.P.108</c:v>
                </c:pt>
                <c:pt idx="4">
                  <c:v>4.18.97.124.P.307</c:v>
                </c:pt>
                <c:pt idx="5">
                  <c:v>1.5.17.42.P.104</c:v>
                </c:pt>
                <c:pt idx="6">
                  <c:v>1.5.48.43P.106</c:v>
                </c:pt>
                <c:pt idx="7">
                  <c:v>1.5.48.43.P.107</c:v>
                </c:pt>
                <c:pt idx="8">
                  <c:v>1.5.48.43.P.105</c:v>
                </c:pt>
                <c:pt idx="9">
                  <c:v>5.21.103.136.P.350</c:v>
                </c:pt>
                <c:pt idx="10">
                  <c:v>5.21.103.136.P.349</c:v>
                </c:pt>
                <c:pt idx="11">
                  <c:v>1.5.17.42.P.101</c:v>
                </c:pt>
                <c:pt idx="12">
                  <c:v>4.18.97.125.P.309</c:v>
                </c:pt>
                <c:pt idx="13">
                  <c:v>1.5.17.42.P.100</c:v>
                </c:pt>
                <c:pt idx="14">
                  <c:v>1.5.17.42.P.102</c:v>
                </c:pt>
                <c:pt idx="15">
                  <c:v>1.5.17.42.P.103</c:v>
                </c:pt>
                <c:pt idx="16">
                  <c:v>1.5.49.44.P.110</c:v>
                </c:pt>
                <c:pt idx="17">
                  <c:v>1.8.63.56.P.133</c:v>
                </c:pt>
                <c:pt idx="18">
                  <c:v>1.8.63.56.P.134</c:v>
                </c:pt>
                <c:pt idx="19">
                  <c:v>1.8.63.57.P.136</c:v>
                </c:pt>
                <c:pt idx="20">
                  <c:v>1.8.63.57.P.137</c:v>
                </c:pt>
                <c:pt idx="21">
                  <c:v>1.8.63.58.P.139</c:v>
                </c:pt>
                <c:pt idx="22">
                  <c:v>1.8.63.58.P.140</c:v>
                </c:pt>
                <c:pt idx="23">
                  <c:v>4.18.97.124.P.306</c:v>
                </c:pt>
                <c:pt idx="24">
                  <c:v>4.18.97.125.P.310</c:v>
                </c:pt>
                <c:pt idx="25">
                  <c:v>4.18.97.125.P.311</c:v>
                </c:pt>
                <c:pt idx="26">
                  <c:v>4.18.97.125.P.312</c:v>
                </c:pt>
                <c:pt idx="27">
                  <c:v>4.18.97.125.P.313</c:v>
                </c:pt>
                <c:pt idx="28">
                  <c:v>4.18.97.125.P.314</c:v>
                </c:pt>
                <c:pt idx="29">
                  <c:v>5.21.103.136.P.346</c:v>
                </c:pt>
                <c:pt idx="30">
                  <c:v>5.21.103.136.P.347</c:v>
                </c:pt>
                <c:pt idx="31">
                  <c:v>1.8.63.57.P.138</c:v>
                </c:pt>
                <c:pt idx="32">
                  <c:v>1.8.63.57.P.135</c:v>
                </c:pt>
              </c:strCache>
            </c:strRef>
          </c:cat>
          <c:val>
            <c:numRef>
              <c:f>INTERIOR!$C$39:$C$71</c:f>
              <c:numCache>
                <c:formatCode>0%</c:formatCode>
                <c:ptCount val="33"/>
                <c:pt idx="0">
                  <c:v>0</c:v>
                </c:pt>
                <c:pt idx="1">
                  <c:v>0.05</c:v>
                </c:pt>
                <c:pt idx="2">
                  <c:v>0.13</c:v>
                </c:pt>
                <c:pt idx="3">
                  <c:v>0.27</c:v>
                </c:pt>
                <c:pt idx="4">
                  <c:v>0.33</c:v>
                </c:pt>
                <c:pt idx="5">
                  <c:v>0.5</c:v>
                </c:pt>
                <c:pt idx="6">
                  <c:v>0.69</c:v>
                </c:pt>
                <c:pt idx="7">
                  <c:v>0.75</c:v>
                </c:pt>
                <c:pt idx="8">
                  <c:v>0.75</c:v>
                </c:pt>
                <c:pt idx="9">
                  <c:v>0.75</c:v>
                </c:pt>
                <c:pt idx="10">
                  <c:v>0.8</c:v>
                </c:pt>
                <c:pt idx="11">
                  <c:v>0.8</c:v>
                </c:pt>
                <c:pt idx="12">
                  <c:v>0.81</c:v>
                </c:pt>
                <c:pt idx="13">
                  <c:v>0.85</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1.31</c:v>
                </c:pt>
                <c:pt idx="32">
                  <c:v>3.23</c:v>
                </c:pt>
              </c:numCache>
            </c:numRef>
          </c:val>
          <c:smooth val="0"/>
        </c:ser>
        <c:ser>
          <c:idx val="1"/>
          <c:order val="1"/>
          <c:tx>
            <c:strRef>
              <c:f>INTERIOR!$D$38</c:f>
              <c:strCache>
                <c:ptCount val="1"/>
                <c:pt idx="0">
                  <c:v>Plan Indicacivo a 06-30-14</c:v>
                </c:pt>
              </c:strCache>
            </c:strRef>
          </c:tx>
          <c:marker>
            <c:symbol val="none"/>
          </c:marker>
          <c:cat>
            <c:strRef>
              <c:f>INTERIOR!$B$39:$B$71</c:f>
              <c:strCache>
                <c:ptCount val="33"/>
                <c:pt idx="0">
                  <c:v>5.21.103.136.P.348</c:v>
                </c:pt>
                <c:pt idx="1">
                  <c:v>4.18.97.124.P.308</c:v>
                </c:pt>
                <c:pt idx="2">
                  <c:v>1.5.49.44.P.109</c:v>
                </c:pt>
                <c:pt idx="3">
                  <c:v>1.5.49.44.P.108</c:v>
                </c:pt>
                <c:pt idx="4">
                  <c:v>4.18.97.124.P.307</c:v>
                </c:pt>
                <c:pt idx="5">
                  <c:v>1.5.17.42.P.104</c:v>
                </c:pt>
                <c:pt idx="6">
                  <c:v>1.5.48.43P.106</c:v>
                </c:pt>
                <c:pt idx="7">
                  <c:v>1.5.48.43.P.107</c:v>
                </c:pt>
                <c:pt idx="8">
                  <c:v>1.5.48.43.P.105</c:v>
                </c:pt>
                <c:pt idx="9">
                  <c:v>5.21.103.136.P.350</c:v>
                </c:pt>
                <c:pt idx="10">
                  <c:v>5.21.103.136.P.349</c:v>
                </c:pt>
                <c:pt idx="11">
                  <c:v>1.5.17.42.P.101</c:v>
                </c:pt>
                <c:pt idx="12">
                  <c:v>4.18.97.125.P.309</c:v>
                </c:pt>
                <c:pt idx="13">
                  <c:v>1.5.17.42.P.100</c:v>
                </c:pt>
                <c:pt idx="14">
                  <c:v>1.5.17.42.P.102</c:v>
                </c:pt>
                <c:pt idx="15">
                  <c:v>1.5.17.42.P.103</c:v>
                </c:pt>
                <c:pt idx="16">
                  <c:v>1.5.49.44.P.110</c:v>
                </c:pt>
                <c:pt idx="17">
                  <c:v>1.8.63.56.P.133</c:v>
                </c:pt>
                <c:pt idx="18">
                  <c:v>1.8.63.56.P.134</c:v>
                </c:pt>
                <c:pt idx="19">
                  <c:v>1.8.63.57.P.136</c:v>
                </c:pt>
                <c:pt idx="20">
                  <c:v>1.8.63.57.P.137</c:v>
                </c:pt>
                <c:pt idx="21">
                  <c:v>1.8.63.58.P.139</c:v>
                </c:pt>
                <c:pt idx="22">
                  <c:v>1.8.63.58.P.140</c:v>
                </c:pt>
                <c:pt idx="23">
                  <c:v>4.18.97.124.P.306</c:v>
                </c:pt>
                <c:pt idx="24">
                  <c:v>4.18.97.125.P.310</c:v>
                </c:pt>
                <c:pt idx="25">
                  <c:v>4.18.97.125.P.311</c:v>
                </c:pt>
                <c:pt idx="26">
                  <c:v>4.18.97.125.P.312</c:v>
                </c:pt>
                <c:pt idx="27">
                  <c:v>4.18.97.125.P.313</c:v>
                </c:pt>
                <c:pt idx="28">
                  <c:v>4.18.97.125.P.314</c:v>
                </c:pt>
                <c:pt idx="29">
                  <c:v>5.21.103.136.P.346</c:v>
                </c:pt>
                <c:pt idx="30">
                  <c:v>5.21.103.136.P.347</c:v>
                </c:pt>
                <c:pt idx="31">
                  <c:v>1.8.63.57.P.138</c:v>
                </c:pt>
                <c:pt idx="32">
                  <c:v>1.8.63.57.P.135</c:v>
                </c:pt>
              </c:strCache>
            </c:strRef>
          </c:cat>
          <c:val>
            <c:numRef>
              <c:f>INTERIOR!$D$39:$D$71</c:f>
              <c:numCache>
                <c:formatCode>0%</c:formatCode>
                <c:ptCount val="33"/>
                <c:pt idx="0">
                  <c:v>0.63</c:v>
                </c:pt>
                <c:pt idx="1">
                  <c:v>0.63</c:v>
                </c:pt>
                <c:pt idx="2">
                  <c:v>0.63</c:v>
                </c:pt>
                <c:pt idx="3">
                  <c:v>0.63</c:v>
                </c:pt>
                <c:pt idx="4">
                  <c:v>0.63</c:v>
                </c:pt>
                <c:pt idx="5">
                  <c:v>0.63</c:v>
                </c:pt>
                <c:pt idx="6">
                  <c:v>0.63</c:v>
                </c:pt>
                <c:pt idx="7">
                  <c:v>0.63</c:v>
                </c:pt>
                <c:pt idx="8">
                  <c:v>0.63</c:v>
                </c:pt>
                <c:pt idx="9">
                  <c:v>0.63</c:v>
                </c:pt>
                <c:pt idx="10">
                  <c:v>0.63</c:v>
                </c:pt>
                <c:pt idx="11">
                  <c:v>0.63</c:v>
                </c:pt>
                <c:pt idx="12">
                  <c:v>0.63</c:v>
                </c:pt>
                <c:pt idx="13">
                  <c:v>0.63</c:v>
                </c:pt>
                <c:pt idx="14">
                  <c:v>0.63</c:v>
                </c:pt>
                <c:pt idx="15">
                  <c:v>0.63</c:v>
                </c:pt>
                <c:pt idx="16">
                  <c:v>0.63</c:v>
                </c:pt>
                <c:pt idx="17">
                  <c:v>0.63</c:v>
                </c:pt>
                <c:pt idx="18">
                  <c:v>0.63</c:v>
                </c:pt>
                <c:pt idx="19">
                  <c:v>0.63</c:v>
                </c:pt>
                <c:pt idx="20">
                  <c:v>0.63</c:v>
                </c:pt>
                <c:pt idx="21">
                  <c:v>0.63</c:v>
                </c:pt>
                <c:pt idx="22">
                  <c:v>0.63</c:v>
                </c:pt>
                <c:pt idx="23">
                  <c:v>0.63</c:v>
                </c:pt>
                <c:pt idx="24">
                  <c:v>0.63</c:v>
                </c:pt>
                <c:pt idx="25">
                  <c:v>0.63</c:v>
                </c:pt>
                <c:pt idx="26">
                  <c:v>0.63</c:v>
                </c:pt>
                <c:pt idx="27">
                  <c:v>0.63</c:v>
                </c:pt>
                <c:pt idx="28">
                  <c:v>0.63</c:v>
                </c:pt>
                <c:pt idx="29">
                  <c:v>0.63</c:v>
                </c:pt>
                <c:pt idx="30">
                  <c:v>0.63</c:v>
                </c:pt>
                <c:pt idx="31">
                  <c:v>0.63</c:v>
                </c:pt>
                <c:pt idx="32">
                  <c:v>0.63</c:v>
                </c:pt>
              </c:numCache>
            </c:numRef>
          </c:val>
          <c:smooth val="0"/>
        </c:ser>
        <c:ser>
          <c:idx val="2"/>
          <c:order val="2"/>
          <c:tx>
            <c:strRef>
              <c:f>INTERIOR!$E$38</c:f>
              <c:strCache>
                <c:ptCount val="1"/>
                <c:pt idx="0">
                  <c:v>Plan Desarrollo 2012-2015</c:v>
                </c:pt>
              </c:strCache>
            </c:strRef>
          </c:tx>
          <c:marker>
            <c:symbol val="none"/>
          </c:marker>
          <c:cat>
            <c:strRef>
              <c:f>INTERIOR!$B$39:$B$71</c:f>
              <c:strCache>
                <c:ptCount val="33"/>
                <c:pt idx="0">
                  <c:v>5.21.103.136.P.348</c:v>
                </c:pt>
                <c:pt idx="1">
                  <c:v>4.18.97.124.P.308</c:v>
                </c:pt>
                <c:pt idx="2">
                  <c:v>1.5.49.44.P.109</c:v>
                </c:pt>
                <c:pt idx="3">
                  <c:v>1.5.49.44.P.108</c:v>
                </c:pt>
                <c:pt idx="4">
                  <c:v>4.18.97.124.P.307</c:v>
                </c:pt>
                <c:pt idx="5">
                  <c:v>1.5.17.42.P.104</c:v>
                </c:pt>
                <c:pt idx="6">
                  <c:v>1.5.48.43P.106</c:v>
                </c:pt>
                <c:pt idx="7">
                  <c:v>1.5.48.43.P.107</c:v>
                </c:pt>
                <c:pt idx="8">
                  <c:v>1.5.48.43.P.105</c:v>
                </c:pt>
                <c:pt idx="9">
                  <c:v>5.21.103.136.P.350</c:v>
                </c:pt>
                <c:pt idx="10">
                  <c:v>5.21.103.136.P.349</c:v>
                </c:pt>
                <c:pt idx="11">
                  <c:v>1.5.17.42.P.101</c:v>
                </c:pt>
                <c:pt idx="12">
                  <c:v>4.18.97.125.P.309</c:v>
                </c:pt>
                <c:pt idx="13">
                  <c:v>1.5.17.42.P.100</c:v>
                </c:pt>
                <c:pt idx="14">
                  <c:v>1.5.17.42.P.102</c:v>
                </c:pt>
                <c:pt idx="15">
                  <c:v>1.5.17.42.P.103</c:v>
                </c:pt>
                <c:pt idx="16">
                  <c:v>1.5.49.44.P.110</c:v>
                </c:pt>
                <c:pt idx="17">
                  <c:v>1.8.63.56.P.133</c:v>
                </c:pt>
                <c:pt idx="18">
                  <c:v>1.8.63.56.P.134</c:v>
                </c:pt>
                <c:pt idx="19">
                  <c:v>1.8.63.57.P.136</c:v>
                </c:pt>
                <c:pt idx="20">
                  <c:v>1.8.63.57.P.137</c:v>
                </c:pt>
                <c:pt idx="21">
                  <c:v>1.8.63.58.P.139</c:v>
                </c:pt>
                <c:pt idx="22">
                  <c:v>1.8.63.58.P.140</c:v>
                </c:pt>
                <c:pt idx="23">
                  <c:v>4.18.97.124.P.306</c:v>
                </c:pt>
                <c:pt idx="24">
                  <c:v>4.18.97.125.P.310</c:v>
                </c:pt>
                <c:pt idx="25">
                  <c:v>4.18.97.125.P.311</c:v>
                </c:pt>
                <c:pt idx="26">
                  <c:v>4.18.97.125.P.312</c:v>
                </c:pt>
                <c:pt idx="27">
                  <c:v>4.18.97.125.P.313</c:v>
                </c:pt>
                <c:pt idx="28">
                  <c:v>4.18.97.125.P.314</c:v>
                </c:pt>
                <c:pt idx="29">
                  <c:v>5.21.103.136.P.346</c:v>
                </c:pt>
                <c:pt idx="30">
                  <c:v>5.21.103.136.P.347</c:v>
                </c:pt>
                <c:pt idx="31">
                  <c:v>1.8.63.57.P.138</c:v>
                </c:pt>
                <c:pt idx="32">
                  <c:v>1.8.63.57.P.135</c:v>
                </c:pt>
              </c:strCache>
            </c:strRef>
          </c:cat>
          <c:val>
            <c:numRef>
              <c:f>INTERIOR!$E$39:$E$71</c:f>
              <c:numCache>
                <c:formatCode>0%</c:formatCode>
                <c:ptCount val="33"/>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numCache>
            </c:numRef>
          </c:val>
          <c:smooth val="0"/>
        </c:ser>
        <c:dLbls>
          <c:showLegendKey val="0"/>
          <c:showVal val="0"/>
          <c:showCatName val="0"/>
          <c:showSerName val="0"/>
          <c:showPercent val="0"/>
          <c:showBubbleSize val="0"/>
        </c:dLbls>
        <c:marker val="1"/>
        <c:smooth val="0"/>
        <c:axId val="210110720"/>
        <c:axId val="210120704"/>
      </c:lineChart>
      <c:catAx>
        <c:axId val="210110720"/>
        <c:scaling>
          <c:orientation val="minMax"/>
        </c:scaling>
        <c:delete val="0"/>
        <c:axPos val="b"/>
        <c:numFmt formatCode="General" sourceLinked="0"/>
        <c:majorTickMark val="none"/>
        <c:minorTickMark val="none"/>
        <c:tickLblPos val="nextTo"/>
        <c:txPr>
          <a:bodyPr/>
          <a:lstStyle/>
          <a:p>
            <a:pPr>
              <a:defRPr lang="es-MX" sz="800" b="1"/>
            </a:pPr>
            <a:endParaRPr lang="es-CO"/>
          </a:p>
        </c:txPr>
        <c:crossAx val="210120704"/>
        <c:crosses val="autoZero"/>
        <c:auto val="1"/>
        <c:lblAlgn val="ctr"/>
        <c:lblOffset val="100"/>
        <c:noMultiLvlLbl val="0"/>
      </c:catAx>
      <c:valAx>
        <c:axId val="210120704"/>
        <c:scaling>
          <c:orientation val="minMax"/>
          <c:max val="3.2"/>
          <c:min val="0"/>
        </c:scaling>
        <c:delete val="0"/>
        <c:axPos val="l"/>
        <c:majorGridlines>
          <c:spPr>
            <a:ln>
              <a:solidFill>
                <a:schemeClr val="bg1">
                  <a:lumMod val="65000"/>
                </a:schemeClr>
              </a:solidFill>
            </a:ln>
          </c:spPr>
        </c:majorGridlines>
        <c:numFmt formatCode="0%" sourceLinked="1"/>
        <c:majorTickMark val="none"/>
        <c:minorTickMark val="none"/>
        <c:tickLblPos val="nextTo"/>
        <c:spPr>
          <a:ln w="9525">
            <a:noFill/>
          </a:ln>
        </c:spPr>
        <c:txPr>
          <a:bodyPr/>
          <a:lstStyle/>
          <a:p>
            <a:pPr>
              <a:defRPr lang="es-MX"/>
            </a:pPr>
            <a:endParaRPr lang="es-CO"/>
          </a:p>
        </c:txPr>
        <c:crossAx val="210110720"/>
        <c:crosses val="autoZero"/>
        <c:crossBetween val="between"/>
      </c:valAx>
    </c:plotArea>
    <c:legend>
      <c:legendPos val="b"/>
      <c:layout>
        <c:manualLayout>
          <c:xMode val="edge"/>
          <c:yMode val="edge"/>
          <c:x val="0.1628575246532997"/>
          <c:y val="0.93486442652417512"/>
          <c:w val="0.6803871730198684"/>
          <c:h val="3.5785608903698474E-2"/>
        </c:manualLayout>
      </c:layout>
      <c:overlay val="0"/>
      <c:txPr>
        <a:bodyPr/>
        <a:lstStyle/>
        <a:p>
          <a:pPr>
            <a:defRPr lang="es-MX" b="1"/>
          </a:pPr>
          <a:endParaRPr lang="es-CO"/>
        </a:p>
      </c:txPr>
    </c:legend>
    <c:plotVisOnly val="1"/>
    <c:dispBlanksAs val="gap"/>
    <c:showDLblsOverMax val="0"/>
  </c:chart>
  <c:spPr>
    <a:noFill/>
    <a:ln>
      <a:solidFill>
        <a:sysClr val="window" lastClr="FFFFFF">
          <a:lumMod val="65000"/>
        </a:sysClr>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chemeClr val="dk1"/>
                </a:solidFill>
                <a:latin typeface="+mn-lt"/>
                <a:ea typeface="+mn-ea"/>
                <a:cs typeface="+mn-cs"/>
              </a:defRPr>
            </a:pPr>
            <a:r>
              <a:rPr lang="es-MX" sz="1100">
                <a:solidFill>
                  <a:schemeClr val="dk1"/>
                </a:solidFill>
                <a:latin typeface="+mn-lt"/>
                <a:ea typeface="+mn-ea"/>
                <a:cs typeface="+mn-cs"/>
              </a:rPr>
              <a:t>SECRETARÍA</a:t>
            </a:r>
            <a:r>
              <a:rPr lang="es-MX" sz="1200" baseline="0">
                <a:solidFill>
                  <a:schemeClr val="dk1"/>
                </a:solidFill>
                <a:latin typeface="+mn-lt"/>
                <a:ea typeface="+mn-ea"/>
                <a:cs typeface="+mn-cs"/>
              </a:rPr>
              <a:t> DE SALUD A DICIEMBRE 31 DE 2013</a:t>
            </a:r>
            <a:endParaRPr lang="es-MX" sz="1200"/>
          </a:p>
        </c:rich>
      </c:tx>
      <c:layout>
        <c:manualLayout>
          <c:xMode val="edge"/>
          <c:yMode val="edge"/>
          <c:x val="0.32546375181416776"/>
          <c:y val="1.2663238618291101E-2"/>
        </c:manualLayout>
      </c:layout>
      <c:overlay val="0"/>
      <c:spPr>
        <a:solidFill>
          <a:schemeClr val="lt1"/>
        </a:solidFill>
        <a:ln w="25400" cap="flat" cmpd="sng" algn="ctr">
          <a:solidFill>
            <a:schemeClr val="accent2"/>
          </a:solidFill>
          <a:prstDash val="solid"/>
        </a:ln>
        <a:effectLst/>
      </c:spPr>
    </c:title>
    <c:autoTitleDeleted val="0"/>
    <c:plotArea>
      <c:layout>
        <c:manualLayout>
          <c:layoutTarget val="inner"/>
          <c:xMode val="edge"/>
          <c:yMode val="edge"/>
          <c:x val="4.9728856700907612E-2"/>
          <c:y val="6.8774320339423656E-2"/>
          <c:w val="0.89550343119613651"/>
          <c:h val="0.62961538461538458"/>
        </c:manualLayout>
      </c:layout>
      <c:lineChart>
        <c:grouping val="standard"/>
        <c:varyColors val="0"/>
        <c:ser>
          <c:idx val="0"/>
          <c:order val="0"/>
          <c:tx>
            <c:strRef>
              <c:f>SALUD!$C$1</c:f>
              <c:strCache>
                <c:ptCount val="1"/>
                <c:pt idx="0">
                  <c:v>MP Ejecutadas 2012-2013</c:v>
                </c:pt>
              </c:strCache>
            </c:strRef>
          </c:tx>
          <c:marker>
            <c:symbol val="none"/>
          </c:marker>
          <c:cat>
            <c:strRef>
              <c:f>SALUD!$B$2:$B$41</c:f>
              <c:strCache>
                <c:ptCount val="40"/>
                <c:pt idx="0">
                  <c:v>1.2.6.13.P.49     </c:v>
                </c:pt>
                <c:pt idx="1">
                  <c:v>1.2.6.13.P.50      </c:v>
                </c:pt>
                <c:pt idx="2">
                  <c:v>1.2.7.17.P.370     </c:v>
                </c:pt>
                <c:pt idx="3">
                  <c:v>1.2.7.17.P.371     </c:v>
                </c:pt>
                <c:pt idx="4">
                  <c:v>1.2.7.18.P.372       </c:v>
                </c:pt>
                <c:pt idx="5">
                  <c:v>1.2.9.19.P.373      </c:v>
                </c:pt>
                <c:pt idx="6">
                  <c:v>1.2.9.19.P.374      </c:v>
                </c:pt>
                <c:pt idx="7">
                  <c:v>1.2.9.19.P.375      </c:v>
                </c:pt>
                <c:pt idx="8">
                  <c:v>1.2.9.19.P.376      </c:v>
                </c:pt>
                <c:pt idx="9">
                  <c:v>1.2.37.23.P.70   </c:v>
                </c:pt>
                <c:pt idx="10">
                  <c:v>1.2.37.23.P.377   </c:v>
                </c:pt>
                <c:pt idx="11">
                  <c:v>1.2.38.25.P.73   </c:v>
                </c:pt>
                <c:pt idx="12">
                  <c:v>1.2.6.13.P.49     </c:v>
                </c:pt>
                <c:pt idx="13">
                  <c:v>1.2.6.13.P.369      </c:v>
                </c:pt>
                <c:pt idx="14">
                  <c:v>1.2.7.17.P.55      </c:v>
                </c:pt>
                <c:pt idx="15">
                  <c:v>1.2.37.22.P.69   </c:v>
                </c:pt>
                <c:pt idx="16">
                  <c:v>1.2.6.12.P.48   </c:v>
                </c:pt>
                <c:pt idx="17">
                  <c:v>1.2.6.13.P.51      </c:v>
                </c:pt>
                <c:pt idx="18">
                  <c:v>1.2.9.20.P.67   </c:v>
                </c:pt>
                <c:pt idx="19">
                  <c:v>1.2.7.18.P.64      </c:v>
                </c:pt>
                <c:pt idx="20">
                  <c:v>1.2.7.18.P.62      </c:v>
                </c:pt>
                <c:pt idx="21">
                  <c:v>1.2.7.17.P.60     </c:v>
                </c:pt>
                <c:pt idx="22">
                  <c:v>1.2.6.15.P.53     </c:v>
                </c:pt>
                <c:pt idx="23">
                  <c:v>1.2.6.16.P.54       </c:v>
                </c:pt>
                <c:pt idx="24">
                  <c:v>1.2.7.18.P.63       </c:v>
                </c:pt>
                <c:pt idx="25">
                  <c:v>1.2.7.17.P.59       </c:v>
                </c:pt>
                <c:pt idx="26">
                  <c:v>1.2.9.19.P.66      </c:v>
                </c:pt>
                <c:pt idx="27">
                  <c:v>1.2.7.17.P.56      </c:v>
                </c:pt>
                <c:pt idx="28">
                  <c:v>1.2.6.11.P.44  </c:v>
                </c:pt>
                <c:pt idx="29">
                  <c:v>1.2.6.11.P.45</c:v>
                </c:pt>
                <c:pt idx="30">
                  <c:v>1.2.6.12.P.46    </c:v>
                </c:pt>
                <c:pt idx="31">
                  <c:v>1.2.6.12.P.47   </c:v>
                </c:pt>
                <c:pt idx="32">
                  <c:v>1.2.6.14.P.52     </c:v>
                </c:pt>
                <c:pt idx="33">
                  <c:v>1.2.7.17.P.57    </c:v>
                </c:pt>
                <c:pt idx="34">
                  <c:v>1.2.7.17.P.61     </c:v>
                </c:pt>
                <c:pt idx="35">
                  <c:v>1.2.7.17.P.58       </c:v>
                </c:pt>
                <c:pt idx="36">
                  <c:v>1.2.7.18.P.65       </c:v>
                </c:pt>
                <c:pt idx="37">
                  <c:v>1.2.9.21.P.68      </c:v>
                </c:pt>
                <c:pt idx="38">
                  <c:v>1.2.37.23.P.71   </c:v>
                </c:pt>
                <c:pt idx="39">
                  <c:v>1.2.38.24.P.72   </c:v>
                </c:pt>
              </c:strCache>
            </c:strRef>
          </c:cat>
          <c:val>
            <c:numRef>
              <c:f>SALUD!$C$2:$C$41</c:f>
              <c:numCache>
                <c:formatCode>0%</c:formatCode>
                <c:ptCount val="40"/>
                <c:pt idx="0">
                  <c:v>0</c:v>
                </c:pt>
                <c:pt idx="1">
                  <c:v>0</c:v>
                </c:pt>
                <c:pt idx="2">
                  <c:v>0</c:v>
                </c:pt>
                <c:pt idx="3">
                  <c:v>0</c:v>
                </c:pt>
                <c:pt idx="4">
                  <c:v>0</c:v>
                </c:pt>
                <c:pt idx="5">
                  <c:v>0</c:v>
                </c:pt>
                <c:pt idx="6">
                  <c:v>0</c:v>
                </c:pt>
                <c:pt idx="7">
                  <c:v>0</c:v>
                </c:pt>
                <c:pt idx="8">
                  <c:v>0</c:v>
                </c:pt>
                <c:pt idx="9">
                  <c:v>0</c:v>
                </c:pt>
                <c:pt idx="10">
                  <c:v>0</c:v>
                </c:pt>
                <c:pt idx="11">
                  <c:v>0</c:v>
                </c:pt>
                <c:pt idx="12">
                  <c:v>0.17</c:v>
                </c:pt>
                <c:pt idx="13">
                  <c:v>0.25</c:v>
                </c:pt>
                <c:pt idx="14">
                  <c:v>0.25</c:v>
                </c:pt>
                <c:pt idx="15">
                  <c:v>0.25</c:v>
                </c:pt>
                <c:pt idx="16">
                  <c:v>0.33</c:v>
                </c:pt>
                <c:pt idx="17">
                  <c:v>0.36</c:v>
                </c:pt>
                <c:pt idx="18">
                  <c:v>0.5</c:v>
                </c:pt>
                <c:pt idx="19">
                  <c:v>0.55000000000000004</c:v>
                </c:pt>
                <c:pt idx="20">
                  <c:v>0.56000000000000005</c:v>
                </c:pt>
                <c:pt idx="21">
                  <c:v>0.83</c:v>
                </c:pt>
                <c:pt idx="22">
                  <c:v>0.86</c:v>
                </c:pt>
                <c:pt idx="23">
                  <c:v>0.86</c:v>
                </c:pt>
                <c:pt idx="24">
                  <c:v>0.87</c:v>
                </c:pt>
                <c:pt idx="25">
                  <c:v>0.92</c:v>
                </c:pt>
                <c:pt idx="26">
                  <c:v>0.92</c:v>
                </c:pt>
                <c:pt idx="27">
                  <c:v>0.93</c:v>
                </c:pt>
                <c:pt idx="28">
                  <c:v>1</c:v>
                </c:pt>
                <c:pt idx="29">
                  <c:v>1</c:v>
                </c:pt>
                <c:pt idx="30">
                  <c:v>1</c:v>
                </c:pt>
                <c:pt idx="31">
                  <c:v>1</c:v>
                </c:pt>
                <c:pt idx="32">
                  <c:v>1</c:v>
                </c:pt>
                <c:pt idx="33">
                  <c:v>1</c:v>
                </c:pt>
                <c:pt idx="34">
                  <c:v>1</c:v>
                </c:pt>
                <c:pt idx="35">
                  <c:v>1</c:v>
                </c:pt>
                <c:pt idx="36">
                  <c:v>1</c:v>
                </c:pt>
                <c:pt idx="37">
                  <c:v>1</c:v>
                </c:pt>
                <c:pt idx="38">
                  <c:v>1</c:v>
                </c:pt>
                <c:pt idx="39">
                  <c:v>1</c:v>
                </c:pt>
              </c:numCache>
            </c:numRef>
          </c:val>
          <c:smooth val="0"/>
        </c:ser>
        <c:ser>
          <c:idx val="1"/>
          <c:order val="1"/>
          <c:tx>
            <c:strRef>
              <c:f>SALUD!$D$1</c:f>
              <c:strCache>
                <c:ptCount val="1"/>
                <c:pt idx="0">
                  <c:v>Plan Indicativo a 12-31-13</c:v>
                </c:pt>
              </c:strCache>
            </c:strRef>
          </c:tx>
          <c:marker>
            <c:symbol val="none"/>
          </c:marker>
          <c:cat>
            <c:strRef>
              <c:f>SALUD!$B$2:$B$41</c:f>
              <c:strCache>
                <c:ptCount val="40"/>
                <c:pt idx="0">
                  <c:v>1.2.6.13.P.49     </c:v>
                </c:pt>
                <c:pt idx="1">
                  <c:v>1.2.6.13.P.50      </c:v>
                </c:pt>
                <c:pt idx="2">
                  <c:v>1.2.7.17.P.370     </c:v>
                </c:pt>
                <c:pt idx="3">
                  <c:v>1.2.7.17.P.371     </c:v>
                </c:pt>
                <c:pt idx="4">
                  <c:v>1.2.7.18.P.372       </c:v>
                </c:pt>
                <c:pt idx="5">
                  <c:v>1.2.9.19.P.373      </c:v>
                </c:pt>
                <c:pt idx="6">
                  <c:v>1.2.9.19.P.374      </c:v>
                </c:pt>
                <c:pt idx="7">
                  <c:v>1.2.9.19.P.375      </c:v>
                </c:pt>
                <c:pt idx="8">
                  <c:v>1.2.9.19.P.376      </c:v>
                </c:pt>
                <c:pt idx="9">
                  <c:v>1.2.37.23.P.70   </c:v>
                </c:pt>
                <c:pt idx="10">
                  <c:v>1.2.37.23.P.377   </c:v>
                </c:pt>
                <c:pt idx="11">
                  <c:v>1.2.38.25.P.73   </c:v>
                </c:pt>
                <c:pt idx="12">
                  <c:v>1.2.6.13.P.49     </c:v>
                </c:pt>
                <c:pt idx="13">
                  <c:v>1.2.6.13.P.369      </c:v>
                </c:pt>
                <c:pt idx="14">
                  <c:v>1.2.7.17.P.55      </c:v>
                </c:pt>
                <c:pt idx="15">
                  <c:v>1.2.37.22.P.69   </c:v>
                </c:pt>
                <c:pt idx="16">
                  <c:v>1.2.6.12.P.48   </c:v>
                </c:pt>
                <c:pt idx="17">
                  <c:v>1.2.6.13.P.51      </c:v>
                </c:pt>
                <c:pt idx="18">
                  <c:v>1.2.9.20.P.67   </c:v>
                </c:pt>
                <c:pt idx="19">
                  <c:v>1.2.7.18.P.64      </c:v>
                </c:pt>
                <c:pt idx="20">
                  <c:v>1.2.7.18.P.62      </c:v>
                </c:pt>
                <c:pt idx="21">
                  <c:v>1.2.7.17.P.60     </c:v>
                </c:pt>
                <c:pt idx="22">
                  <c:v>1.2.6.15.P.53     </c:v>
                </c:pt>
                <c:pt idx="23">
                  <c:v>1.2.6.16.P.54       </c:v>
                </c:pt>
                <c:pt idx="24">
                  <c:v>1.2.7.18.P.63       </c:v>
                </c:pt>
                <c:pt idx="25">
                  <c:v>1.2.7.17.P.59       </c:v>
                </c:pt>
                <c:pt idx="26">
                  <c:v>1.2.9.19.P.66      </c:v>
                </c:pt>
                <c:pt idx="27">
                  <c:v>1.2.7.17.P.56      </c:v>
                </c:pt>
                <c:pt idx="28">
                  <c:v>1.2.6.11.P.44  </c:v>
                </c:pt>
                <c:pt idx="29">
                  <c:v>1.2.6.11.P.45</c:v>
                </c:pt>
                <c:pt idx="30">
                  <c:v>1.2.6.12.P.46    </c:v>
                </c:pt>
                <c:pt idx="31">
                  <c:v>1.2.6.12.P.47   </c:v>
                </c:pt>
                <c:pt idx="32">
                  <c:v>1.2.6.14.P.52     </c:v>
                </c:pt>
                <c:pt idx="33">
                  <c:v>1.2.7.17.P.57    </c:v>
                </c:pt>
                <c:pt idx="34">
                  <c:v>1.2.7.17.P.61     </c:v>
                </c:pt>
                <c:pt idx="35">
                  <c:v>1.2.7.17.P.58       </c:v>
                </c:pt>
                <c:pt idx="36">
                  <c:v>1.2.7.18.P.65       </c:v>
                </c:pt>
                <c:pt idx="37">
                  <c:v>1.2.9.21.P.68      </c:v>
                </c:pt>
                <c:pt idx="38">
                  <c:v>1.2.37.23.P.71   </c:v>
                </c:pt>
                <c:pt idx="39">
                  <c:v>1.2.38.24.P.72   </c:v>
                </c:pt>
              </c:strCache>
            </c:strRef>
          </c:cat>
          <c:val>
            <c:numRef>
              <c:f>SALUD!$D$2:$D$41</c:f>
              <c:numCache>
                <c:formatCode>0%</c:formatCode>
                <c:ptCount val="40"/>
                <c:pt idx="0">
                  <c:v>0.5</c:v>
                </c:pt>
                <c:pt idx="1">
                  <c:v>0.5</c:v>
                </c:pt>
                <c:pt idx="2">
                  <c:v>0.5</c:v>
                </c:pt>
                <c:pt idx="3">
                  <c:v>0.5</c:v>
                </c:pt>
                <c:pt idx="4">
                  <c:v>0.5</c:v>
                </c:pt>
                <c:pt idx="5">
                  <c:v>0.5</c:v>
                </c:pt>
                <c:pt idx="6">
                  <c:v>0.5</c:v>
                </c:pt>
                <c:pt idx="7">
                  <c:v>0.5</c:v>
                </c:pt>
                <c:pt idx="8">
                  <c:v>0.5</c:v>
                </c:pt>
                <c:pt idx="9">
                  <c:v>0.5</c:v>
                </c:pt>
                <c:pt idx="10">
                  <c:v>0.5</c:v>
                </c:pt>
                <c:pt idx="11">
                  <c:v>0.5</c:v>
                </c:pt>
                <c:pt idx="12">
                  <c:v>0.5</c:v>
                </c:pt>
                <c:pt idx="13">
                  <c:v>0.5</c:v>
                </c:pt>
                <c:pt idx="14">
                  <c:v>0.5</c:v>
                </c:pt>
                <c:pt idx="15">
                  <c:v>0.5</c:v>
                </c:pt>
                <c:pt idx="16">
                  <c:v>0.5</c:v>
                </c:pt>
                <c:pt idx="17">
                  <c:v>0.5</c:v>
                </c:pt>
                <c:pt idx="18">
                  <c:v>0.5</c:v>
                </c:pt>
                <c:pt idx="19">
                  <c:v>0.5</c:v>
                </c:pt>
                <c:pt idx="20">
                  <c:v>0.5</c:v>
                </c:pt>
                <c:pt idx="21">
                  <c:v>0.5</c:v>
                </c:pt>
                <c:pt idx="22">
                  <c:v>0.5</c:v>
                </c:pt>
                <c:pt idx="23">
                  <c:v>0.5</c:v>
                </c:pt>
                <c:pt idx="24">
                  <c:v>0.5</c:v>
                </c:pt>
                <c:pt idx="25">
                  <c:v>0.5</c:v>
                </c:pt>
                <c:pt idx="26">
                  <c:v>0.5</c:v>
                </c:pt>
                <c:pt idx="27">
                  <c:v>0.5</c:v>
                </c:pt>
                <c:pt idx="28">
                  <c:v>0.5</c:v>
                </c:pt>
                <c:pt idx="29">
                  <c:v>0.5</c:v>
                </c:pt>
                <c:pt idx="30">
                  <c:v>0.5</c:v>
                </c:pt>
                <c:pt idx="31">
                  <c:v>0.5</c:v>
                </c:pt>
                <c:pt idx="32">
                  <c:v>0.5</c:v>
                </c:pt>
                <c:pt idx="33">
                  <c:v>0.5</c:v>
                </c:pt>
                <c:pt idx="34">
                  <c:v>0.5</c:v>
                </c:pt>
                <c:pt idx="35">
                  <c:v>0.5</c:v>
                </c:pt>
                <c:pt idx="36">
                  <c:v>0.5</c:v>
                </c:pt>
                <c:pt idx="37">
                  <c:v>0.5</c:v>
                </c:pt>
                <c:pt idx="38">
                  <c:v>0.5</c:v>
                </c:pt>
                <c:pt idx="39">
                  <c:v>0.5</c:v>
                </c:pt>
              </c:numCache>
            </c:numRef>
          </c:val>
          <c:smooth val="0"/>
        </c:ser>
        <c:ser>
          <c:idx val="2"/>
          <c:order val="2"/>
          <c:tx>
            <c:strRef>
              <c:f>SALUD!$E$1</c:f>
              <c:strCache>
                <c:ptCount val="1"/>
                <c:pt idx="0">
                  <c:v>Plan Desarrollo 2012-2015</c:v>
                </c:pt>
              </c:strCache>
            </c:strRef>
          </c:tx>
          <c:marker>
            <c:symbol val="none"/>
          </c:marker>
          <c:cat>
            <c:strRef>
              <c:f>SALUD!$B$2:$B$41</c:f>
              <c:strCache>
                <c:ptCount val="40"/>
                <c:pt idx="0">
                  <c:v>1.2.6.13.P.49     </c:v>
                </c:pt>
                <c:pt idx="1">
                  <c:v>1.2.6.13.P.50      </c:v>
                </c:pt>
                <c:pt idx="2">
                  <c:v>1.2.7.17.P.370     </c:v>
                </c:pt>
                <c:pt idx="3">
                  <c:v>1.2.7.17.P.371     </c:v>
                </c:pt>
                <c:pt idx="4">
                  <c:v>1.2.7.18.P.372       </c:v>
                </c:pt>
                <c:pt idx="5">
                  <c:v>1.2.9.19.P.373      </c:v>
                </c:pt>
                <c:pt idx="6">
                  <c:v>1.2.9.19.P.374      </c:v>
                </c:pt>
                <c:pt idx="7">
                  <c:v>1.2.9.19.P.375      </c:v>
                </c:pt>
                <c:pt idx="8">
                  <c:v>1.2.9.19.P.376      </c:v>
                </c:pt>
                <c:pt idx="9">
                  <c:v>1.2.37.23.P.70   </c:v>
                </c:pt>
                <c:pt idx="10">
                  <c:v>1.2.37.23.P.377   </c:v>
                </c:pt>
                <c:pt idx="11">
                  <c:v>1.2.38.25.P.73   </c:v>
                </c:pt>
                <c:pt idx="12">
                  <c:v>1.2.6.13.P.49     </c:v>
                </c:pt>
                <c:pt idx="13">
                  <c:v>1.2.6.13.P.369      </c:v>
                </c:pt>
                <c:pt idx="14">
                  <c:v>1.2.7.17.P.55      </c:v>
                </c:pt>
                <c:pt idx="15">
                  <c:v>1.2.37.22.P.69   </c:v>
                </c:pt>
                <c:pt idx="16">
                  <c:v>1.2.6.12.P.48   </c:v>
                </c:pt>
                <c:pt idx="17">
                  <c:v>1.2.6.13.P.51      </c:v>
                </c:pt>
                <c:pt idx="18">
                  <c:v>1.2.9.20.P.67   </c:v>
                </c:pt>
                <c:pt idx="19">
                  <c:v>1.2.7.18.P.64      </c:v>
                </c:pt>
                <c:pt idx="20">
                  <c:v>1.2.7.18.P.62      </c:v>
                </c:pt>
                <c:pt idx="21">
                  <c:v>1.2.7.17.P.60     </c:v>
                </c:pt>
                <c:pt idx="22">
                  <c:v>1.2.6.15.P.53     </c:v>
                </c:pt>
                <c:pt idx="23">
                  <c:v>1.2.6.16.P.54       </c:v>
                </c:pt>
                <c:pt idx="24">
                  <c:v>1.2.7.18.P.63       </c:v>
                </c:pt>
                <c:pt idx="25">
                  <c:v>1.2.7.17.P.59       </c:v>
                </c:pt>
                <c:pt idx="26">
                  <c:v>1.2.9.19.P.66      </c:v>
                </c:pt>
                <c:pt idx="27">
                  <c:v>1.2.7.17.P.56      </c:v>
                </c:pt>
                <c:pt idx="28">
                  <c:v>1.2.6.11.P.44  </c:v>
                </c:pt>
                <c:pt idx="29">
                  <c:v>1.2.6.11.P.45</c:v>
                </c:pt>
                <c:pt idx="30">
                  <c:v>1.2.6.12.P.46    </c:v>
                </c:pt>
                <c:pt idx="31">
                  <c:v>1.2.6.12.P.47   </c:v>
                </c:pt>
                <c:pt idx="32">
                  <c:v>1.2.6.14.P.52     </c:v>
                </c:pt>
                <c:pt idx="33">
                  <c:v>1.2.7.17.P.57    </c:v>
                </c:pt>
                <c:pt idx="34">
                  <c:v>1.2.7.17.P.61     </c:v>
                </c:pt>
                <c:pt idx="35">
                  <c:v>1.2.7.17.P.58       </c:v>
                </c:pt>
                <c:pt idx="36">
                  <c:v>1.2.7.18.P.65       </c:v>
                </c:pt>
                <c:pt idx="37">
                  <c:v>1.2.9.21.P.68      </c:v>
                </c:pt>
                <c:pt idx="38">
                  <c:v>1.2.37.23.P.71   </c:v>
                </c:pt>
                <c:pt idx="39">
                  <c:v>1.2.38.24.P.72   </c:v>
                </c:pt>
              </c:strCache>
            </c:strRef>
          </c:cat>
          <c:val>
            <c:numRef>
              <c:f>SALUD!$E$2:$E$41</c:f>
              <c:numCache>
                <c:formatCode>0%</c:formatCode>
                <c:ptCount val="4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numCache>
            </c:numRef>
          </c:val>
          <c:smooth val="0"/>
        </c:ser>
        <c:dLbls>
          <c:showLegendKey val="0"/>
          <c:showVal val="0"/>
          <c:showCatName val="0"/>
          <c:showSerName val="0"/>
          <c:showPercent val="0"/>
          <c:showBubbleSize val="0"/>
        </c:dLbls>
        <c:marker val="1"/>
        <c:smooth val="0"/>
        <c:axId val="188998784"/>
        <c:axId val="189000320"/>
      </c:lineChart>
      <c:catAx>
        <c:axId val="188998784"/>
        <c:scaling>
          <c:orientation val="minMax"/>
        </c:scaling>
        <c:delete val="0"/>
        <c:axPos val="b"/>
        <c:numFmt formatCode="General" sourceLinked="0"/>
        <c:majorTickMark val="none"/>
        <c:minorTickMark val="none"/>
        <c:tickLblPos val="nextTo"/>
        <c:txPr>
          <a:bodyPr/>
          <a:lstStyle/>
          <a:p>
            <a:pPr>
              <a:defRPr lang="es-MX" sz="900" b="1"/>
            </a:pPr>
            <a:endParaRPr lang="es-CO"/>
          </a:p>
        </c:txPr>
        <c:crossAx val="189000320"/>
        <c:crosses val="autoZero"/>
        <c:auto val="1"/>
        <c:lblAlgn val="ctr"/>
        <c:lblOffset val="100"/>
        <c:noMultiLvlLbl val="0"/>
      </c:catAx>
      <c:valAx>
        <c:axId val="189000320"/>
        <c:scaling>
          <c:orientation val="minMax"/>
        </c:scaling>
        <c:delete val="0"/>
        <c:axPos val="l"/>
        <c:majorGridlines>
          <c:spPr>
            <a:ln>
              <a:solidFill>
                <a:schemeClr val="bg1">
                  <a:lumMod val="65000"/>
                </a:schemeClr>
              </a:solidFill>
            </a:ln>
          </c:spPr>
        </c:majorGridlines>
        <c:numFmt formatCode="0%" sourceLinked="1"/>
        <c:majorTickMark val="none"/>
        <c:minorTickMark val="none"/>
        <c:tickLblPos val="nextTo"/>
        <c:spPr>
          <a:ln w="9525">
            <a:noFill/>
          </a:ln>
        </c:spPr>
        <c:txPr>
          <a:bodyPr/>
          <a:lstStyle/>
          <a:p>
            <a:pPr>
              <a:defRPr lang="es-MX"/>
            </a:pPr>
            <a:endParaRPr lang="es-CO"/>
          </a:p>
        </c:txPr>
        <c:crossAx val="188998784"/>
        <c:crosses val="autoZero"/>
        <c:crossBetween val="between"/>
      </c:valAx>
    </c:plotArea>
    <c:legend>
      <c:legendPos val="b"/>
      <c:layout>
        <c:manualLayout>
          <c:xMode val="edge"/>
          <c:yMode val="edge"/>
          <c:x val="0.1402465163104388"/>
          <c:y val="0.92265594468098688"/>
          <c:w val="0.6803871730198684"/>
          <c:h val="3.5785608903698474E-2"/>
        </c:manualLayout>
      </c:layout>
      <c:overlay val="0"/>
      <c:txPr>
        <a:bodyPr/>
        <a:lstStyle/>
        <a:p>
          <a:pPr>
            <a:defRPr lang="es-MX" b="1"/>
          </a:pPr>
          <a:endParaRPr lang="es-CO"/>
        </a:p>
      </c:txPr>
    </c:legend>
    <c:plotVisOnly val="1"/>
    <c:dispBlanksAs val="gap"/>
    <c:showDLblsOverMax val="0"/>
  </c:chart>
  <c:spPr>
    <a:noFill/>
    <a:ln>
      <a:solidFill>
        <a:sysClr val="window" lastClr="FFFFFF">
          <a:lumMod val="65000"/>
        </a:sysClr>
      </a:solidFill>
    </a:ln>
  </c:sp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solidFill>
                  <a:schemeClr val="dk1"/>
                </a:solidFill>
                <a:latin typeface="+mn-lt"/>
                <a:ea typeface="+mn-ea"/>
                <a:cs typeface="+mn-cs"/>
              </a:defRPr>
            </a:pPr>
            <a:r>
              <a:rPr lang="es-CO" sz="1050" b="1" i="0" u="none" strike="noStrike" baseline="0">
                <a:solidFill>
                  <a:schemeClr val="dk1"/>
                </a:solidFill>
                <a:latin typeface="+mn-lt"/>
                <a:ea typeface="+mn-ea"/>
                <a:cs typeface="+mn-cs"/>
              </a:rPr>
              <a:t>SECRETARIA PRIVADA </a:t>
            </a:r>
            <a:r>
              <a:rPr lang="es-MX" sz="1050" baseline="0">
                <a:solidFill>
                  <a:schemeClr val="dk1"/>
                </a:solidFill>
                <a:latin typeface="+mn-lt"/>
                <a:ea typeface="+mn-ea"/>
                <a:cs typeface="+mn-cs"/>
              </a:rPr>
              <a:t>A DICIEMBRE 31 DE 2013</a:t>
            </a:r>
            <a:endParaRPr lang="es-MX" sz="1050"/>
          </a:p>
        </c:rich>
      </c:tx>
      <c:layout>
        <c:manualLayout>
          <c:xMode val="edge"/>
          <c:yMode val="edge"/>
          <c:x val="0.30696669852684599"/>
          <c:y val="2.8720922060230195E-2"/>
        </c:manualLayout>
      </c:layout>
      <c:overlay val="0"/>
      <c:spPr>
        <a:solidFill>
          <a:schemeClr val="lt1"/>
        </a:solidFill>
        <a:ln w="25400" cap="flat" cmpd="sng" algn="ctr">
          <a:solidFill>
            <a:schemeClr val="accent2"/>
          </a:solidFill>
          <a:prstDash val="solid"/>
        </a:ln>
        <a:effectLst/>
      </c:spPr>
    </c:title>
    <c:autoTitleDeleted val="0"/>
    <c:plotArea>
      <c:layout>
        <c:manualLayout>
          <c:layoutTarget val="inner"/>
          <c:xMode val="edge"/>
          <c:yMode val="edge"/>
          <c:x val="7.9720699043002607E-2"/>
          <c:y val="0.14164540015657556"/>
          <c:w val="0.87713452581433093"/>
          <c:h val="0.66137649078828664"/>
        </c:manualLayout>
      </c:layout>
      <c:lineChart>
        <c:grouping val="standard"/>
        <c:varyColors val="0"/>
        <c:ser>
          <c:idx val="0"/>
          <c:order val="0"/>
          <c:tx>
            <c:strRef>
              <c:f>PRIVADA!$C$1</c:f>
              <c:strCache>
                <c:ptCount val="1"/>
                <c:pt idx="0">
                  <c:v>MP Ejecutadas 2012-2013</c:v>
                </c:pt>
              </c:strCache>
            </c:strRef>
          </c:tx>
          <c:marker>
            <c:symbol val="none"/>
          </c:marker>
          <c:cat>
            <c:strRef>
              <c:f>PRIVADA!$B$2:$B$8</c:f>
              <c:strCache>
                <c:ptCount val="7"/>
                <c:pt idx="0">
                  <c:v>5.22.106.139.P.359</c:v>
                </c:pt>
                <c:pt idx="1">
                  <c:v>5.22.106.141.P.366</c:v>
                </c:pt>
                <c:pt idx="2">
                  <c:v>5.22.106.141.P.367</c:v>
                </c:pt>
                <c:pt idx="3">
                  <c:v>5.20.99.127.P.319</c:v>
                </c:pt>
                <c:pt idx="4">
                  <c:v>5.22.106.139.P.358</c:v>
                </c:pt>
                <c:pt idx="5">
                  <c:v>5.22.106.139.P.357</c:v>
                </c:pt>
                <c:pt idx="6">
                  <c:v>5.22.106.141.P.368</c:v>
                </c:pt>
              </c:strCache>
            </c:strRef>
          </c:cat>
          <c:val>
            <c:numRef>
              <c:f>PRIVADA!$C$2:$C$8</c:f>
              <c:numCache>
                <c:formatCode>0%</c:formatCode>
                <c:ptCount val="7"/>
                <c:pt idx="0">
                  <c:v>0.38</c:v>
                </c:pt>
                <c:pt idx="1">
                  <c:v>0.38</c:v>
                </c:pt>
                <c:pt idx="2">
                  <c:v>0.5</c:v>
                </c:pt>
                <c:pt idx="3">
                  <c:v>1</c:v>
                </c:pt>
                <c:pt idx="4">
                  <c:v>1.9</c:v>
                </c:pt>
                <c:pt idx="5">
                  <c:v>5</c:v>
                </c:pt>
                <c:pt idx="6">
                  <c:v>18.7</c:v>
                </c:pt>
              </c:numCache>
            </c:numRef>
          </c:val>
          <c:smooth val="0"/>
        </c:ser>
        <c:ser>
          <c:idx val="1"/>
          <c:order val="1"/>
          <c:tx>
            <c:strRef>
              <c:f>PRIVADA!$D$1</c:f>
              <c:strCache>
                <c:ptCount val="1"/>
                <c:pt idx="0">
                  <c:v>Plan Indicativo a 12-31-13</c:v>
                </c:pt>
              </c:strCache>
            </c:strRef>
          </c:tx>
          <c:marker>
            <c:symbol val="none"/>
          </c:marker>
          <c:cat>
            <c:strRef>
              <c:f>PRIVADA!$B$2:$B$8</c:f>
              <c:strCache>
                <c:ptCount val="7"/>
                <c:pt idx="0">
                  <c:v>5.22.106.139.P.359</c:v>
                </c:pt>
                <c:pt idx="1">
                  <c:v>5.22.106.141.P.366</c:v>
                </c:pt>
                <c:pt idx="2">
                  <c:v>5.22.106.141.P.367</c:v>
                </c:pt>
                <c:pt idx="3">
                  <c:v>5.20.99.127.P.319</c:v>
                </c:pt>
                <c:pt idx="4">
                  <c:v>5.22.106.139.P.358</c:v>
                </c:pt>
                <c:pt idx="5">
                  <c:v>5.22.106.139.P.357</c:v>
                </c:pt>
                <c:pt idx="6">
                  <c:v>5.22.106.141.P.368</c:v>
                </c:pt>
              </c:strCache>
            </c:strRef>
          </c:cat>
          <c:val>
            <c:numRef>
              <c:f>PRIVADA!$D$2:$D$8</c:f>
              <c:numCache>
                <c:formatCode>0%</c:formatCode>
                <c:ptCount val="7"/>
                <c:pt idx="0">
                  <c:v>0.5</c:v>
                </c:pt>
                <c:pt idx="1">
                  <c:v>0.5</c:v>
                </c:pt>
                <c:pt idx="2">
                  <c:v>0.5</c:v>
                </c:pt>
                <c:pt idx="3">
                  <c:v>0.5</c:v>
                </c:pt>
                <c:pt idx="4">
                  <c:v>0.5</c:v>
                </c:pt>
                <c:pt idx="5">
                  <c:v>0.5</c:v>
                </c:pt>
                <c:pt idx="6">
                  <c:v>0.5</c:v>
                </c:pt>
              </c:numCache>
            </c:numRef>
          </c:val>
          <c:smooth val="0"/>
        </c:ser>
        <c:ser>
          <c:idx val="2"/>
          <c:order val="2"/>
          <c:tx>
            <c:strRef>
              <c:f>PRIVADA!$E$1</c:f>
              <c:strCache>
                <c:ptCount val="1"/>
                <c:pt idx="0">
                  <c:v>Plan Desarrollo 2012-2015</c:v>
                </c:pt>
              </c:strCache>
            </c:strRef>
          </c:tx>
          <c:marker>
            <c:symbol val="none"/>
          </c:marker>
          <c:cat>
            <c:strRef>
              <c:f>PRIVADA!$B$2:$B$8</c:f>
              <c:strCache>
                <c:ptCount val="7"/>
                <c:pt idx="0">
                  <c:v>5.22.106.139.P.359</c:v>
                </c:pt>
                <c:pt idx="1">
                  <c:v>5.22.106.141.P.366</c:v>
                </c:pt>
                <c:pt idx="2">
                  <c:v>5.22.106.141.P.367</c:v>
                </c:pt>
                <c:pt idx="3">
                  <c:v>5.20.99.127.P.319</c:v>
                </c:pt>
                <c:pt idx="4">
                  <c:v>5.22.106.139.P.358</c:v>
                </c:pt>
                <c:pt idx="5">
                  <c:v>5.22.106.139.P.357</c:v>
                </c:pt>
                <c:pt idx="6">
                  <c:v>5.22.106.141.P.368</c:v>
                </c:pt>
              </c:strCache>
            </c:strRef>
          </c:cat>
          <c:val>
            <c:numRef>
              <c:f>PRIVADA!$E$2:$E$8</c:f>
              <c:numCache>
                <c:formatCode>0%</c:formatCode>
                <c:ptCount val="7"/>
                <c:pt idx="0">
                  <c:v>1</c:v>
                </c:pt>
                <c:pt idx="1">
                  <c:v>1</c:v>
                </c:pt>
                <c:pt idx="2">
                  <c:v>1</c:v>
                </c:pt>
                <c:pt idx="3">
                  <c:v>1</c:v>
                </c:pt>
                <c:pt idx="4">
                  <c:v>1</c:v>
                </c:pt>
                <c:pt idx="5">
                  <c:v>1</c:v>
                </c:pt>
                <c:pt idx="6">
                  <c:v>1</c:v>
                </c:pt>
              </c:numCache>
            </c:numRef>
          </c:val>
          <c:smooth val="0"/>
        </c:ser>
        <c:dLbls>
          <c:showLegendKey val="0"/>
          <c:showVal val="0"/>
          <c:showCatName val="0"/>
          <c:showSerName val="0"/>
          <c:showPercent val="0"/>
          <c:showBubbleSize val="0"/>
        </c:dLbls>
        <c:marker val="1"/>
        <c:smooth val="0"/>
        <c:axId val="210220928"/>
        <c:axId val="210222464"/>
      </c:lineChart>
      <c:catAx>
        <c:axId val="210220928"/>
        <c:scaling>
          <c:orientation val="minMax"/>
        </c:scaling>
        <c:delete val="0"/>
        <c:axPos val="b"/>
        <c:numFmt formatCode="General" sourceLinked="0"/>
        <c:majorTickMark val="none"/>
        <c:minorTickMark val="none"/>
        <c:tickLblPos val="nextTo"/>
        <c:txPr>
          <a:bodyPr rot="0" vert="horz"/>
          <a:lstStyle/>
          <a:p>
            <a:pPr>
              <a:defRPr lang="es-MX" sz="800" b="1"/>
            </a:pPr>
            <a:endParaRPr lang="es-CO"/>
          </a:p>
        </c:txPr>
        <c:crossAx val="210222464"/>
        <c:crosses val="autoZero"/>
        <c:auto val="1"/>
        <c:lblAlgn val="ctr"/>
        <c:lblOffset val="100"/>
        <c:noMultiLvlLbl val="0"/>
      </c:catAx>
      <c:valAx>
        <c:axId val="210222464"/>
        <c:scaling>
          <c:orientation val="minMax"/>
          <c:max val="20"/>
          <c:min val="0"/>
        </c:scaling>
        <c:delete val="0"/>
        <c:axPos val="l"/>
        <c:majorGridlines>
          <c:spPr>
            <a:ln>
              <a:solidFill>
                <a:schemeClr val="bg1">
                  <a:lumMod val="65000"/>
                </a:schemeClr>
              </a:solidFill>
            </a:ln>
          </c:spPr>
        </c:majorGridlines>
        <c:numFmt formatCode="0%" sourceLinked="1"/>
        <c:majorTickMark val="none"/>
        <c:minorTickMark val="none"/>
        <c:tickLblPos val="nextTo"/>
        <c:spPr>
          <a:ln w="9525">
            <a:noFill/>
          </a:ln>
        </c:spPr>
        <c:txPr>
          <a:bodyPr/>
          <a:lstStyle/>
          <a:p>
            <a:pPr>
              <a:defRPr lang="es-MX" sz="1000"/>
            </a:pPr>
            <a:endParaRPr lang="es-CO"/>
          </a:p>
        </c:txPr>
        <c:crossAx val="210220928"/>
        <c:crosses val="autoZero"/>
        <c:crossBetween val="between"/>
      </c:valAx>
    </c:plotArea>
    <c:legend>
      <c:legendPos val="b"/>
      <c:layout>
        <c:manualLayout>
          <c:xMode val="edge"/>
          <c:yMode val="edge"/>
          <c:x val="4.3961270829518402E-2"/>
          <c:y val="0.90256695517148733"/>
          <c:w val="0.89744140267350303"/>
          <c:h val="3.5785608903698474E-2"/>
        </c:manualLayout>
      </c:layout>
      <c:overlay val="0"/>
      <c:txPr>
        <a:bodyPr/>
        <a:lstStyle/>
        <a:p>
          <a:pPr>
            <a:defRPr lang="es-MX" b="1"/>
          </a:pPr>
          <a:endParaRPr lang="es-CO"/>
        </a:p>
      </c:txPr>
    </c:legend>
    <c:plotVisOnly val="1"/>
    <c:dispBlanksAs val="gap"/>
    <c:showDLblsOverMax val="0"/>
  </c:chart>
  <c:spPr>
    <a:noFill/>
    <a:ln>
      <a:solidFill>
        <a:sysClr val="window" lastClr="FFFFFF">
          <a:lumMod val="65000"/>
        </a:sysClr>
      </a:solidFill>
    </a:ln>
  </c:sp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solidFill>
                  <a:schemeClr val="dk1"/>
                </a:solidFill>
                <a:latin typeface="+mn-lt"/>
                <a:ea typeface="+mn-ea"/>
                <a:cs typeface="+mn-cs"/>
              </a:defRPr>
            </a:pPr>
            <a:r>
              <a:rPr lang="es-CO" sz="1100" b="1" i="0" u="none" strike="noStrike" baseline="0">
                <a:solidFill>
                  <a:schemeClr val="dk1"/>
                </a:solidFill>
                <a:latin typeface="+mn-lt"/>
                <a:ea typeface="+mn-ea"/>
                <a:cs typeface="+mn-cs"/>
              </a:rPr>
              <a:t>SECRETARIA PRIVADA </a:t>
            </a:r>
            <a:r>
              <a:rPr lang="es-MX" sz="1100" baseline="0">
                <a:solidFill>
                  <a:schemeClr val="dk1"/>
                </a:solidFill>
                <a:latin typeface="+mn-lt"/>
                <a:ea typeface="+mn-ea"/>
                <a:cs typeface="+mn-cs"/>
              </a:rPr>
              <a:t>A JUNIO 30 DE 2014</a:t>
            </a:r>
            <a:endParaRPr lang="es-MX" sz="1100"/>
          </a:p>
        </c:rich>
      </c:tx>
      <c:layout>
        <c:manualLayout>
          <c:xMode val="edge"/>
          <c:yMode val="edge"/>
          <c:x val="0.30696669852684644"/>
          <c:y val="2.8720922060230188E-2"/>
        </c:manualLayout>
      </c:layout>
      <c:overlay val="0"/>
      <c:spPr>
        <a:solidFill>
          <a:schemeClr val="lt1"/>
        </a:solidFill>
        <a:ln w="25400" cap="flat" cmpd="sng" algn="ctr">
          <a:solidFill>
            <a:schemeClr val="accent2"/>
          </a:solidFill>
          <a:prstDash val="solid"/>
        </a:ln>
        <a:effectLst/>
      </c:spPr>
    </c:title>
    <c:autoTitleDeleted val="0"/>
    <c:plotArea>
      <c:layout>
        <c:manualLayout>
          <c:layoutTarget val="inner"/>
          <c:xMode val="edge"/>
          <c:yMode val="edge"/>
          <c:x val="7.9720699043002718E-2"/>
          <c:y val="0.12245565576879201"/>
          <c:w val="0.87499238942715807"/>
          <c:h val="0.70938824954572988"/>
        </c:manualLayout>
      </c:layout>
      <c:lineChart>
        <c:grouping val="standard"/>
        <c:varyColors val="0"/>
        <c:ser>
          <c:idx val="0"/>
          <c:order val="0"/>
          <c:tx>
            <c:strRef>
              <c:f>PRIVADA!$C$26</c:f>
              <c:strCache>
                <c:ptCount val="1"/>
                <c:pt idx="0">
                  <c:v>MP Ejecutadas 2012 a 06-30-14</c:v>
                </c:pt>
              </c:strCache>
            </c:strRef>
          </c:tx>
          <c:marker>
            <c:symbol val="none"/>
          </c:marker>
          <c:cat>
            <c:strRef>
              <c:f>PRIVADA!$B$27:$B$33</c:f>
              <c:strCache>
                <c:ptCount val="7"/>
                <c:pt idx="0">
                  <c:v>5.22.106.141.P.366                     </c:v>
                </c:pt>
                <c:pt idx="1">
                  <c:v>5.22.106.141.P.367                                   </c:v>
                </c:pt>
                <c:pt idx="2">
                  <c:v>5.22.106.139.P.359                             </c:v>
                </c:pt>
                <c:pt idx="3">
                  <c:v>5.20.99.127.P.319</c:v>
                </c:pt>
                <c:pt idx="4">
                  <c:v>5.22.106.139.P.358                         </c:v>
                </c:pt>
                <c:pt idx="5">
                  <c:v>5.22.106.139.P.357                               </c:v>
                </c:pt>
                <c:pt idx="6">
                  <c:v>5.22.106.141.P.368                             </c:v>
                </c:pt>
              </c:strCache>
            </c:strRef>
          </c:cat>
          <c:val>
            <c:numRef>
              <c:f>PRIVADA!$C$27:$C$33</c:f>
              <c:numCache>
                <c:formatCode>0%</c:formatCode>
                <c:ptCount val="7"/>
                <c:pt idx="0">
                  <c:v>0.38</c:v>
                </c:pt>
                <c:pt idx="1">
                  <c:v>0.5</c:v>
                </c:pt>
                <c:pt idx="2">
                  <c:v>0.63</c:v>
                </c:pt>
                <c:pt idx="3">
                  <c:v>1</c:v>
                </c:pt>
                <c:pt idx="4">
                  <c:v>1</c:v>
                </c:pt>
                <c:pt idx="5">
                  <c:v>9</c:v>
                </c:pt>
                <c:pt idx="6">
                  <c:v>16.63</c:v>
                </c:pt>
              </c:numCache>
            </c:numRef>
          </c:val>
          <c:smooth val="0"/>
        </c:ser>
        <c:ser>
          <c:idx val="1"/>
          <c:order val="1"/>
          <c:tx>
            <c:strRef>
              <c:f>PRIVADA!$D$26</c:f>
              <c:strCache>
                <c:ptCount val="1"/>
                <c:pt idx="0">
                  <c:v>Plan Indicacivo a 06-30-14</c:v>
                </c:pt>
              </c:strCache>
            </c:strRef>
          </c:tx>
          <c:marker>
            <c:symbol val="none"/>
          </c:marker>
          <c:cat>
            <c:strRef>
              <c:f>PRIVADA!$B$27:$B$33</c:f>
              <c:strCache>
                <c:ptCount val="7"/>
                <c:pt idx="0">
                  <c:v>5.22.106.141.P.366                     </c:v>
                </c:pt>
                <c:pt idx="1">
                  <c:v>5.22.106.141.P.367                                   </c:v>
                </c:pt>
                <c:pt idx="2">
                  <c:v>5.22.106.139.P.359                             </c:v>
                </c:pt>
                <c:pt idx="3">
                  <c:v>5.20.99.127.P.319</c:v>
                </c:pt>
                <c:pt idx="4">
                  <c:v>5.22.106.139.P.358                         </c:v>
                </c:pt>
                <c:pt idx="5">
                  <c:v>5.22.106.139.P.357                               </c:v>
                </c:pt>
                <c:pt idx="6">
                  <c:v>5.22.106.141.P.368                             </c:v>
                </c:pt>
              </c:strCache>
            </c:strRef>
          </c:cat>
          <c:val>
            <c:numRef>
              <c:f>PRIVADA!$D$27:$D$33</c:f>
              <c:numCache>
                <c:formatCode>0%</c:formatCode>
                <c:ptCount val="7"/>
                <c:pt idx="0">
                  <c:v>0.63</c:v>
                </c:pt>
                <c:pt idx="1">
                  <c:v>0.63</c:v>
                </c:pt>
                <c:pt idx="2">
                  <c:v>0.63</c:v>
                </c:pt>
                <c:pt idx="3">
                  <c:v>0.63</c:v>
                </c:pt>
                <c:pt idx="4">
                  <c:v>0.63</c:v>
                </c:pt>
                <c:pt idx="5">
                  <c:v>0.63</c:v>
                </c:pt>
                <c:pt idx="6">
                  <c:v>0.63</c:v>
                </c:pt>
              </c:numCache>
            </c:numRef>
          </c:val>
          <c:smooth val="0"/>
        </c:ser>
        <c:ser>
          <c:idx val="2"/>
          <c:order val="2"/>
          <c:tx>
            <c:strRef>
              <c:f>PRIVADA!$E$26</c:f>
              <c:strCache>
                <c:ptCount val="1"/>
                <c:pt idx="0">
                  <c:v>Plan Desarrollo 2012-2015</c:v>
                </c:pt>
              </c:strCache>
            </c:strRef>
          </c:tx>
          <c:marker>
            <c:symbol val="none"/>
          </c:marker>
          <c:cat>
            <c:strRef>
              <c:f>PRIVADA!$B$27:$B$33</c:f>
              <c:strCache>
                <c:ptCount val="7"/>
                <c:pt idx="0">
                  <c:v>5.22.106.141.P.366                     </c:v>
                </c:pt>
                <c:pt idx="1">
                  <c:v>5.22.106.141.P.367                                   </c:v>
                </c:pt>
                <c:pt idx="2">
                  <c:v>5.22.106.139.P.359                             </c:v>
                </c:pt>
                <c:pt idx="3">
                  <c:v>5.20.99.127.P.319</c:v>
                </c:pt>
                <c:pt idx="4">
                  <c:v>5.22.106.139.P.358                         </c:v>
                </c:pt>
                <c:pt idx="5">
                  <c:v>5.22.106.139.P.357                               </c:v>
                </c:pt>
                <c:pt idx="6">
                  <c:v>5.22.106.141.P.368                             </c:v>
                </c:pt>
              </c:strCache>
            </c:strRef>
          </c:cat>
          <c:val>
            <c:numRef>
              <c:f>PRIVADA!$E$27:$E$33</c:f>
              <c:numCache>
                <c:formatCode>0%</c:formatCode>
                <c:ptCount val="7"/>
                <c:pt idx="0">
                  <c:v>1</c:v>
                </c:pt>
                <c:pt idx="1">
                  <c:v>1</c:v>
                </c:pt>
                <c:pt idx="2">
                  <c:v>1</c:v>
                </c:pt>
                <c:pt idx="3">
                  <c:v>1</c:v>
                </c:pt>
                <c:pt idx="4">
                  <c:v>1</c:v>
                </c:pt>
                <c:pt idx="5">
                  <c:v>1</c:v>
                </c:pt>
                <c:pt idx="6">
                  <c:v>1</c:v>
                </c:pt>
              </c:numCache>
            </c:numRef>
          </c:val>
          <c:smooth val="0"/>
        </c:ser>
        <c:dLbls>
          <c:showLegendKey val="0"/>
          <c:showVal val="0"/>
          <c:showCatName val="0"/>
          <c:showSerName val="0"/>
          <c:showPercent val="0"/>
          <c:showBubbleSize val="0"/>
        </c:dLbls>
        <c:marker val="1"/>
        <c:smooth val="0"/>
        <c:axId val="210982400"/>
        <c:axId val="210983936"/>
      </c:lineChart>
      <c:catAx>
        <c:axId val="210982400"/>
        <c:scaling>
          <c:orientation val="minMax"/>
        </c:scaling>
        <c:delete val="0"/>
        <c:axPos val="b"/>
        <c:numFmt formatCode="General" sourceLinked="0"/>
        <c:majorTickMark val="none"/>
        <c:minorTickMark val="none"/>
        <c:tickLblPos val="nextTo"/>
        <c:txPr>
          <a:bodyPr rot="0" vert="horz"/>
          <a:lstStyle/>
          <a:p>
            <a:pPr>
              <a:defRPr lang="es-MX" sz="800" b="1"/>
            </a:pPr>
            <a:endParaRPr lang="es-CO"/>
          </a:p>
        </c:txPr>
        <c:crossAx val="210983936"/>
        <c:crosses val="autoZero"/>
        <c:auto val="1"/>
        <c:lblAlgn val="ctr"/>
        <c:lblOffset val="100"/>
        <c:noMultiLvlLbl val="0"/>
      </c:catAx>
      <c:valAx>
        <c:axId val="210983936"/>
        <c:scaling>
          <c:orientation val="minMax"/>
          <c:max val="17"/>
          <c:min val="0"/>
        </c:scaling>
        <c:delete val="0"/>
        <c:axPos val="l"/>
        <c:majorGridlines>
          <c:spPr>
            <a:ln>
              <a:solidFill>
                <a:schemeClr val="bg1">
                  <a:lumMod val="65000"/>
                </a:schemeClr>
              </a:solidFill>
            </a:ln>
          </c:spPr>
        </c:majorGridlines>
        <c:numFmt formatCode="0%" sourceLinked="1"/>
        <c:majorTickMark val="none"/>
        <c:minorTickMark val="none"/>
        <c:tickLblPos val="nextTo"/>
        <c:spPr>
          <a:ln w="9525">
            <a:noFill/>
          </a:ln>
        </c:spPr>
        <c:txPr>
          <a:bodyPr/>
          <a:lstStyle/>
          <a:p>
            <a:pPr>
              <a:defRPr lang="es-MX" sz="1000"/>
            </a:pPr>
            <a:endParaRPr lang="es-CO"/>
          </a:p>
        </c:txPr>
        <c:crossAx val="210982400"/>
        <c:crosses val="autoZero"/>
        <c:crossBetween val="between"/>
      </c:valAx>
    </c:plotArea>
    <c:legend>
      <c:legendPos val="b"/>
      <c:layout>
        <c:manualLayout>
          <c:xMode val="edge"/>
          <c:yMode val="edge"/>
          <c:x val="3.0445803939935023E-2"/>
          <c:y val="0.94164698188568152"/>
          <c:w val="0.93317521880396925"/>
          <c:h val="3.5785608903698474E-2"/>
        </c:manualLayout>
      </c:layout>
      <c:overlay val="0"/>
      <c:txPr>
        <a:bodyPr/>
        <a:lstStyle/>
        <a:p>
          <a:pPr>
            <a:defRPr lang="es-MX" b="1"/>
          </a:pPr>
          <a:endParaRPr lang="es-CO"/>
        </a:p>
      </c:txPr>
    </c:legend>
    <c:plotVisOnly val="1"/>
    <c:dispBlanksAs val="gap"/>
    <c:showDLblsOverMax val="0"/>
  </c:chart>
  <c:spPr>
    <a:noFill/>
    <a:ln>
      <a:solidFill>
        <a:sysClr val="window" lastClr="FFFFFF">
          <a:lumMod val="65000"/>
        </a:sysClr>
      </a:solidFill>
    </a:ln>
  </c:sp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100">
                <a:solidFill>
                  <a:schemeClr val="dk1"/>
                </a:solidFill>
                <a:latin typeface="+mn-lt"/>
                <a:ea typeface="+mn-ea"/>
                <a:cs typeface="+mn-cs"/>
              </a:defRPr>
            </a:pPr>
            <a:r>
              <a:rPr lang="en-US" sz="1100">
                <a:solidFill>
                  <a:schemeClr val="dk1"/>
                </a:solidFill>
                <a:latin typeface="+mn-lt"/>
                <a:ea typeface="+mn-ea"/>
                <a:cs typeface="+mn-cs"/>
              </a:rPr>
              <a:t>SECRETARIA DE REPRESENTACION JUDICIAL                               </a:t>
            </a:r>
            <a:endParaRPr lang="en-US" sz="1100"/>
          </a:p>
        </c:rich>
      </c:tx>
      <c:layout>
        <c:manualLayout>
          <c:xMode val="edge"/>
          <c:yMode val="edge"/>
          <c:x val="0.28676292443082624"/>
          <c:y val="3.1442226976629191E-2"/>
        </c:manualLayout>
      </c:layout>
      <c:overlay val="0"/>
      <c:spPr>
        <a:solidFill>
          <a:schemeClr val="lt1"/>
        </a:solidFill>
        <a:ln w="25400" cap="flat" cmpd="sng" algn="ctr">
          <a:solidFill>
            <a:schemeClr val="accent2"/>
          </a:solidFill>
          <a:prstDash val="solid"/>
        </a:ln>
        <a:effectLst/>
      </c:spPr>
    </c:title>
    <c:autoTitleDeleted val="0"/>
    <c:plotArea>
      <c:layout>
        <c:manualLayout>
          <c:layoutTarget val="inner"/>
          <c:xMode val="edge"/>
          <c:yMode val="edge"/>
          <c:x val="7.6534807766441101E-2"/>
          <c:y val="0.24553252239852252"/>
          <c:w val="0.84404378163615978"/>
          <c:h val="0.57012588405686859"/>
        </c:manualLayout>
      </c:layout>
      <c:lineChart>
        <c:grouping val="standard"/>
        <c:varyColors val="0"/>
        <c:ser>
          <c:idx val="0"/>
          <c:order val="0"/>
          <c:tx>
            <c:strRef>
              <c:f>'REP. JUDICIAL'!$B$2</c:f>
              <c:strCache>
                <c:ptCount val="1"/>
                <c:pt idx="0">
                  <c:v>5.22.106.140.P.363                               </c:v>
                </c:pt>
              </c:strCache>
            </c:strRef>
          </c:tx>
          <c:spPr>
            <a:ln>
              <a:noFill/>
            </a:ln>
          </c:spPr>
          <c:marker>
            <c:symbol val="circle"/>
            <c:size val="10"/>
          </c:marker>
          <c:dPt>
            <c:idx val="0"/>
            <c:marker>
              <c:spPr>
                <a:solidFill>
                  <a:schemeClr val="accent1"/>
                </a:solidFill>
              </c:spPr>
            </c:marker>
            <c:bubble3D val="0"/>
          </c:dPt>
          <c:dPt>
            <c:idx val="1"/>
            <c:marker>
              <c:spPr>
                <a:solidFill>
                  <a:srgbClr val="C00000"/>
                </a:solidFill>
              </c:spPr>
            </c:marker>
            <c:bubble3D val="0"/>
          </c:dPt>
          <c:dPt>
            <c:idx val="2"/>
            <c:marker>
              <c:spPr>
                <a:solidFill>
                  <a:srgbClr val="92D050"/>
                </a:solidFill>
              </c:spPr>
            </c:marker>
            <c:bubble3D val="0"/>
          </c:dPt>
          <c:dLbls>
            <c:spPr>
              <a:noFill/>
              <a:ln>
                <a:noFill/>
              </a:ln>
              <a:effectLst/>
            </c:spPr>
            <c:txPr>
              <a:bodyPr/>
              <a:lstStyle/>
              <a:p>
                <a:pPr>
                  <a:defRPr b="1"/>
                </a:pPr>
                <a:endParaRPr lang="es-CO"/>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'REP. JUDICIAL'!$C$1:$E$1</c:f>
              <c:strCache>
                <c:ptCount val="3"/>
                <c:pt idx="0">
                  <c:v>MP Ejecutadas 2012-2013</c:v>
                </c:pt>
                <c:pt idx="1">
                  <c:v>Plan Indicativo a 12-31-13</c:v>
                </c:pt>
                <c:pt idx="2">
                  <c:v>Plan Desarrollo 2012-2015</c:v>
                </c:pt>
              </c:strCache>
            </c:strRef>
          </c:cat>
          <c:val>
            <c:numRef>
              <c:f>'REP. JUDICIAL'!$C$2:$E$2</c:f>
              <c:numCache>
                <c:formatCode>0%</c:formatCode>
                <c:ptCount val="3"/>
                <c:pt idx="0">
                  <c:v>1</c:v>
                </c:pt>
                <c:pt idx="1">
                  <c:v>0.5</c:v>
                </c:pt>
                <c:pt idx="2">
                  <c:v>1</c:v>
                </c:pt>
              </c:numCache>
            </c:numRef>
          </c:val>
          <c:smooth val="0"/>
        </c:ser>
        <c:dLbls>
          <c:showLegendKey val="0"/>
          <c:showVal val="0"/>
          <c:showCatName val="0"/>
          <c:showSerName val="0"/>
          <c:showPercent val="0"/>
          <c:showBubbleSize val="0"/>
        </c:dLbls>
        <c:marker val="1"/>
        <c:smooth val="0"/>
        <c:axId val="211072128"/>
        <c:axId val="211073664"/>
      </c:lineChart>
      <c:catAx>
        <c:axId val="211072128"/>
        <c:scaling>
          <c:orientation val="minMax"/>
        </c:scaling>
        <c:delete val="1"/>
        <c:axPos val="b"/>
        <c:numFmt formatCode="General" sourceLinked="0"/>
        <c:majorTickMark val="none"/>
        <c:minorTickMark val="none"/>
        <c:tickLblPos val="nextTo"/>
        <c:crossAx val="211073664"/>
        <c:crosses val="autoZero"/>
        <c:auto val="1"/>
        <c:lblAlgn val="ctr"/>
        <c:lblOffset val="100"/>
        <c:noMultiLvlLbl val="0"/>
      </c:catAx>
      <c:valAx>
        <c:axId val="211073664"/>
        <c:scaling>
          <c:orientation val="minMax"/>
          <c:max val="1"/>
        </c:scaling>
        <c:delete val="0"/>
        <c:axPos val="l"/>
        <c:majorGridlines>
          <c:spPr>
            <a:ln>
              <a:solidFill>
                <a:schemeClr val="bg1">
                  <a:lumMod val="85000"/>
                </a:schemeClr>
              </a:solidFill>
            </a:ln>
          </c:spPr>
        </c:majorGridlines>
        <c:numFmt formatCode="0%" sourceLinked="1"/>
        <c:majorTickMark val="none"/>
        <c:minorTickMark val="none"/>
        <c:tickLblPos val="nextTo"/>
        <c:txPr>
          <a:bodyPr/>
          <a:lstStyle/>
          <a:p>
            <a:pPr>
              <a:defRPr b="1"/>
            </a:pPr>
            <a:endParaRPr lang="es-CO"/>
          </a:p>
        </c:txPr>
        <c:crossAx val="211072128"/>
        <c:crosses val="autoZero"/>
        <c:crossBetween val="between"/>
        <c:majorUnit val="0.5"/>
      </c:valAx>
    </c:plotArea>
    <c:legend>
      <c:legendPos val="b"/>
      <c:layout>
        <c:manualLayout>
          <c:xMode val="edge"/>
          <c:yMode val="edge"/>
          <c:x val="2.8954653023908428E-2"/>
          <c:y val="0.88141766869051019"/>
          <c:w val="0.95472988338434495"/>
          <c:h val="3.9709100620039864E-2"/>
        </c:manualLayout>
      </c:layout>
      <c:overlay val="0"/>
      <c:txPr>
        <a:bodyPr/>
        <a:lstStyle/>
        <a:p>
          <a:pPr>
            <a:defRPr sz="900" b="1"/>
          </a:pPr>
          <a:endParaRPr lang="es-CO"/>
        </a:p>
      </c:txPr>
    </c:legend>
    <c:plotVisOnly val="1"/>
    <c:dispBlanksAs val="gap"/>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100"/>
            </a:pPr>
            <a:r>
              <a:rPr lang="en-US" sz="1100"/>
              <a:t>SECRETARIA DE REPRESENTACION JUDICIAL                               </a:t>
            </a:r>
          </a:p>
        </c:rich>
      </c:tx>
      <c:layout>
        <c:manualLayout>
          <c:xMode val="edge"/>
          <c:yMode val="edge"/>
          <c:x val="0.3213543456139622"/>
          <c:y val="3.1465276894248183E-2"/>
        </c:manualLayout>
      </c:layout>
      <c:overlay val="0"/>
      <c:spPr>
        <a:solidFill>
          <a:schemeClr val="lt1"/>
        </a:solidFill>
        <a:ln w="25400" cap="flat" cmpd="sng" algn="ctr">
          <a:solidFill>
            <a:schemeClr val="accent2"/>
          </a:solidFill>
          <a:prstDash val="solid"/>
        </a:ln>
        <a:effectLst/>
      </c:spPr>
    </c:title>
    <c:autoTitleDeleted val="0"/>
    <c:plotArea>
      <c:layout>
        <c:manualLayout>
          <c:layoutTarget val="inner"/>
          <c:xMode val="edge"/>
          <c:yMode val="edge"/>
          <c:x val="7.6534807766441101E-2"/>
          <c:y val="0.24553252239852252"/>
          <c:w val="0.84404378163615978"/>
          <c:h val="0.5701258840568687"/>
        </c:manualLayout>
      </c:layout>
      <c:lineChart>
        <c:grouping val="standard"/>
        <c:varyColors val="0"/>
        <c:ser>
          <c:idx val="0"/>
          <c:order val="0"/>
          <c:tx>
            <c:strRef>
              <c:f>'REP. JUDICIAL'!$B$15</c:f>
              <c:strCache>
                <c:ptCount val="1"/>
                <c:pt idx="0">
                  <c:v>5.22.106.140.P.363                               </c:v>
                </c:pt>
              </c:strCache>
            </c:strRef>
          </c:tx>
          <c:spPr>
            <a:ln>
              <a:noFill/>
            </a:ln>
          </c:spPr>
          <c:marker>
            <c:symbol val="circle"/>
            <c:size val="10"/>
          </c:marker>
          <c:dPt>
            <c:idx val="0"/>
            <c:marker>
              <c:spPr>
                <a:solidFill>
                  <a:schemeClr val="accent1"/>
                </a:solidFill>
              </c:spPr>
            </c:marker>
            <c:bubble3D val="0"/>
          </c:dPt>
          <c:dPt>
            <c:idx val="1"/>
            <c:marker>
              <c:spPr>
                <a:solidFill>
                  <a:srgbClr val="C00000"/>
                </a:solidFill>
              </c:spPr>
            </c:marker>
            <c:bubble3D val="0"/>
          </c:dPt>
          <c:dPt>
            <c:idx val="2"/>
            <c:marker>
              <c:spPr>
                <a:solidFill>
                  <a:srgbClr val="92D050"/>
                </a:solidFill>
              </c:spPr>
            </c:marker>
            <c:bubble3D val="0"/>
          </c:dPt>
          <c:dLbls>
            <c:spPr>
              <a:noFill/>
              <a:ln>
                <a:noFill/>
              </a:ln>
              <a:effectLst/>
            </c:sp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'REP. JUDICIAL'!$C$14:$E$14</c:f>
              <c:strCache>
                <c:ptCount val="3"/>
                <c:pt idx="0">
                  <c:v>MP Ejecutadas 2012 a 06-30-14</c:v>
                </c:pt>
                <c:pt idx="1">
                  <c:v>Plan Indicacivo a 06-30-14</c:v>
                </c:pt>
                <c:pt idx="2">
                  <c:v>Plan Desarrollo 2012-2015</c:v>
                </c:pt>
              </c:strCache>
            </c:strRef>
          </c:cat>
          <c:val>
            <c:numRef>
              <c:f>'REP. JUDICIAL'!$C$15:$E$15</c:f>
              <c:numCache>
                <c:formatCode>0%</c:formatCode>
                <c:ptCount val="3"/>
                <c:pt idx="0">
                  <c:v>1</c:v>
                </c:pt>
                <c:pt idx="1">
                  <c:v>0.63</c:v>
                </c:pt>
                <c:pt idx="2">
                  <c:v>1</c:v>
                </c:pt>
              </c:numCache>
            </c:numRef>
          </c:val>
          <c:smooth val="0"/>
        </c:ser>
        <c:dLbls>
          <c:showLegendKey val="0"/>
          <c:showVal val="0"/>
          <c:showCatName val="0"/>
          <c:showSerName val="0"/>
          <c:showPercent val="0"/>
          <c:showBubbleSize val="0"/>
        </c:dLbls>
        <c:marker val="1"/>
        <c:smooth val="0"/>
        <c:axId val="211133184"/>
        <c:axId val="211134720"/>
      </c:lineChart>
      <c:catAx>
        <c:axId val="211133184"/>
        <c:scaling>
          <c:orientation val="minMax"/>
        </c:scaling>
        <c:delete val="1"/>
        <c:axPos val="b"/>
        <c:numFmt formatCode="General" sourceLinked="0"/>
        <c:majorTickMark val="none"/>
        <c:minorTickMark val="none"/>
        <c:tickLblPos val="nextTo"/>
        <c:crossAx val="211134720"/>
        <c:crosses val="autoZero"/>
        <c:auto val="1"/>
        <c:lblAlgn val="ctr"/>
        <c:lblOffset val="100"/>
        <c:noMultiLvlLbl val="0"/>
      </c:catAx>
      <c:valAx>
        <c:axId val="211134720"/>
        <c:scaling>
          <c:orientation val="minMax"/>
          <c:max val="1"/>
        </c:scaling>
        <c:delete val="0"/>
        <c:axPos val="l"/>
        <c:majorGridlines>
          <c:spPr>
            <a:ln>
              <a:solidFill>
                <a:schemeClr val="bg1">
                  <a:lumMod val="85000"/>
                </a:schemeClr>
              </a:solidFill>
            </a:ln>
          </c:spPr>
        </c:majorGridlines>
        <c:numFmt formatCode="0%" sourceLinked="1"/>
        <c:majorTickMark val="none"/>
        <c:minorTickMark val="none"/>
        <c:tickLblPos val="nextTo"/>
        <c:crossAx val="211133184"/>
        <c:crosses val="autoZero"/>
        <c:crossBetween val="between"/>
        <c:majorUnit val="0.5"/>
        <c:minorUnit val="0.5"/>
      </c:valAx>
    </c:plotArea>
    <c:legend>
      <c:legendPos val="b"/>
      <c:layout>
        <c:manualLayout>
          <c:xMode val="edge"/>
          <c:yMode val="edge"/>
          <c:x val="1.4632525871594089E-2"/>
          <c:y val="0.88141766869051019"/>
          <c:w val="0.94968316976275247"/>
          <c:h val="3.9709100620039878E-2"/>
        </c:manualLayout>
      </c:layout>
      <c:overlay val="0"/>
    </c:legend>
    <c:plotVisOnly val="1"/>
    <c:dispBlanksAs val="gap"/>
    <c:showDLblsOverMax val="0"/>
  </c:chart>
  <c:txPr>
    <a:bodyPr/>
    <a:lstStyle/>
    <a:p>
      <a:pPr>
        <a:defRPr b="1"/>
      </a:pPr>
      <a:endParaRPr lang="es-C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solidFill>
                  <a:schemeClr val="dk1"/>
                </a:solidFill>
                <a:latin typeface="+mn-lt"/>
                <a:ea typeface="+mn-ea"/>
                <a:cs typeface="+mn-cs"/>
              </a:defRPr>
            </a:pPr>
            <a:r>
              <a:rPr lang="es-CO" sz="1100">
                <a:solidFill>
                  <a:schemeClr val="dk1"/>
                </a:solidFill>
                <a:latin typeface="+mn-lt"/>
                <a:ea typeface="+mn-ea"/>
                <a:cs typeface="+mn-cs"/>
              </a:rPr>
              <a:t>SECRETARIA DE SALUD A JUNIO 30 DE 2014</a:t>
            </a:r>
            <a:endParaRPr lang="es-CO" sz="1100"/>
          </a:p>
        </c:rich>
      </c:tx>
      <c:layout>
        <c:manualLayout>
          <c:xMode val="edge"/>
          <c:yMode val="edge"/>
          <c:x val="0.34644282278519994"/>
          <c:y val="1.2664348088332809E-2"/>
        </c:manualLayout>
      </c:layout>
      <c:overlay val="0"/>
      <c:spPr>
        <a:solidFill>
          <a:schemeClr val="lt1"/>
        </a:solidFill>
        <a:ln w="25400" cap="flat" cmpd="sng" algn="ctr">
          <a:solidFill>
            <a:schemeClr val="accent2"/>
          </a:solidFill>
          <a:prstDash val="solid"/>
        </a:ln>
        <a:effectLst/>
      </c:spPr>
    </c:title>
    <c:autoTitleDeleted val="0"/>
    <c:plotArea>
      <c:layout>
        <c:manualLayout>
          <c:layoutTarget val="inner"/>
          <c:xMode val="edge"/>
          <c:yMode val="edge"/>
          <c:x val="4.9728856700907612E-2"/>
          <c:y val="6.8774320339423725E-2"/>
          <c:w val="0.89550343119613651"/>
          <c:h val="0.65846156147564738"/>
        </c:manualLayout>
      </c:layout>
      <c:lineChart>
        <c:grouping val="standard"/>
        <c:varyColors val="0"/>
        <c:ser>
          <c:idx val="0"/>
          <c:order val="0"/>
          <c:tx>
            <c:strRef>
              <c:f>SALUD!$C$47</c:f>
              <c:strCache>
                <c:ptCount val="1"/>
                <c:pt idx="0">
                  <c:v>MP Ejecutadas 2012 a 06-30-14</c:v>
                </c:pt>
              </c:strCache>
            </c:strRef>
          </c:tx>
          <c:marker>
            <c:symbol val="none"/>
          </c:marker>
          <c:cat>
            <c:strRef>
              <c:f>SALUD!$B$48:$B$88</c:f>
              <c:strCache>
                <c:ptCount val="41"/>
                <c:pt idx="0">
                  <c:v>1.2.6.13.P.49</c:v>
                </c:pt>
                <c:pt idx="1">
                  <c:v>1.2.6.13.P.50</c:v>
                </c:pt>
                <c:pt idx="2">
                  <c:v>1.2.37.23.P.377</c:v>
                </c:pt>
                <c:pt idx="3">
                  <c:v>1.2.6.13.P.49</c:v>
                </c:pt>
                <c:pt idx="4">
                  <c:v>1.2.7.17.P.55</c:v>
                </c:pt>
                <c:pt idx="5">
                  <c:v>1.2.38.25.P.73</c:v>
                </c:pt>
                <c:pt idx="6">
                  <c:v>1.2.6.13.P.369</c:v>
                </c:pt>
                <c:pt idx="7">
                  <c:v>1.2.6.12.P.48</c:v>
                </c:pt>
                <c:pt idx="8">
                  <c:v>1.2.6.13.P.51</c:v>
                </c:pt>
                <c:pt idx="9">
                  <c:v>1.2.37.22.P.69</c:v>
                </c:pt>
                <c:pt idx="10">
                  <c:v>1.2.9.19.P.66</c:v>
                </c:pt>
                <c:pt idx="11">
                  <c:v>1.2.9.19.P.375</c:v>
                </c:pt>
                <c:pt idx="12">
                  <c:v>1.2.7.17.P.59</c:v>
                </c:pt>
                <c:pt idx="13">
                  <c:v>1.2.9.20.P.67</c:v>
                </c:pt>
                <c:pt idx="14">
                  <c:v>1.2.6.16.P.54</c:v>
                </c:pt>
                <c:pt idx="15">
                  <c:v>1.2.7.17.P.57</c:v>
                </c:pt>
                <c:pt idx="16">
                  <c:v>1.2.7.18.P.64</c:v>
                </c:pt>
                <c:pt idx="17">
                  <c:v>1.2.7.18.P.372</c:v>
                </c:pt>
                <c:pt idx="18">
                  <c:v>1.2.37.23.P.70</c:v>
                </c:pt>
                <c:pt idx="19">
                  <c:v>1.2.7.18.P.62</c:v>
                </c:pt>
                <c:pt idx="20">
                  <c:v>1.2.6.11.P.44</c:v>
                </c:pt>
                <c:pt idx="21">
                  <c:v>1.2.6.11.P.45</c:v>
                </c:pt>
                <c:pt idx="22">
                  <c:v>1.2.6.12.P.46</c:v>
                </c:pt>
                <c:pt idx="23">
                  <c:v>1.2.6.12.P.47</c:v>
                </c:pt>
                <c:pt idx="24">
                  <c:v>1.2.6.14.P.52</c:v>
                </c:pt>
                <c:pt idx="25">
                  <c:v>1.2.7.17.P.58</c:v>
                </c:pt>
                <c:pt idx="26">
                  <c:v>1.2.7.17.P.370</c:v>
                </c:pt>
                <c:pt idx="27">
                  <c:v>1.2.7.17.P.371</c:v>
                </c:pt>
                <c:pt idx="28">
                  <c:v>1.2.7.17.P.61</c:v>
                </c:pt>
                <c:pt idx="29">
                  <c:v>1.2.9.21.P.68</c:v>
                </c:pt>
                <c:pt idx="30">
                  <c:v>1.2.9.19.P.374</c:v>
                </c:pt>
                <c:pt idx="31">
                  <c:v>1.2.9.19.P.376</c:v>
                </c:pt>
                <c:pt idx="32">
                  <c:v>1.2.37.23.P.71</c:v>
                </c:pt>
                <c:pt idx="33">
                  <c:v>1.2.38.24.P.72</c:v>
                </c:pt>
                <c:pt idx="34">
                  <c:v>1.2.7.18.P.65</c:v>
                </c:pt>
                <c:pt idx="35">
                  <c:v>1.2.7.17.P.56</c:v>
                </c:pt>
                <c:pt idx="36">
                  <c:v>1.2.7.17.P.60</c:v>
                </c:pt>
                <c:pt idx="37">
                  <c:v>1.2.7.18.P.63</c:v>
                </c:pt>
                <c:pt idx="38">
                  <c:v>1.2.9.19.P.373</c:v>
                </c:pt>
                <c:pt idx="39">
                  <c:v>1.2.6.15.P.53</c:v>
                </c:pt>
                <c:pt idx="40">
                  <c:v>1.2.6.12.P.48</c:v>
                </c:pt>
              </c:strCache>
            </c:strRef>
          </c:cat>
          <c:val>
            <c:numRef>
              <c:f>SALUD!$C$48:$C$88</c:f>
              <c:numCache>
                <c:formatCode>0%</c:formatCode>
                <c:ptCount val="41"/>
                <c:pt idx="0">
                  <c:v>0</c:v>
                </c:pt>
                <c:pt idx="1">
                  <c:v>0</c:v>
                </c:pt>
                <c:pt idx="2">
                  <c:v>0</c:v>
                </c:pt>
                <c:pt idx="3">
                  <c:v>0.24</c:v>
                </c:pt>
                <c:pt idx="4">
                  <c:v>0.33</c:v>
                </c:pt>
                <c:pt idx="5">
                  <c:v>0.33</c:v>
                </c:pt>
                <c:pt idx="6">
                  <c:v>0.35</c:v>
                </c:pt>
                <c:pt idx="7">
                  <c:v>0.33</c:v>
                </c:pt>
                <c:pt idx="8">
                  <c:v>0.5</c:v>
                </c:pt>
                <c:pt idx="9">
                  <c:v>0.55000000000000004</c:v>
                </c:pt>
                <c:pt idx="10">
                  <c:v>0.57999999999999996</c:v>
                </c:pt>
                <c:pt idx="11">
                  <c:v>0.6</c:v>
                </c:pt>
                <c:pt idx="12">
                  <c:v>0.67</c:v>
                </c:pt>
                <c:pt idx="13">
                  <c:v>0.67</c:v>
                </c:pt>
                <c:pt idx="14">
                  <c:v>0.86</c:v>
                </c:pt>
                <c:pt idx="15">
                  <c:v>0.86</c:v>
                </c:pt>
                <c:pt idx="16">
                  <c:v>0.91</c:v>
                </c:pt>
                <c:pt idx="17">
                  <c:v>0.92</c:v>
                </c:pt>
                <c:pt idx="18">
                  <c:v>0.92</c:v>
                </c:pt>
                <c:pt idx="19">
                  <c:v>0.96</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1.02</c:v>
                </c:pt>
                <c:pt idx="35">
                  <c:v>1.07</c:v>
                </c:pt>
                <c:pt idx="36">
                  <c:v>1.08</c:v>
                </c:pt>
                <c:pt idx="37">
                  <c:v>1.42</c:v>
                </c:pt>
                <c:pt idx="38">
                  <c:v>1.42</c:v>
                </c:pt>
                <c:pt idx="39">
                  <c:v>1.86</c:v>
                </c:pt>
                <c:pt idx="40">
                  <c:v>3.92</c:v>
                </c:pt>
              </c:numCache>
            </c:numRef>
          </c:val>
          <c:smooth val="0"/>
        </c:ser>
        <c:ser>
          <c:idx val="1"/>
          <c:order val="1"/>
          <c:tx>
            <c:strRef>
              <c:f>SALUD!$D$47</c:f>
              <c:strCache>
                <c:ptCount val="1"/>
                <c:pt idx="0">
                  <c:v>Plan Indicacivo a 06-30-14</c:v>
                </c:pt>
              </c:strCache>
            </c:strRef>
          </c:tx>
          <c:marker>
            <c:symbol val="none"/>
          </c:marker>
          <c:cat>
            <c:strRef>
              <c:f>SALUD!$B$48:$B$88</c:f>
              <c:strCache>
                <c:ptCount val="41"/>
                <c:pt idx="0">
                  <c:v>1.2.6.13.P.49</c:v>
                </c:pt>
                <c:pt idx="1">
                  <c:v>1.2.6.13.P.50</c:v>
                </c:pt>
                <c:pt idx="2">
                  <c:v>1.2.37.23.P.377</c:v>
                </c:pt>
                <c:pt idx="3">
                  <c:v>1.2.6.13.P.49</c:v>
                </c:pt>
                <c:pt idx="4">
                  <c:v>1.2.7.17.P.55</c:v>
                </c:pt>
                <c:pt idx="5">
                  <c:v>1.2.38.25.P.73</c:v>
                </c:pt>
                <c:pt idx="6">
                  <c:v>1.2.6.13.P.369</c:v>
                </c:pt>
                <c:pt idx="7">
                  <c:v>1.2.6.12.P.48</c:v>
                </c:pt>
                <c:pt idx="8">
                  <c:v>1.2.6.13.P.51</c:v>
                </c:pt>
                <c:pt idx="9">
                  <c:v>1.2.37.22.P.69</c:v>
                </c:pt>
                <c:pt idx="10">
                  <c:v>1.2.9.19.P.66</c:v>
                </c:pt>
                <c:pt idx="11">
                  <c:v>1.2.9.19.P.375</c:v>
                </c:pt>
                <c:pt idx="12">
                  <c:v>1.2.7.17.P.59</c:v>
                </c:pt>
                <c:pt idx="13">
                  <c:v>1.2.9.20.P.67</c:v>
                </c:pt>
                <c:pt idx="14">
                  <c:v>1.2.6.16.P.54</c:v>
                </c:pt>
                <c:pt idx="15">
                  <c:v>1.2.7.17.P.57</c:v>
                </c:pt>
                <c:pt idx="16">
                  <c:v>1.2.7.18.P.64</c:v>
                </c:pt>
                <c:pt idx="17">
                  <c:v>1.2.7.18.P.372</c:v>
                </c:pt>
                <c:pt idx="18">
                  <c:v>1.2.37.23.P.70</c:v>
                </c:pt>
                <c:pt idx="19">
                  <c:v>1.2.7.18.P.62</c:v>
                </c:pt>
                <c:pt idx="20">
                  <c:v>1.2.6.11.P.44</c:v>
                </c:pt>
                <c:pt idx="21">
                  <c:v>1.2.6.11.P.45</c:v>
                </c:pt>
                <c:pt idx="22">
                  <c:v>1.2.6.12.P.46</c:v>
                </c:pt>
                <c:pt idx="23">
                  <c:v>1.2.6.12.P.47</c:v>
                </c:pt>
                <c:pt idx="24">
                  <c:v>1.2.6.14.P.52</c:v>
                </c:pt>
                <c:pt idx="25">
                  <c:v>1.2.7.17.P.58</c:v>
                </c:pt>
                <c:pt idx="26">
                  <c:v>1.2.7.17.P.370</c:v>
                </c:pt>
                <c:pt idx="27">
                  <c:v>1.2.7.17.P.371</c:v>
                </c:pt>
                <c:pt idx="28">
                  <c:v>1.2.7.17.P.61</c:v>
                </c:pt>
                <c:pt idx="29">
                  <c:v>1.2.9.21.P.68</c:v>
                </c:pt>
                <c:pt idx="30">
                  <c:v>1.2.9.19.P.374</c:v>
                </c:pt>
                <c:pt idx="31">
                  <c:v>1.2.9.19.P.376</c:v>
                </c:pt>
                <c:pt idx="32">
                  <c:v>1.2.37.23.P.71</c:v>
                </c:pt>
                <c:pt idx="33">
                  <c:v>1.2.38.24.P.72</c:v>
                </c:pt>
                <c:pt idx="34">
                  <c:v>1.2.7.18.P.65</c:v>
                </c:pt>
                <c:pt idx="35">
                  <c:v>1.2.7.17.P.56</c:v>
                </c:pt>
                <c:pt idx="36">
                  <c:v>1.2.7.17.P.60</c:v>
                </c:pt>
                <c:pt idx="37">
                  <c:v>1.2.7.18.P.63</c:v>
                </c:pt>
                <c:pt idx="38">
                  <c:v>1.2.9.19.P.373</c:v>
                </c:pt>
                <c:pt idx="39">
                  <c:v>1.2.6.15.P.53</c:v>
                </c:pt>
                <c:pt idx="40">
                  <c:v>1.2.6.12.P.48</c:v>
                </c:pt>
              </c:strCache>
            </c:strRef>
          </c:cat>
          <c:val>
            <c:numRef>
              <c:f>SALUD!$D$48:$D$88</c:f>
              <c:numCache>
                <c:formatCode>0%</c:formatCode>
                <c:ptCount val="41"/>
                <c:pt idx="0">
                  <c:v>0.63</c:v>
                </c:pt>
                <c:pt idx="1">
                  <c:v>0.63</c:v>
                </c:pt>
                <c:pt idx="2">
                  <c:v>0.63</c:v>
                </c:pt>
                <c:pt idx="3">
                  <c:v>0.63</c:v>
                </c:pt>
                <c:pt idx="4">
                  <c:v>0.63</c:v>
                </c:pt>
                <c:pt idx="5">
                  <c:v>0.63</c:v>
                </c:pt>
                <c:pt idx="6">
                  <c:v>0.63</c:v>
                </c:pt>
                <c:pt idx="7">
                  <c:v>0.63</c:v>
                </c:pt>
                <c:pt idx="8">
                  <c:v>0.63</c:v>
                </c:pt>
                <c:pt idx="9">
                  <c:v>0.63</c:v>
                </c:pt>
                <c:pt idx="10">
                  <c:v>0.63</c:v>
                </c:pt>
                <c:pt idx="11">
                  <c:v>0.63</c:v>
                </c:pt>
                <c:pt idx="12">
                  <c:v>0.63</c:v>
                </c:pt>
                <c:pt idx="13">
                  <c:v>0.63</c:v>
                </c:pt>
                <c:pt idx="14">
                  <c:v>0.63</c:v>
                </c:pt>
                <c:pt idx="15">
                  <c:v>0.63</c:v>
                </c:pt>
                <c:pt idx="16">
                  <c:v>0.63</c:v>
                </c:pt>
                <c:pt idx="17">
                  <c:v>0.63</c:v>
                </c:pt>
                <c:pt idx="18">
                  <c:v>0.63</c:v>
                </c:pt>
                <c:pt idx="19">
                  <c:v>0.63</c:v>
                </c:pt>
                <c:pt idx="20">
                  <c:v>0.63</c:v>
                </c:pt>
                <c:pt idx="21">
                  <c:v>0.63</c:v>
                </c:pt>
                <c:pt idx="22">
                  <c:v>0.63</c:v>
                </c:pt>
                <c:pt idx="23">
                  <c:v>0.63</c:v>
                </c:pt>
                <c:pt idx="24">
                  <c:v>0.63</c:v>
                </c:pt>
                <c:pt idx="25">
                  <c:v>0.63</c:v>
                </c:pt>
                <c:pt idx="26">
                  <c:v>0.63</c:v>
                </c:pt>
                <c:pt idx="27">
                  <c:v>0.63</c:v>
                </c:pt>
                <c:pt idx="28">
                  <c:v>0.63</c:v>
                </c:pt>
                <c:pt idx="29">
                  <c:v>0.63</c:v>
                </c:pt>
                <c:pt idx="30">
                  <c:v>0.63</c:v>
                </c:pt>
                <c:pt idx="31">
                  <c:v>0.63</c:v>
                </c:pt>
                <c:pt idx="32">
                  <c:v>0.63</c:v>
                </c:pt>
                <c:pt idx="33">
                  <c:v>0.63</c:v>
                </c:pt>
                <c:pt idx="34">
                  <c:v>0.63</c:v>
                </c:pt>
                <c:pt idx="35">
                  <c:v>0.63</c:v>
                </c:pt>
                <c:pt idx="36">
                  <c:v>0.63</c:v>
                </c:pt>
                <c:pt idx="37">
                  <c:v>0.63</c:v>
                </c:pt>
                <c:pt idx="38">
                  <c:v>0.63</c:v>
                </c:pt>
                <c:pt idx="39">
                  <c:v>0.63</c:v>
                </c:pt>
                <c:pt idx="40">
                  <c:v>0.63</c:v>
                </c:pt>
              </c:numCache>
            </c:numRef>
          </c:val>
          <c:smooth val="0"/>
        </c:ser>
        <c:ser>
          <c:idx val="2"/>
          <c:order val="2"/>
          <c:tx>
            <c:strRef>
              <c:f>SALUD!$E$47</c:f>
              <c:strCache>
                <c:ptCount val="1"/>
                <c:pt idx="0">
                  <c:v>Plan Desarrollo 2012-2015</c:v>
                </c:pt>
              </c:strCache>
            </c:strRef>
          </c:tx>
          <c:marker>
            <c:symbol val="none"/>
          </c:marker>
          <c:cat>
            <c:strRef>
              <c:f>SALUD!$B$48:$B$88</c:f>
              <c:strCache>
                <c:ptCount val="41"/>
                <c:pt idx="0">
                  <c:v>1.2.6.13.P.49</c:v>
                </c:pt>
                <c:pt idx="1">
                  <c:v>1.2.6.13.P.50</c:v>
                </c:pt>
                <c:pt idx="2">
                  <c:v>1.2.37.23.P.377</c:v>
                </c:pt>
                <c:pt idx="3">
                  <c:v>1.2.6.13.P.49</c:v>
                </c:pt>
                <c:pt idx="4">
                  <c:v>1.2.7.17.P.55</c:v>
                </c:pt>
                <c:pt idx="5">
                  <c:v>1.2.38.25.P.73</c:v>
                </c:pt>
                <c:pt idx="6">
                  <c:v>1.2.6.13.P.369</c:v>
                </c:pt>
                <c:pt idx="7">
                  <c:v>1.2.6.12.P.48</c:v>
                </c:pt>
                <c:pt idx="8">
                  <c:v>1.2.6.13.P.51</c:v>
                </c:pt>
                <c:pt idx="9">
                  <c:v>1.2.37.22.P.69</c:v>
                </c:pt>
                <c:pt idx="10">
                  <c:v>1.2.9.19.P.66</c:v>
                </c:pt>
                <c:pt idx="11">
                  <c:v>1.2.9.19.P.375</c:v>
                </c:pt>
                <c:pt idx="12">
                  <c:v>1.2.7.17.P.59</c:v>
                </c:pt>
                <c:pt idx="13">
                  <c:v>1.2.9.20.P.67</c:v>
                </c:pt>
                <c:pt idx="14">
                  <c:v>1.2.6.16.P.54</c:v>
                </c:pt>
                <c:pt idx="15">
                  <c:v>1.2.7.17.P.57</c:v>
                </c:pt>
                <c:pt idx="16">
                  <c:v>1.2.7.18.P.64</c:v>
                </c:pt>
                <c:pt idx="17">
                  <c:v>1.2.7.18.P.372</c:v>
                </c:pt>
                <c:pt idx="18">
                  <c:v>1.2.37.23.P.70</c:v>
                </c:pt>
                <c:pt idx="19">
                  <c:v>1.2.7.18.P.62</c:v>
                </c:pt>
                <c:pt idx="20">
                  <c:v>1.2.6.11.P.44</c:v>
                </c:pt>
                <c:pt idx="21">
                  <c:v>1.2.6.11.P.45</c:v>
                </c:pt>
                <c:pt idx="22">
                  <c:v>1.2.6.12.P.46</c:v>
                </c:pt>
                <c:pt idx="23">
                  <c:v>1.2.6.12.P.47</c:v>
                </c:pt>
                <c:pt idx="24">
                  <c:v>1.2.6.14.P.52</c:v>
                </c:pt>
                <c:pt idx="25">
                  <c:v>1.2.7.17.P.58</c:v>
                </c:pt>
                <c:pt idx="26">
                  <c:v>1.2.7.17.P.370</c:v>
                </c:pt>
                <c:pt idx="27">
                  <c:v>1.2.7.17.P.371</c:v>
                </c:pt>
                <c:pt idx="28">
                  <c:v>1.2.7.17.P.61</c:v>
                </c:pt>
                <c:pt idx="29">
                  <c:v>1.2.9.21.P.68</c:v>
                </c:pt>
                <c:pt idx="30">
                  <c:v>1.2.9.19.P.374</c:v>
                </c:pt>
                <c:pt idx="31">
                  <c:v>1.2.9.19.P.376</c:v>
                </c:pt>
                <c:pt idx="32">
                  <c:v>1.2.37.23.P.71</c:v>
                </c:pt>
                <c:pt idx="33">
                  <c:v>1.2.38.24.P.72</c:v>
                </c:pt>
                <c:pt idx="34">
                  <c:v>1.2.7.18.P.65</c:v>
                </c:pt>
                <c:pt idx="35">
                  <c:v>1.2.7.17.P.56</c:v>
                </c:pt>
                <c:pt idx="36">
                  <c:v>1.2.7.17.P.60</c:v>
                </c:pt>
                <c:pt idx="37">
                  <c:v>1.2.7.18.P.63</c:v>
                </c:pt>
                <c:pt idx="38">
                  <c:v>1.2.9.19.P.373</c:v>
                </c:pt>
                <c:pt idx="39">
                  <c:v>1.2.6.15.P.53</c:v>
                </c:pt>
                <c:pt idx="40">
                  <c:v>1.2.6.12.P.48</c:v>
                </c:pt>
              </c:strCache>
            </c:strRef>
          </c:cat>
          <c:val>
            <c:numRef>
              <c:f>SALUD!$E$48:$E$88</c:f>
              <c:numCache>
                <c:formatCode>0%</c:formatCode>
                <c:ptCount val="41"/>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numCache>
            </c:numRef>
          </c:val>
          <c:smooth val="0"/>
        </c:ser>
        <c:dLbls>
          <c:showLegendKey val="0"/>
          <c:showVal val="0"/>
          <c:showCatName val="0"/>
          <c:showSerName val="0"/>
          <c:showPercent val="0"/>
          <c:showBubbleSize val="0"/>
        </c:dLbls>
        <c:marker val="1"/>
        <c:smooth val="0"/>
        <c:axId val="189024128"/>
        <c:axId val="189025664"/>
      </c:lineChart>
      <c:catAx>
        <c:axId val="189024128"/>
        <c:scaling>
          <c:orientation val="minMax"/>
        </c:scaling>
        <c:delete val="0"/>
        <c:axPos val="b"/>
        <c:numFmt formatCode="General" sourceLinked="0"/>
        <c:majorTickMark val="none"/>
        <c:minorTickMark val="none"/>
        <c:tickLblPos val="nextTo"/>
        <c:txPr>
          <a:bodyPr/>
          <a:lstStyle/>
          <a:p>
            <a:pPr>
              <a:defRPr lang="es-MX" sz="900" b="1"/>
            </a:pPr>
            <a:endParaRPr lang="es-CO"/>
          </a:p>
        </c:txPr>
        <c:crossAx val="189025664"/>
        <c:crosses val="autoZero"/>
        <c:auto val="1"/>
        <c:lblAlgn val="ctr"/>
        <c:lblOffset val="100"/>
        <c:noMultiLvlLbl val="0"/>
      </c:catAx>
      <c:valAx>
        <c:axId val="189025664"/>
        <c:scaling>
          <c:orientation val="minMax"/>
        </c:scaling>
        <c:delete val="0"/>
        <c:axPos val="l"/>
        <c:majorGridlines>
          <c:spPr>
            <a:ln>
              <a:solidFill>
                <a:schemeClr val="bg1">
                  <a:lumMod val="65000"/>
                </a:schemeClr>
              </a:solidFill>
            </a:ln>
          </c:spPr>
        </c:majorGridlines>
        <c:numFmt formatCode="0%" sourceLinked="1"/>
        <c:majorTickMark val="none"/>
        <c:minorTickMark val="none"/>
        <c:tickLblPos val="nextTo"/>
        <c:spPr>
          <a:ln w="9525">
            <a:noFill/>
          </a:ln>
        </c:spPr>
        <c:txPr>
          <a:bodyPr/>
          <a:lstStyle/>
          <a:p>
            <a:pPr>
              <a:defRPr lang="es-MX"/>
            </a:pPr>
            <a:endParaRPr lang="es-CO"/>
          </a:p>
        </c:txPr>
        <c:crossAx val="189024128"/>
        <c:crosses val="autoZero"/>
        <c:crossBetween val="between"/>
      </c:valAx>
    </c:plotArea>
    <c:legend>
      <c:legendPos val="b"/>
      <c:layout>
        <c:manualLayout>
          <c:xMode val="edge"/>
          <c:yMode val="edge"/>
          <c:x val="0.14024651631043891"/>
          <c:y val="0.92265594468098733"/>
          <c:w val="0.6803871730198684"/>
          <c:h val="3.5785608903698474E-2"/>
        </c:manualLayout>
      </c:layout>
      <c:overlay val="0"/>
      <c:txPr>
        <a:bodyPr/>
        <a:lstStyle/>
        <a:p>
          <a:pPr>
            <a:defRPr lang="es-MX" b="1"/>
          </a:pPr>
          <a:endParaRPr lang="es-CO"/>
        </a:p>
      </c:txPr>
    </c:legend>
    <c:plotVisOnly val="1"/>
    <c:dispBlanksAs val="gap"/>
    <c:showDLblsOverMax val="0"/>
  </c:chart>
  <c:spPr>
    <a:noFill/>
    <a:ln>
      <a:solidFill>
        <a:sysClr val="window" lastClr="FFFFFF">
          <a:lumMod val="65000"/>
        </a:sysClr>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chemeClr val="dk1"/>
                </a:solidFill>
                <a:latin typeface="+mn-lt"/>
                <a:ea typeface="+mn-ea"/>
                <a:cs typeface="+mn-cs"/>
              </a:defRPr>
            </a:pPr>
            <a:r>
              <a:rPr lang="es-MX" sz="1200">
                <a:solidFill>
                  <a:schemeClr val="dk1"/>
                </a:solidFill>
                <a:latin typeface="+mn-lt"/>
                <a:ea typeface="+mn-ea"/>
                <a:cs typeface="+mn-cs"/>
              </a:rPr>
              <a:t>INDEPORTES</a:t>
            </a:r>
            <a:r>
              <a:rPr lang="es-MX" sz="1200" baseline="0">
                <a:solidFill>
                  <a:schemeClr val="dk1"/>
                </a:solidFill>
                <a:latin typeface="+mn-lt"/>
                <a:ea typeface="+mn-ea"/>
                <a:cs typeface="+mn-cs"/>
              </a:rPr>
              <a:t> A DICIEMBRE 31 DE 2013</a:t>
            </a:r>
            <a:endParaRPr lang="es-MX" sz="1200"/>
          </a:p>
        </c:rich>
      </c:tx>
      <c:layout>
        <c:manualLayout>
          <c:xMode val="edge"/>
          <c:yMode val="edge"/>
          <c:x val="0.31323555111501034"/>
          <c:y val="1.2665120399773038E-2"/>
        </c:manualLayout>
      </c:layout>
      <c:overlay val="0"/>
      <c:spPr>
        <a:solidFill>
          <a:schemeClr val="lt1"/>
        </a:solidFill>
        <a:ln w="25400" cap="flat" cmpd="sng" algn="ctr">
          <a:solidFill>
            <a:schemeClr val="accent2"/>
          </a:solidFill>
          <a:prstDash val="solid"/>
        </a:ln>
        <a:effectLst/>
      </c:spPr>
    </c:title>
    <c:autoTitleDeleted val="0"/>
    <c:plotArea>
      <c:layout>
        <c:manualLayout>
          <c:layoutTarget val="inner"/>
          <c:xMode val="edge"/>
          <c:yMode val="edge"/>
          <c:x val="7.0576840834192855E-2"/>
          <c:y val="0.10678103053841242"/>
          <c:w val="0.89550343119613651"/>
          <c:h val="0.65846156147564738"/>
        </c:manualLayout>
      </c:layout>
      <c:lineChart>
        <c:grouping val="standard"/>
        <c:varyColors val="0"/>
        <c:ser>
          <c:idx val="0"/>
          <c:order val="0"/>
          <c:tx>
            <c:strRef>
              <c:f>INDEPORTES!$C$1</c:f>
              <c:strCache>
                <c:ptCount val="1"/>
                <c:pt idx="0">
                  <c:v>MP Ejecutadas 2012-2013</c:v>
                </c:pt>
              </c:strCache>
            </c:strRef>
          </c:tx>
          <c:marker>
            <c:symbol val="none"/>
          </c:marker>
          <c:cat>
            <c:strRef>
              <c:f>INDEPORTES!$B$2:$B$8</c:f>
              <c:strCache>
                <c:ptCount val="7"/>
                <c:pt idx="0">
                  <c:v>1.4.43.37.P.95</c:v>
                </c:pt>
                <c:pt idx="1">
                  <c:v>1.4.45.41.P.99</c:v>
                </c:pt>
                <c:pt idx="2">
                  <c:v>1.4.44.40.P.98</c:v>
                </c:pt>
                <c:pt idx="3">
                  <c:v>1.4.43.39.P.97</c:v>
                </c:pt>
                <c:pt idx="4">
                  <c:v>1.4.43.36.P.93</c:v>
                </c:pt>
                <c:pt idx="5">
                  <c:v>1.4.43.37.P.94</c:v>
                </c:pt>
                <c:pt idx="6">
                  <c:v>1.4.43.38.P.96</c:v>
                </c:pt>
              </c:strCache>
            </c:strRef>
          </c:cat>
          <c:val>
            <c:numRef>
              <c:f>INDEPORTES!$C$2:$C$8</c:f>
              <c:numCache>
                <c:formatCode>0%</c:formatCode>
                <c:ptCount val="7"/>
                <c:pt idx="0">
                  <c:v>0.25</c:v>
                </c:pt>
                <c:pt idx="1">
                  <c:v>0.75</c:v>
                </c:pt>
                <c:pt idx="2">
                  <c:v>0.88</c:v>
                </c:pt>
                <c:pt idx="3">
                  <c:v>1</c:v>
                </c:pt>
                <c:pt idx="4">
                  <c:v>1.25</c:v>
                </c:pt>
                <c:pt idx="5">
                  <c:v>1.7</c:v>
                </c:pt>
                <c:pt idx="6">
                  <c:v>2.0699999999999998</c:v>
                </c:pt>
              </c:numCache>
            </c:numRef>
          </c:val>
          <c:smooth val="0"/>
        </c:ser>
        <c:ser>
          <c:idx val="1"/>
          <c:order val="1"/>
          <c:tx>
            <c:strRef>
              <c:f>INDEPORTES!$D$1</c:f>
              <c:strCache>
                <c:ptCount val="1"/>
                <c:pt idx="0">
                  <c:v>Plan Indicativo a 12-31-13</c:v>
                </c:pt>
              </c:strCache>
            </c:strRef>
          </c:tx>
          <c:marker>
            <c:symbol val="none"/>
          </c:marker>
          <c:cat>
            <c:strRef>
              <c:f>INDEPORTES!$B$2:$B$8</c:f>
              <c:strCache>
                <c:ptCount val="7"/>
                <c:pt idx="0">
                  <c:v>1.4.43.37.P.95</c:v>
                </c:pt>
                <c:pt idx="1">
                  <c:v>1.4.45.41.P.99</c:v>
                </c:pt>
                <c:pt idx="2">
                  <c:v>1.4.44.40.P.98</c:v>
                </c:pt>
                <c:pt idx="3">
                  <c:v>1.4.43.39.P.97</c:v>
                </c:pt>
                <c:pt idx="4">
                  <c:v>1.4.43.36.P.93</c:v>
                </c:pt>
                <c:pt idx="5">
                  <c:v>1.4.43.37.P.94</c:v>
                </c:pt>
                <c:pt idx="6">
                  <c:v>1.4.43.38.P.96</c:v>
                </c:pt>
              </c:strCache>
            </c:strRef>
          </c:cat>
          <c:val>
            <c:numRef>
              <c:f>INDEPORTES!$D$2:$D$8</c:f>
              <c:numCache>
                <c:formatCode>0%</c:formatCode>
                <c:ptCount val="7"/>
                <c:pt idx="0">
                  <c:v>0.5</c:v>
                </c:pt>
                <c:pt idx="1">
                  <c:v>0.5</c:v>
                </c:pt>
                <c:pt idx="2">
                  <c:v>0.5</c:v>
                </c:pt>
                <c:pt idx="3">
                  <c:v>0.5</c:v>
                </c:pt>
                <c:pt idx="4">
                  <c:v>0.5</c:v>
                </c:pt>
                <c:pt idx="5">
                  <c:v>0.5</c:v>
                </c:pt>
                <c:pt idx="6">
                  <c:v>0.5</c:v>
                </c:pt>
              </c:numCache>
            </c:numRef>
          </c:val>
          <c:smooth val="0"/>
        </c:ser>
        <c:ser>
          <c:idx val="2"/>
          <c:order val="2"/>
          <c:tx>
            <c:strRef>
              <c:f>INDEPORTES!$E$1</c:f>
              <c:strCache>
                <c:ptCount val="1"/>
                <c:pt idx="0">
                  <c:v>Plan Desarrollo 2012-2015</c:v>
                </c:pt>
              </c:strCache>
            </c:strRef>
          </c:tx>
          <c:marker>
            <c:symbol val="none"/>
          </c:marker>
          <c:cat>
            <c:strRef>
              <c:f>INDEPORTES!$B$2:$B$8</c:f>
              <c:strCache>
                <c:ptCount val="7"/>
                <c:pt idx="0">
                  <c:v>1.4.43.37.P.95</c:v>
                </c:pt>
                <c:pt idx="1">
                  <c:v>1.4.45.41.P.99</c:v>
                </c:pt>
                <c:pt idx="2">
                  <c:v>1.4.44.40.P.98</c:v>
                </c:pt>
                <c:pt idx="3">
                  <c:v>1.4.43.39.P.97</c:v>
                </c:pt>
                <c:pt idx="4">
                  <c:v>1.4.43.36.P.93</c:v>
                </c:pt>
                <c:pt idx="5">
                  <c:v>1.4.43.37.P.94</c:v>
                </c:pt>
                <c:pt idx="6">
                  <c:v>1.4.43.38.P.96</c:v>
                </c:pt>
              </c:strCache>
            </c:strRef>
          </c:cat>
          <c:val>
            <c:numRef>
              <c:f>INDEPORTES!$E$2:$E$8</c:f>
              <c:numCache>
                <c:formatCode>0%</c:formatCode>
                <c:ptCount val="7"/>
                <c:pt idx="0">
                  <c:v>1</c:v>
                </c:pt>
                <c:pt idx="1">
                  <c:v>1</c:v>
                </c:pt>
                <c:pt idx="2">
                  <c:v>1</c:v>
                </c:pt>
                <c:pt idx="3">
                  <c:v>1</c:v>
                </c:pt>
                <c:pt idx="4">
                  <c:v>1</c:v>
                </c:pt>
                <c:pt idx="5">
                  <c:v>1</c:v>
                </c:pt>
                <c:pt idx="6">
                  <c:v>1</c:v>
                </c:pt>
              </c:numCache>
            </c:numRef>
          </c:val>
          <c:smooth val="0"/>
        </c:ser>
        <c:dLbls>
          <c:showLegendKey val="0"/>
          <c:showVal val="0"/>
          <c:showCatName val="0"/>
          <c:showSerName val="0"/>
          <c:showPercent val="0"/>
          <c:showBubbleSize val="0"/>
        </c:dLbls>
        <c:marker val="1"/>
        <c:smooth val="0"/>
        <c:axId val="189052416"/>
        <c:axId val="189053952"/>
      </c:lineChart>
      <c:catAx>
        <c:axId val="189052416"/>
        <c:scaling>
          <c:orientation val="minMax"/>
        </c:scaling>
        <c:delete val="0"/>
        <c:axPos val="b"/>
        <c:numFmt formatCode="General" sourceLinked="0"/>
        <c:majorTickMark val="none"/>
        <c:minorTickMark val="none"/>
        <c:tickLblPos val="nextTo"/>
        <c:txPr>
          <a:bodyPr/>
          <a:lstStyle/>
          <a:p>
            <a:pPr>
              <a:defRPr lang="es-MX" sz="900" b="1"/>
            </a:pPr>
            <a:endParaRPr lang="es-CO"/>
          </a:p>
        </c:txPr>
        <c:crossAx val="189053952"/>
        <c:crosses val="autoZero"/>
        <c:auto val="1"/>
        <c:lblAlgn val="ctr"/>
        <c:lblOffset val="100"/>
        <c:noMultiLvlLbl val="0"/>
      </c:catAx>
      <c:valAx>
        <c:axId val="189053952"/>
        <c:scaling>
          <c:orientation val="minMax"/>
        </c:scaling>
        <c:delete val="0"/>
        <c:axPos val="l"/>
        <c:majorGridlines>
          <c:spPr>
            <a:ln>
              <a:solidFill>
                <a:schemeClr val="bg1">
                  <a:lumMod val="65000"/>
                </a:schemeClr>
              </a:solidFill>
            </a:ln>
          </c:spPr>
        </c:majorGridlines>
        <c:numFmt formatCode="0%" sourceLinked="1"/>
        <c:majorTickMark val="none"/>
        <c:minorTickMark val="none"/>
        <c:tickLblPos val="nextTo"/>
        <c:spPr>
          <a:ln w="9525">
            <a:noFill/>
          </a:ln>
        </c:spPr>
        <c:txPr>
          <a:bodyPr/>
          <a:lstStyle/>
          <a:p>
            <a:pPr>
              <a:defRPr lang="es-MX"/>
            </a:pPr>
            <a:endParaRPr lang="es-CO"/>
          </a:p>
        </c:txPr>
        <c:crossAx val="189052416"/>
        <c:crosses val="autoZero"/>
        <c:crossBetween val="between"/>
      </c:valAx>
    </c:plotArea>
    <c:legend>
      <c:legendPos val="b"/>
      <c:layout>
        <c:manualLayout>
          <c:xMode val="edge"/>
          <c:yMode val="edge"/>
          <c:x val="4.865974021617904E-2"/>
          <c:y val="0.92265594468098711"/>
          <c:w val="0.86569075830377429"/>
          <c:h val="3.1562566503511386E-2"/>
        </c:manualLayout>
      </c:layout>
      <c:overlay val="0"/>
      <c:txPr>
        <a:bodyPr/>
        <a:lstStyle/>
        <a:p>
          <a:pPr>
            <a:defRPr lang="es-MX" b="1"/>
          </a:pPr>
          <a:endParaRPr lang="es-CO"/>
        </a:p>
      </c:txPr>
    </c:legend>
    <c:plotVisOnly val="1"/>
    <c:dispBlanksAs val="gap"/>
    <c:showDLblsOverMax val="0"/>
  </c:chart>
  <c:spPr>
    <a:noFill/>
    <a:ln>
      <a:solidFill>
        <a:sysClr val="window" lastClr="FFFFFF">
          <a:lumMod val="65000"/>
        </a:sysClr>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solidFill>
                  <a:schemeClr val="dk1"/>
                </a:solidFill>
                <a:latin typeface="+mn-lt"/>
                <a:ea typeface="+mn-ea"/>
                <a:cs typeface="+mn-cs"/>
              </a:defRPr>
            </a:pPr>
            <a:r>
              <a:rPr lang="es-MX" sz="1100">
                <a:solidFill>
                  <a:schemeClr val="dk1"/>
                </a:solidFill>
                <a:latin typeface="+mn-lt"/>
                <a:ea typeface="+mn-ea"/>
                <a:cs typeface="+mn-cs"/>
              </a:rPr>
              <a:t>INDEPORTES</a:t>
            </a:r>
            <a:r>
              <a:rPr lang="es-MX" sz="1100" baseline="0">
                <a:solidFill>
                  <a:schemeClr val="dk1"/>
                </a:solidFill>
                <a:latin typeface="+mn-lt"/>
                <a:ea typeface="+mn-ea"/>
                <a:cs typeface="+mn-cs"/>
              </a:rPr>
              <a:t> A JUNIO 30 DE 2014</a:t>
            </a:r>
            <a:endParaRPr lang="es-MX" sz="1100"/>
          </a:p>
        </c:rich>
      </c:tx>
      <c:layout>
        <c:manualLayout>
          <c:xMode val="edge"/>
          <c:yMode val="edge"/>
          <c:x val="0.32344221018339558"/>
          <c:y val="1.2664947893258656E-2"/>
        </c:manualLayout>
      </c:layout>
      <c:overlay val="0"/>
      <c:spPr>
        <a:solidFill>
          <a:schemeClr val="lt1"/>
        </a:solidFill>
        <a:ln w="25400" cap="flat" cmpd="sng" algn="ctr">
          <a:solidFill>
            <a:schemeClr val="accent2"/>
          </a:solidFill>
          <a:prstDash val="solid"/>
        </a:ln>
        <a:effectLst/>
      </c:spPr>
    </c:title>
    <c:autoTitleDeleted val="0"/>
    <c:plotArea>
      <c:layout>
        <c:manualLayout>
          <c:layoutTarget val="inner"/>
          <c:xMode val="edge"/>
          <c:yMode val="edge"/>
          <c:x val="7.4984898781745968E-2"/>
          <c:y val="0.11273037985636412"/>
          <c:w val="0.89550343119613651"/>
          <c:h val="0.65846156147564738"/>
        </c:manualLayout>
      </c:layout>
      <c:lineChart>
        <c:grouping val="standard"/>
        <c:varyColors val="0"/>
        <c:ser>
          <c:idx val="0"/>
          <c:order val="0"/>
          <c:tx>
            <c:strRef>
              <c:f>INDEPORTES!$C$25</c:f>
              <c:strCache>
                <c:ptCount val="1"/>
                <c:pt idx="0">
                  <c:v>MP Ejecutadas 2012 a 06-30-14</c:v>
                </c:pt>
              </c:strCache>
            </c:strRef>
          </c:tx>
          <c:marker>
            <c:symbol val="none"/>
          </c:marker>
          <c:cat>
            <c:strRef>
              <c:f>INDEPORTES!$B$26:$B$32</c:f>
              <c:strCache>
                <c:ptCount val="7"/>
                <c:pt idx="0">
                  <c:v>1.4.43.36.P.93 </c:v>
                </c:pt>
                <c:pt idx="1">
                  <c:v>1.4.43.37.P.94 </c:v>
                </c:pt>
                <c:pt idx="2">
                  <c:v>1.4.43.37.P.95</c:v>
                </c:pt>
                <c:pt idx="3">
                  <c:v>1.4.43.39.P.97  </c:v>
                </c:pt>
                <c:pt idx="4">
                  <c:v>1.4.44.40.P.98 </c:v>
                </c:pt>
                <c:pt idx="5">
                  <c:v>1.4.43.38.P.96 </c:v>
                </c:pt>
                <c:pt idx="6">
                  <c:v>1.4.45.41.P.99 </c:v>
                </c:pt>
              </c:strCache>
            </c:strRef>
          </c:cat>
          <c:val>
            <c:numRef>
              <c:f>INDEPORTES!$C$26:$C$32</c:f>
              <c:numCache>
                <c:formatCode>0%</c:formatCode>
                <c:ptCount val="7"/>
                <c:pt idx="0">
                  <c:v>0.63</c:v>
                </c:pt>
                <c:pt idx="1">
                  <c:v>0.79</c:v>
                </c:pt>
                <c:pt idx="2">
                  <c:v>1</c:v>
                </c:pt>
                <c:pt idx="3">
                  <c:v>1</c:v>
                </c:pt>
                <c:pt idx="4">
                  <c:v>1</c:v>
                </c:pt>
                <c:pt idx="5">
                  <c:v>1.0900000000000001</c:v>
                </c:pt>
                <c:pt idx="6">
                  <c:v>1.25</c:v>
                </c:pt>
              </c:numCache>
            </c:numRef>
          </c:val>
          <c:smooth val="0"/>
        </c:ser>
        <c:ser>
          <c:idx val="1"/>
          <c:order val="1"/>
          <c:tx>
            <c:strRef>
              <c:f>INDEPORTES!$D$25</c:f>
              <c:strCache>
                <c:ptCount val="1"/>
                <c:pt idx="0">
                  <c:v>Plan Indicacivo a 06-30-14</c:v>
                </c:pt>
              </c:strCache>
            </c:strRef>
          </c:tx>
          <c:marker>
            <c:symbol val="none"/>
          </c:marker>
          <c:cat>
            <c:strRef>
              <c:f>INDEPORTES!$B$26:$B$32</c:f>
              <c:strCache>
                <c:ptCount val="7"/>
                <c:pt idx="0">
                  <c:v>1.4.43.36.P.93 </c:v>
                </c:pt>
                <c:pt idx="1">
                  <c:v>1.4.43.37.P.94 </c:v>
                </c:pt>
                <c:pt idx="2">
                  <c:v>1.4.43.37.P.95</c:v>
                </c:pt>
                <c:pt idx="3">
                  <c:v>1.4.43.39.P.97  </c:v>
                </c:pt>
                <c:pt idx="4">
                  <c:v>1.4.44.40.P.98 </c:v>
                </c:pt>
                <c:pt idx="5">
                  <c:v>1.4.43.38.P.96 </c:v>
                </c:pt>
                <c:pt idx="6">
                  <c:v>1.4.45.41.P.99 </c:v>
                </c:pt>
              </c:strCache>
            </c:strRef>
          </c:cat>
          <c:val>
            <c:numRef>
              <c:f>INDEPORTES!$D$26:$D$32</c:f>
              <c:numCache>
                <c:formatCode>0%</c:formatCode>
                <c:ptCount val="7"/>
                <c:pt idx="0">
                  <c:v>0.63</c:v>
                </c:pt>
                <c:pt idx="1">
                  <c:v>0.63</c:v>
                </c:pt>
                <c:pt idx="2">
                  <c:v>0.63</c:v>
                </c:pt>
                <c:pt idx="3">
                  <c:v>0.63</c:v>
                </c:pt>
                <c:pt idx="4">
                  <c:v>0.63</c:v>
                </c:pt>
                <c:pt idx="5">
                  <c:v>0.63</c:v>
                </c:pt>
                <c:pt idx="6">
                  <c:v>0.63</c:v>
                </c:pt>
              </c:numCache>
            </c:numRef>
          </c:val>
          <c:smooth val="0"/>
        </c:ser>
        <c:ser>
          <c:idx val="2"/>
          <c:order val="2"/>
          <c:tx>
            <c:strRef>
              <c:f>INDEPORTES!$E$25</c:f>
              <c:strCache>
                <c:ptCount val="1"/>
                <c:pt idx="0">
                  <c:v>Plan Desarrollo 2012-2015</c:v>
                </c:pt>
              </c:strCache>
            </c:strRef>
          </c:tx>
          <c:marker>
            <c:symbol val="none"/>
          </c:marker>
          <c:cat>
            <c:strRef>
              <c:f>INDEPORTES!$B$26:$B$32</c:f>
              <c:strCache>
                <c:ptCount val="7"/>
                <c:pt idx="0">
                  <c:v>1.4.43.36.P.93 </c:v>
                </c:pt>
                <c:pt idx="1">
                  <c:v>1.4.43.37.P.94 </c:v>
                </c:pt>
                <c:pt idx="2">
                  <c:v>1.4.43.37.P.95</c:v>
                </c:pt>
                <c:pt idx="3">
                  <c:v>1.4.43.39.P.97  </c:v>
                </c:pt>
                <c:pt idx="4">
                  <c:v>1.4.44.40.P.98 </c:v>
                </c:pt>
                <c:pt idx="5">
                  <c:v>1.4.43.38.P.96 </c:v>
                </c:pt>
                <c:pt idx="6">
                  <c:v>1.4.45.41.P.99 </c:v>
                </c:pt>
              </c:strCache>
            </c:strRef>
          </c:cat>
          <c:val>
            <c:numRef>
              <c:f>INDEPORTES!$E$26:$E$32</c:f>
              <c:numCache>
                <c:formatCode>0%</c:formatCode>
                <c:ptCount val="7"/>
                <c:pt idx="0">
                  <c:v>1</c:v>
                </c:pt>
                <c:pt idx="1">
                  <c:v>1</c:v>
                </c:pt>
                <c:pt idx="2">
                  <c:v>1</c:v>
                </c:pt>
                <c:pt idx="3">
                  <c:v>1</c:v>
                </c:pt>
                <c:pt idx="4">
                  <c:v>1</c:v>
                </c:pt>
                <c:pt idx="5">
                  <c:v>1</c:v>
                </c:pt>
                <c:pt idx="6">
                  <c:v>1</c:v>
                </c:pt>
              </c:numCache>
            </c:numRef>
          </c:val>
          <c:smooth val="0"/>
        </c:ser>
        <c:dLbls>
          <c:showLegendKey val="0"/>
          <c:showVal val="0"/>
          <c:showCatName val="0"/>
          <c:showSerName val="0"/>
          <c:showPercent val="0"/>
          <c:showBubbleSize val="0"/>
        </c:dLbls>
        <c:marker val="1"/>
        <c:smooth val="0"/>
        <c:axId val="189092992"/>
        <c:axId val="189094528"/>
      </c:lineChart>
      <c:catAx>
        <c:axId val="189092992"/>
        <c:scaling>
          <c:orientation val="minMax"/>
        </c:scaling>
        <c:delete val="0"/>
        <c:axPos val="b"/>
        <c:numFmt formatCode="General" sourceLinked="0"/>
        <c:majorTickMark val="none"/>
        <c:minorTickMark val="none"/>
        <c:tickLblPos val="nextTo"/>
        <c:txPr>
          <a:bodyPr/>
          <a:lstStyle/>
          <a:p>
            <a:pPr>
              <a:defRPr lang="es-MX" sz="900" b="1"/>
            </a:pPr>
            <a:endParaRPr lang="es-CO"/>
          </a:p>
        </c:txPr>
        <c:crossAx val="189094528"/>
        <c:crosses val="autoZero"/>
        <c:auto val="1"/>
        <c:lblAlgn val="ctr"/>
        <c:lblOffset val="100"/>
        <c:noMultiLvlLbl val="0"/>
      </c:catAx>
      <c:valAx>
        <c:axId val="189094528"/>
        <c:scaling>
          <c:orientation val="minMax"/>
        </c:scaling>
        <c:delete val="0"/>
        <c:axPos val="l"/>
        <c:majorGridlines>
          <c:spPr>
            <a:ln>
              <a:solidFill>
                <a:schemeClr val="bg1">
                  <a:lumMod val="65000"/>
                </a:schemeClr>
              </a:solidFill>
            </a:ln>
          </c:spPr>
        </c:majorGridlines>
        <c:numFmt formatCode="0%" sourceLinked="1"/>
        <c:majorTickMark val="none"/>
        <c:minorTickMark val="none"/>
        <c:tickLblPos val="nextTo"/>
        <c:spPr>
          <a:ln w="9525">
            <a:noFill/>
          </a:ln>
        </c:spPr>
        <c:txPr>
          <a:bodyPr/>
          <a:lstStyle/>
          <a:p>
            <a:pPr>
              <a:defRPr lang="es-MX"/>
            </a:pPr>
            <a:endParaRPr lang="es-CO"/>
          </a:p>
        </c:txPr>
        <c:crossAx val="189092992"/>
        <c:crosses val="autoZero"/>
        <c:crossBetween val="between"/>
      </c:valAx>
    </c:plotArea>
    <c:legend>
      <c:legendPos val="b"/>
      <c:layout>
        <c:manualLayout>
          <c:xMode val="edge"/>
          <c:yMode val="edge"/>
          <c:x val="3.7146787480823007E-2"/>
          <c:y val="0.92265594468098733"/>
          <c:w val="0.93513041313436907"/>
          <c:h val="3.5785608903698474E-2"/>
        </c:manualLayout>
      </c:layout>
      <c:overlay val="0"/>
      <c:txPr>
        <a:bodyPr/>
        <a:lstStyle/>
        <a:p>
          <a:pPr>
            <a:defRPr lang="es-MX" b="1"/>
          </a:pPr>
          <a:endParaRPr lang="es-CO"/>
        </a:p>
      </c:txPr>
    </c:legend>
    <c:plotVisOnly val="1"/>
    <c:dispBlanksAs val="gap"/>
    <c:showDLblsOverMax val="0"/>
  </c:chart>
  <c:spPr>
    <a:noFill/>
    <a:ln>
      <a:solidFill>
        <a:sysClr val="window" lastClr="FFFFFF">
          <a:lumMod val="65000"/>
        </a:sysClr>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solidFill>
                  <a:schemeClr val="dk1"/>
                </a:solidFill>
                <a:latin typeface="+mn-lt"/>
                <a:ea typeface="+mn-ea"/>
                <a:cs typeface="+mn-cs"/>
              </a:defRPr>
            </a:pPr>
            <a:r>
              <a:rPr lang="es-MX" sz="1100" baseline="0">
                <a:solidFill>
                  <a:schemeClr val="dk1"/>
                </a:solidFill>
                <a:latin typeface="+mn-lt"/>
                <a:ea typeface="+mn-ea"/>
                <a:cs typeface="+mn-cs"/>
              </a:rPr>
              <a:t>ADMINISTRATIVA A DICIEMBRE 31 DE 2013</a:t>
            </a:r>
            <a:endParaRPr lang="es-MX" sz="1100"/>
          </a:p>
        </c:rich>
      </c:tx>
      <c:layout>
        <c:manualLayout>
          <c:xMode val="edge"/>
          <c:yMode val="edge"/>
          <c:x val="0.28080874981040832"/>
          <c:y val="1.6173765680864694E-2"/>
        </c:manualLayout>
      </c:layout>
      <c:overlay val="0"/>
      <c:spPr>
        <a:solidFill>
          <a:schemeClr val="lt1"/>
        </a:solidFill>
        <a:ln w="25400" cap="flat" cmpd="sng" algn="ctr">
          <a:solidFill>
            <a:schemeClr val="accent2"/>
          </a:solidFill>
          <a:prstDash val="solid"/>
        </a:ln>
        <a:effectLst/>
      </c:spPr>
    </c:title>
    <c:autoTitleDeleted val="0"/>
    <c:plotArea>
      <c:layout>
        <c:manualLayout>
          <c:layoutTarget val="inner"/>
          <c:xMode val="edge"/>
          <c:yMode val="edge"/>
          <c:x val="4.9728856700907612E-2"/>
          <c:y val="9.2463061406664285E-2"/>
          <c:w val="0.88418871266346288"/>
          <c:h val="0.62343026019385372"/>
        </c:manualLayout>
      </c:layout>
      <c:lineChart>
        <c:grouping val="standard"/>
        <c:varyColors val="0"/>
        <c:ser>
          <c:idx val="0"/>
          <c:order val="0"/>
          <c:tx>
            <c:strRef>
              <c:f>ADMINISTRATIVA!$C$1</c:f>
              <c:strCache>
                <c:ptCount val="1"/>
                <c:pt idx="0">
                  <c:v>MP Ejecutadas 2012-2013</c:v>
                </c:pt>
              </c:strCache>
            </c:strRef>
          </c:tx>
          <c:marker>
            <c:symbol val="none"/>
          </c:marker>
          <c:cat>
            <c:strRef>
              <c:f>ADMINISTRATIVA!$B$2:$B$7</c:f>
              <c:strCache>
                <c:ptCount val="6"/>
                <c:pt idx="0">
                  <c:v>5.20.99.130.P.325</c:v>
                </c:pt>
                <c:pt idx="1">
                  <c:v>5.20.99.128.P.320</c:v>
                </c:pt>
                <c:pt idx="2">
                  <c:v>5.22.54.140.P.364</c:v>
                </c:pt>
                <c:pt idx="3">
                  <c:v>5.20.99.130.P.323</c:v>
                </c:pt>
                <c:pt idx="4">
                  <c:v>5.20.99.130.P.324</c:v>
                </c:pt>
                <c:pt idx="5">
                  <c:v>5.20.99.130.P.326</c:v>
                </c:pt>
              </c:strCache>
            </c:strRef>
          </c:cat>
          <c:val>
            <c:numRef>
              <c:f>ADMINISTRATIVA!$C$2:$C$7</c:f>
              <c:numCache>
                <c:formatCode>0%</c:formatCode>
                <c:ptCount val="6"/>
                <c:pt idx="0">
                  <c:v>0</c:v>
                </c:pt>
                <c:pt idx="1">
                  <c:v>0.2</c:v>
                </c:pt>
                <c:pt idx="2">
                  <c:v>0.2</c:v>
                </c:pt>
                <c:pt idx="3">
                  <c:v>0.5</c:v>
                </c:pt>
                <c:pt idx="4">
                  <c:v>0.95</c:v>
                </c:pt>
                <c:pt idx="5">
                  <c:v>1</c:v>
                </c:pt>
              </c:numCache>
            </c:numRef>
          </c:val>
          <c:smooth val="0"/>
        </c:ser>
        <c:ser>
          <c:idx val="1"/>
          <c:order val="1"/>
          <c:tx>
            <c:strRef>
              <c:f>ADMINISTRATIVA!$D$1</c:f>
              <c:strCache>
                <c:ptCount val="1"/>
                <c:pt idx="0">
                  <c:v>Plan Indicativo a 12-31-13</c:v>
                </c:pt>
              </c:strCache>
            </c:strRef>
          </c:tx>
          <c:marker>
            <c:symbol val="none"/>
          </c:marker>
          <c:cat>
            <c:strRef>
              <c:f>ADMINISTRATIVA!$B$2:$B$7</c:f>
              <c:strCache>
                <c:ptCount val="6"/>
                <c:pt idx="0">
                  <c:v>5.20.99.130.P.325</c:v>
                </c:pt>
                <c:pt idx="1">
                  <c:v>5.20.99.128.P.320</c:v>
                </c:pt>
                <c:pt idx="2">
                  <c:v>5.22.54.140.P.364</c:v>
                </c:pt>
                <c:pt idx="3">
                  <c:v>5.20.99.130.P.323</c:v>
                </c:pt>
                <c:pt idx="4">
                  <c:v>5.20.99.130.P.324</c:v>
                </c:pt>
                <c:pt idx="5">
                  <c:v>5.20.99.130.P.326</c:v>
                </c:pt>
              </c:strCache>
            </c:strRef>
          </c:cat>
          <c:val>
            <c:numRef>
              <c:f>ADMINISTRATIVA!$D$2:$D$7</c:f>
              <c:numCache>
                <c:formatCode>0%</c:formatCode>
                <c:ptCount val="6"/>
                <c:pt idx="0">
                  <c:v>0.5</c:v>
                </c:pt>
                <c:pt idx="1">
                  <c:v>0.5</c:v>
                </c:pt>
                <c:pt idx="2">
                  <c:v>0.5</c:v>
                </c:pt>
                <c:pt idx="3">
                  <c:v>0.5</c:v>
                </c:pt>
                <c:pt idx="4">
                  <c:v>0.5</c:v>
                </c:pt>
                <c:pt idx="5">
                  <c:v>0.5</c:v>
                </c:pt>
              </c:numCache>
            </c:numRef>
          </c:val>
          <c:smooth val="0"/>
        </c:ser>
        <c:ser>
          <c:idx val="2"/>
          <c:order val="2"/>
          <c:tx>
            <c:strRef>
              <c:f>ADMINISTRATIVA!$E$1</c:f>
              <c:strCache>
                <c:ptCount val="1"/>
                <c:pt idx="0">
                  <c:v>Plan Desarrollo 2012-2015</c:v>
                </c:pt>
              </c:strCache>
            </c:strRef>
          </c:tx>
          <c:marker>
            <c:symbol val="none"/>
          </c:marker>
          <c:cat>
            <c:strRef>
              <c:f>ADMINISTRATIVA!$B$2:$B$7</c:f>
              <c:strCache>
                <c:ptCount val="6"/>
                <c:pt idx="0">
                  <c:v>5.20.99.130.P.325</c:v>
                </c:pt>
                <c:pt idx="1">
                  <c:v>5.20.99.128.P.320</c:v>
                </c:pt>
                <c:pt idx="2">
                  <c:v>5.22.54.140.P.364</c:v>
                </c:pt>
                <c:pt idx="3">
                  <c:v>5.20.99.130.P.323</c:v>
                </c:pt>
                <c:pt idx="4">
                  <c:v>5.20.99.130.P.324</c:v>
                </c:pt>
                <c:pt idx="5">
                  <c:v>5.20.99.130.P.326</c:v>
                </c:pt>
              </c:strCache>
            </c:strRef>
          </c:cat>
          <c:val>
            <c:numRef>
              <c:f>ADMINISTRATIVA!$E$2:$E$7</c:f>
              <c:numCache>
                <c:formatCode>0%</c:formatCode>
                <c:ptCount val="6"/>
                <c:pt idx="0">
                  <c:v>1</c:v>
                </c:pt>
                <c:pt idx="1">
                  <c:v>1</c:v>
                </c:pt>
                <c:pt idx="2">
                  <c:v>1</c:v>
                </c:pt>
                <c:pt idx="3">
                  <c:v>1</c:v>
                </c:pt>
                <c:pt idx="4">
                  <c:v>1</c:v>
                </c:pt>
                <c:pt idx="5">
                  <c:v>1</c:v>
                </c:pt>
              </c:numCache>
            </c:numRef>
          </c:val>
          <c:smooth val="0"/>
        </c:ser>
        <c:dLbls>
          <c:showLegendKey val="0"/>
          <c:showVal val="0"/>
          <c:showCatName val="0"/>
          <c:showSerName val="0"/>
          <c:showPercent val="0"/>
          <c:showBubbleSize val="0"/>
        </c:dLbls>
        <c:marker val="1"/>
        <c:smooth val="0"/>
        <c:axId val="189408000"/>
        <c:axId val="189409536"/>
      </c:lineChart>
      <c:catAx>
        <c:axId val="189408000"/>
        <c:scaling>
          <c:orientation val="minMax"/>
        </c:scaling>
        <c:delete val="0"/>
        <c:axPos val="b"/>
        <c:numFmt formatCode="General" sourceLinked="0"/>
        <c:majorTickMark val="none"/>
        <c:minorTickMark val="none"/>
        <c:tickLblPos val="nextTo"/>
        <c:txPr>
          <a:bodyPr/>
          <a:lstStyle/>
          <a:p>
            <a:pPr>
              <a:defRPr lang="es-MX" sz="900" b="1"/>
            </a:pPr>
            <a:endParaRPr lang="es-CO"/>
          </a:p>
        </c:txPr>
        <c:crossAx val="189409536"/>
        <c:crosses val="autoZero"/>
        <c:auto val="1"/>
        <c:lblAlgn val="ctr"/>
        <c:lblOffset val="100"/>
        <c:noMultiLvlLbl val="0"/>
      </c:catAx>
      <c:valAx>
        <c:axId val="189409536"/>
        <c:scaling>
          <c:orientation val="minMax"/>
        </c:scaling>
        <c:delete val="0"/>
        <c:axPos val="l"/>
        <c:majorGridlines>
          <c:spPr>
            <a:ln>
              <a:solidFill>
                <a:schemeClr val="bg1">
                  <a:lumMod val="65000"/>
                </a:schemeClr>
              </a:solidFill>
            </a:ln>
          </c:spPr>
        </c:majorGridlines>
        <c:numFmt formatCode="0%" sourceLinked="1"/>
        <c:majorTickMark val="none"/>
        <c:minorTickMark val="none"/>
        <c:tickLblPos val="nextTo"/>
        <c:spPr>
          <a:ln w="9525">
            <a:noFill/>
          </a:ln>
        </c:spPr>
        <c:txPr>
          <a:bodyPr/>
          <a:lstStyle/>
          <a:p>
            <a:pPr>
              <a:defRPr lang="es-MX"/>
            </a:pPr>
            <a:endParaRPr lang="es-CO"/>
          </a:p>
        </c:txPr>
        <c:crossAx val="189408000"/>
        <c:crosses val="autoZero"/>
        <c:crossBetween val="between"/>
      </c:valAx>
    </c:plotArea>
    <c:legend>
      <c:legendPos val="b"/>
      <c:layout>
        <c:manualLayout>
          <c:xMode val="edge"/>
          <c:yMode val="edge"/>
          <c:x val="1.2425684232393324E-2"/>
          <c:y val="0.88447144894289775"/>
          <c:w val="0.92704926649952857"/>
          <c:h val="2.563331867780487E-2"/>
        </c:manualLayout>
      </c:layout>
      <c:overlay val="0"/>
      <c:txPr>
        <a:bodyPr/>
        <a:lstStyle/>
        <a:p>
          <a:pPr>
            <a:defRPr lang="es-MX" b="1"/>
          </a:pPr>
          <a:endParaRPr lang="es-CO"/>
        </a:p>
      </c:txPr>
    </c:legend>
    <c:plotVisOnly val="1"/>
    <c:dispBlanksAs val="gap"/>
    <c:showDLblsOverMax val="0"/>
  </c:chart>
  <c:spPr>
    <a:noFill/>
    <a:ln>
      <a:solidFill>
        <a:sysClr val="window" lastClr="FFFFFF">
          <a:lumMod val="65000"/>
        </a:sysClr>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solidFill>
                  <a:schemeClr val="dk1"/>
                </a:solidFill>
                <a:latin typeface="+mn-lt"/>
                <a:ea typeface="+mn-ea"/>
                <a:cs typeface="+mn-cs"/>
              </a:defRPr>
            </a:pPr>
            <a:r>
              <a:rPr lang="es-MX" sz="1100" baseline="0">
                <a:solidFill>
                  <a:schemeClr val="dk1"/>
                </a:solidFill>
                <a:latin typeface="+mn-lt"/>
                <a:ea typeface="+mn-ea"/>
                <a:cs typeface="+mn-cs"/>
              </a:rPr>
              <a:t>ADMINISTRATIVA A JUNIO 30 DE 2014</a:t>
            </a:r>
            <a:endParaRPr lang="es-MX" sz="1100"/>
          </a:p>
        </c:rich>
      </c:tx>
      <c:layout>
        <c:manualLayout>
          <c:xMode val="edge"/>
          <c:yMode val="edge"/>
          <c:x val="0.31516160742199573"/>
          <c:y val="1.6600223200446403E-2"/>
        </c:manualLayout>
      </c:layout>
      <c:overlay val="0"/>
      <c:spPr>
        <a:solidFill>
          <a:schemeClr val="lt1"/>
        </a:solidFill>
        <a:ln w="25400" cap="flat" cmpd="sng" algn="ctr">
          <a:solidFill>
            <a:schemeClr val="accent2"/>
          </a:solidFill>
          <a:prstDash val="solid"/>
        </a:ln>
        <a:effectLst/>
      </c:spPr>
    </c:title>
    <c:autoTitleDeleted val="0"/>
    <c:plotArea>
      <c:layout>
        <c:manualLayout>
          <c:layoutTarget val="inner"/>
          <c:xMode val="edge"/>
          <c:yMode val="edge"/>
          <c:x val="4.9728856700907612E-2"/>
          <c:y val="0.11208134416268832"/>
          <c:w val="0.89550343119613651"/>
          <c:h val="0.61515438030876057"/>
        </c:manualLayout>
      </c:layout>
      <c:lineChart>
        <c:grouping val="standard"/>
        <c:varyColors val="0"/>
        <c:ser>
          <c:idx val="0"/>
          <c:order val="0"/>
          <c:tx>
            <c:strRef>
              <c:f>ADMINISTRATIVA!$C$24</c:f>
              <c:strCache>
                <c:ptCount val="1"/>
                <c:pt idx="0">
                  <c:v>MP Ejecutadas 2012 a 06-30-14</c:v>
                </c:pt>
              </c:strCache>
            </c:strRef>
          </c:tx>
          <c:marker>
            <c:symbol val="none"/>
          </c:marker>
          <c:cat>
            <c:strRef>
              <c:f>ADMINISTRATIVA!$B$25:$B$30</c:f>
              <c:strCache>
                <c:ptCount val="6"/>
                <c:pt idx="0">
                  <c:v>5.20.99.130.P.325</c:v>
                </c:pt>
                <c:pt idx="1">
                  <c:v>5.22.54.140.P.364</c:v>
                </c:pt>
                <c:pt idx="2">
                  <c:v>5.20.99.130.P.323</c:v>
                </c:pt>
                <c:pt idx="3">
                  <c:v>5.20.99.128.P.320</c:v>
                </c:pt>
                <c:pt idx="4">
                  <c:v>5.20.99.130.P.326</c:v>
                </c:pt>
                <c:pt idx="5">
                  <c:v>5.20.99.130.P.324</c:v>
                </c:pt>
              </c:strCache>
            </c:strRef>
          </c:cat>
          <c:val>
            <c:numRef>
              <c:f>ADMINISTRATIVA!$C$25:$C$30</c:f>
              <c:numCache>
                <c:formatCode>0%</c:formatCode>
                <c:ptCount val="6"/>
                <c:pt idx="0">
                  <c:v>0</c:v>
                </c:pt>
                <c:pt idx="1">
                  <c:v>0.2</c:v>
                </c:pt>
                <c:pt idx="2">
                  <c:v>0.5</c:v>
                </c:pt>
                <c:pt idx="3">
                  <c:v>0.6</c:v>
                </c:pt>
                <c:pt idx="4">
                  <c:v>1</c:v>
                </c:pt>
                <c:pt idx="5">
                  <c:v>1</c:v>
                </c:pt>
              </c:numCache>
            </c:numRef>
          </c:val>
          <c:smooth val="0"/>
        </c:ser>
        <c:ser>
          <c:idx val="1"/>
          <c:order val="1"/>
          <c:tx>
            <c:strRef>
              <c:f>ADMINISTRATIVA!$D$24</c:f>
              <c:strCache>
                <c:ptCount val="1"/>
                <c:pt idx="0">
                  <c:v>Plan Indicacivo a 06-30-14</c:v>
                </c:pt>
              </c:strCache>
            </c:strRef>
          </c:tx>
          <c:marker>
            <c:symbol val="none"/>
          </c:marker>
          <c:cat>
            <c:strRef>
              <c:f>ADMINISTRATIVA!$B$25:$B$30</c:f>
              <c:strCache>
                <c:ptCount val="6"/>
                <c:pt idx="0">
                  <c:v>5.20.99.130.P.325</c:v>
                </c:pt>
                <c:pt idx="1">
                  <c:v>5.22.54.140.P.364</c:v>
                </c:pt>
                <c:pt idx="2">
                  <c:v>5.20.99.130.P.323</c:v>
                </c:pt>
                <c:pt idx="3">
                  <c:v>5.20.99.128.P.320</c:v>
                </c:pt>
                <c:pt idx="4">
                  <c:v>5.20.99.130.P.326</c:v>
                </c:pt>
                <c:pt idx="5">
                  <c:v>5.20.99.130.P.324</c:v>
                </c:pt>
              </c:strCache>
            </c:strRef>
          </c:cat>
          <c:val>
            <c:numRef>
              <c:f>ADMINISTRATIVA!$D$25:$D$30</c:f>
              <c:numCache>
                <c:formatCode>0%</c:formatCode>
                <c:ptCount val="6"/>
                <c:pt idx="0">
                  <c:v>0.63</c:v>
                </c:pt>
                <c:pt idx="1">
                  <c:v>0.63</c:v>
                </c:pt>
                <c:pt idx="2">
                  <c:v>0.63</c:v>
                </c:pt>
                <c:pt idx="3">
                  <c:v>0.63</c:v>
                </c:pt>
                <c:pt idx="4">
                  <c:v>0.63</c:v>
                </c:pt>
                <c:pt idx="5">
                  <c:v>0.63</c:v>
                </c:pt>
              </c:numCache>
            </c:numRef>
          </c:val>
          <c:smooth val="0"/>
        </c:ser>
        <c:ser>
          <c:idx val="2"/>
          <c:order val="2"/>
          <c:tx>
            <c:strRef>
              <c:f>ADMINISTRATIVA!$E$24</c:f>
              <c:strCache>
                <c:ptCount val="1"/>
                <c:pt idx="0">
                  <c:v>Plan Desarrollo 2012-2015</c:v>
                </c:pt>
              </c:strCache>
            </c:strRef>
          </c:tx>
          <c:marker>
            <c:symbol val="none"/>
          </c:marker>
          <c:cat>
            <c:strRef>
              <c:f>ADMINISTRATIVA!$B$25:$B$30</c:f>
              <c:strCache>
                <c:ptCount val="6"/>
                <c:pt idx="0">
                  <c:v>5.20.99.130.P.325</c:v>
                </c:pt>
                <c:pt idx="1">
                  <c:v>5.22.54.140.P.364</c:v>
                </c:pt>
                <c:pt idx="2">
                  <c:v>5.20.99.130.P.323</c:v>
                </c:pt>
                <c:pt idx="3">
                  <c:v>5.20.99.128.P.320</c:v>
                </c:pt>
                <c:pt idx="4">
                  <c:v>5.20.99.130.P.326</c:v>
                </c:pt>
                <c:pt idx="5">
                  <c:v>5.20.99.130.P.324</c:v>
                </c:pt>
              </c:strCache>
            </c:strRef>
          </c:cat>
          <c:val>
            <c:numRef>
              <c:f>ADMINISTRATIVA!$E$25:$E$30</c:f>
              <c:numCache>
                <c:formatCode>0%</c:formatCode>
                <c:ptCount val="6"/>
                <c:pt idx="0">
                  <c:v>1</c:v>
                </c:pt>
                <c:pt idx="1">
                  <c:v>1</c:v>
                </c:pt>
                <c:pt idx="2">
                  <c:v>1</c:v>
                </c:pt>
                <c:pt idx="3">
                  <c:v>1</c:v>
                </c:pt>
                <c:pt idx="4">
                  <c:v>1</c:v>
                </c:pt>
                <c:pt idx="5">
                  <c:v>1</c:v>
                </c:pt>
              </c:numCache>
            </c:numRef>
          </c:val>
          <c:smooth val="0"/>
        </c:ser>
        <c:dLbls>
          <c:showLegendKey val="0"/>
          <c:showVal val="0"/>
          <c:showCatName val="0"/>
          <c:showSerName val="0"/>
          <c:showPercent val="0"/>
          <c:showBubbleSize val="0"/>
        </c:dLbls>
        <c:marker val="1"/>
        <c:smooth val="0"/>
        <c:axId val="189448576"/>
        <c:axId val="189450112"/>
      </c:lineChart>
      <c:catAx>
        <c:axId val="189448576"/>
        <c:scaling>
          <c:orientation val="minMax"/>
        </c:scaling>
        <c:delete val="0"/>
        <c:axPos val="b"/>
        <c:numFmt formatCode="General" sourceLinked="0"/>
        <c:majorTickMark val="none"/>
        <c:minorTickMark val="none"/>
        <c:tickLblPos val="nextTo"/>
        <c:txPr>
          <a:bodyPr/>
          <a:lstStyle/>
          <a:p>
            <a:pPr>
              <a:defRPr lang="es-MX" sz="900" b="1"/>
            </a:pPr>
            <a:endParaRPr lang="es-CO"/>
          </a:p>
        </c:txPr>
        <c:crossAx val="189450112"/>
        <c:crosses val="autoZero"/>
        <c:auto val="1"/>
        <c:lblAlgn val="ctr"/>
        <c:lblOffset val="100"/>
        <c:noMultiLvlLbl val="0"/>
      </c:catAx>
      <c:valAx>
        <c:axId val="189450112"/>
        <c:scaling>
          <c:orientation val="minMax"/>
        </c:scaling>
        <c:delete val="0"/>
        <c:axPos val="l"/>
        <c:majorGridlines>
          <c:spPr>
            <a:ln>
              <a:solidFill>
                <a:schemeClr val="bg1">
                  <a:lumMod val="65000"/>
                </a:schemeClr>
              </a:solidFill>
            </a:ln>
          </c:spPr>
        </c:majorGridlines>
        <c:numFmt formatCode="0%" sourceLinked="1"/>
        <c:majorTickMark val="none"/>
        <c:minorTickMark val="none"/>
        <c:tickLblPos val="nextTo"/>
        <c:spPr>
          <a:ln w="9525">
            <a:noFill/>
          </a:ln>
        </c:spPr>
        <c:txPr>
          <a:bodyPr/>
          <a:lstStyle/>
          <a:p>
            <a:pPr>
              <a:defRPr lang="es-MX"/>
            </a:pPr>
            <a:endParaRPr lang="es-CO"/>
          </a:p>
        </c:txPr>
        <c:crossAx val="189448576"/>
        <c:crosses val="autoZero"/>
        <c:crossBetween val="between"/>
      </c:valAx>
    </c:plotArea>
    <c:legend>
      <c:legendPos val="b"/>
      <c:layout>
        <c:manualLayout>
          <c:xMode val="edge"/>
          <c:yMode val="edge"/>
          <c:x val="4.1345398965205012E-2"/>
          <c:y val="0.92265594468098755"/>
          <c:w val="0.93181437288085001"/>
          <c:h val="3.5785608903698474E-2"/>
        </c:manualLayout>
      </c:layout>
      <c:overlay val="0"/>
      <c:txPr>
        <a:bodyPr/>
        <a:lstStyle/>
        <a:p>
          <a:pPr>
            <a:defRPr lang="es-MX" b="1"/>
          </a:pPr>
          <a:endParaRPr lang="es-CO"/>
        </a:p>
      </c:txPr>
    </c:legend>
    <c:plotVisOnly val="1"/>
    <c:dispBlanksAs val="gap"/>
    <c:showDLblsOverMax val="0"/>
  </c:chart>
  <c:spPr>
    <a:noFill/>
    <a:ln>
      <a:solidFill>
        <a:sysClr val="window" lastClr="FFFFFF">
          <a:lumMod val="65000"/>
        </a:sysClr>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chemeClr val="dk1"/>
                </a:solidFill>
                <a:latin typeface="+mn-lt"/>
                <a:ea typeface="+mn-ea"/>
                <a:cs typeface="+mn-cs"/>
              </a:defRPr>
            </a:pPr>
            <a:r>
              <a:rPr lang="es-MX" sz="1200">
                <a:solidFill>
                  <a:schemeClr val="dk1"/>
                </a:solidFill>
                <a:latin typeface="+mn-lt"/>
                <a:ea typeface="+mn-ea"/>
                <a:cs typeface="+mn-cs"/>
              </a:rPr>
              <a:t>SECRETARÍA</a:t>
            </a:r>
            <a:r>
              <a:rPr lang="es-MX" sz="1200" baseline="0">
                <a:solidFill>
                  <a:schemeClr val="dk1"/>
                </a:solidFill>
                <a:latin typeface="+mn-lt"/>
                <a:ea typeface="+mn-ea"/>
                <a:cs typeface="+mn-cs"/>
              </a:rPr>
              <a:t> DE AGRICULTURA A DICIEMBRE 31 DE 2013</a:t>
            </a:r>
            <a:endParaRPr lang="es-MX" sz="1200"/>
          </a:p>
        </c:rich>
      </c:tx>
      <c:overlay val="0"/>
      <c:spPr>
        <a:solidFill>
          <a:schemeClr val="lt1"/>
        </a:solidFill>
        <a:ln w="25400" cap="flat" cmpd="sng" algn="ctr">
          <a:solidFill>
            <a:schemeClr val="accent2"/>
          </a:solidFill>
          <a:prstDash val="solid"/>
        </a:ln>
        <a:effectLst/>
      </c:spPr>
    </c:title>
    <c:autoTitleDeleted val="0"/>
    <c:plotArea>
      <c:layout>
        <c:manualLayout>
          <c:layoutTarget val="inner"/>
          <c:xMode val="edge"/>
          <c:yMode val="edge"/>
          <c:x val="4.9728856700907612E-2"/>
          <c:y val="6.8774320339423656E-2"/>
          <c:w val="0.89550343119613651"/>
          <c:h val="0.62961538461538458"/>
        </c:manualLayout>
      </c:layout>
      <c:lineChart>
        <c:grouping val="standard"/>
        <c:varyColors val="0"/>
        <c:ser>
          <c:idx val="0"/>
          <c:order val="0"/>
          <c:tx>
            <c:strRef>
              <c:f>AGRICULTURA!$C$1</c:f>
              <c:strCache>
                <c:ptCount val="1"/>
                <c:pt idx="0">
                  <c:v>MP Ejecutadas 2012-2013</c:v>
                </c:pt>
              </c:strCache>
            </c:strRef>
          </c:tx>
          <c:marker>
            <c:symbol val="none"/>
          </c:marker>
          <c:cat>
            <c:strRef>
              <c:f>AGRICULTURA!$B$2:$B$41</c:f>
              <c:strCache>
                <c:ptCount val="40"/>
                <c:pt idx="0">
                  <c:v>2.11.72.73.P.179</c:v>
                </c:pt>
                <c:pt idx="1">
                  <c:v>2.11.72.73.P.184</c:v>
                </c:pt>
                <c:pt idx="2">
                  <c:v>2.11.72.74.P.188</c:v>
                </c:pt>
                <c:pt idx="3">
                  <c:v>2.11.73.78.P.200</c:v>
                </c:pt>
                <c:pt idx="4">
                  <c:v>4.18.96.119.P.299</c:v>
                </c:pt>
                <c:pt idx="5">
                  <c:v>4.18.96.120.P.301</c:v>
                </c:pt>
                <c:pt idx="6">
                  <c:v>4.19.98.126.P.315</c:v>
                </c:pt>
                <c:pt idx="7">
                  <c:v>4.18.95.117.P.296</c:v>
                </c:pt>
                <c:pt idx="8">
                  <c:v>2.11.72.75.P.192</c:v>
                </c:pt>
                <c:pt idx="9">
                  <c:v>4.18.96.120.P.300</c:v>
                </c:pt>
                <c:pt idx="10">
                  <c:v>4.18.96.123.P.305</c:v>
                </c:pt>
                <c:pt idx="11">
                  <c:v>4.18.94.115.P.294</c:v>
                </c:pt>
                <c:pt idx="12">
                  <c:v>4.19.98.126.P.317</c:v>
                </c:pt>
                <c:pt idx="13">
                  <c:v>2.11.72.76.P.193</c:v>
                </c:pt>
                <c:pt idx="14">
                  <c:v>4.19.98.126.P.316</c:v>
                </c:pt>
                <c:pt idx="15">
                  <c:v>2.11.72.73.P.182</c:v>
                </c:pt>
                <c:pt idx="16">
                  <c:v>2.11.73.77.P.196</c:v>
                </c:pt>
                <c:pt idx="17">
                  <c:v>4.18.95.118.P.298</c:v>
                </c:pt>
                <c:pt idx="18">
                  <c:v>2.11.72.73.P.181</c:v>
                </c:pt>
                <c:pt idx="19">
                  <c:v>2.11.72.76.P.195</c:v>
                </c:pt>
                <c:pt idx="20">
                  <c:v>2.11.73.77.P.197</c:v>
                </c:pt>
                <c:pt idx="21">
                  <c:v>2.11.73.77.P.198</c:v>
                </c:pt>
                <c:pt idx="22">
                  <c:v>4.18.95.116.P.295</c:v>
                </c:pt>
                <c:pt idx="23">
                  <c:v>2.11.72.74.P.186</c:v>
                </c:pt>
                <c:pt idx="24">
                  <c:v>2.11.72.76.P.194</c:v>
                </c:pt>
                <c:pt idx="25">
                  <c:v>4.18.96.122.P.303</c:v>
                </c:pt>
                <c:pt idx="26">
                  <c:v>4.18.96.123.P.304</c:v>
                </c:pt>
                <c:pt idx="27">
                  <c:v>2.11.72.73.P.178</c:v>
                </c:pt>
                <c:pt idx="28">
                  <c:v>4.18.94.114.P.293</c:v>
                </c:pt>
                <c:pt idx="29">
                  <c:v>2.11.72.73.P.180</c:v>
                </c:pt>
                <c:pt idx="30">
                  <c:v>2.11.72.73.P.183</c:v>
                </c:pt>
                <c:pt idx="31">
                  <c:v>2.11.72.74.P.187</c:v>
                </c:pt>
                <c:pt idx="32">
                  <c:v>2.11.72.75.P.190</c:v>
                </c:pt>
                <c:pt idx="33">
                  <c:v>2.11.72.75.P.191</c:v>
                </c:pt>
                <c:pt idx="34">
                  <c:v>4.19.98.126.P.318</c:v>
                </c:pt>
                <c:pt idx="35">
                  <c:v>3.16.86.98.P.252</c:v>
                </c:pt>
                <c:pt idx="36">
                  <c:v>2.11.72.74.P.189</c:v>
                </c:pt>
                <c:pt idx="37">
                  <c:v>2.11.72.74.P.185</c:v>
                </c:pt>
                <c:pt idx="38">
                  <c:v>4.18.95.117.P.297</c:v>
                </c:pt>
                <c:pt idx="39">
                  <c:v>2.11.73.78.P.199</c:v>
                </c:pt>
              </c:strCache>
            </c:strRef>
          </c:cat>
          <c:val>
            <c:numRef>
              <c:f>AGRICULTURA!$C$2:$C$41</c:f>
              <c:numCache>
                <c:formatCode>0%</c:formatCode>
                <c:ptCount val="40"/>
                <c:pt idx="0">
                  <c:v>0</c:v>
                </c:pt>
                <c:pt idx="1">
                  <c:v>0</c:v>
                </c:pt>
                <c:pt idx="2">
                  <c:v>0</c:v>
                </c:pt>
                <c:pt idx="3">
                  <c:v>0.09</c:v>
                </c:pt>
                <c:pt idx="4">
                  <c:v>0.13</c:v>
                </c:pt>
                <c:pt idx="5">
                  <c:v>0.2</c:v>
                </c:pt>
                <c:pt idx="6">
                  <c:v>0.28999999999999998</c:v>
                </c:pt>
                <c:pt idx="7">
                  <c:v>0.31</c:v>
                </c:pt>
                <c:pt idx="8">
                  <c:v>0.33</c:v>
                </c:pt>
                <c:pt idx="9">
                  <c:v>0.33</c:v>
                </c:pt>
                <c:pt idx="10">
                  <c:v>0.33</c:v>
                </c:pt>
                <c:pt idx="11">
                  <c:v>0.36</c:v>
                </c:pt>
                <c:pt idx="12">
                  <c:v>0.4</c:v>
                </c:pt>
                <c:pt idx="13">
                  <c:v>0.4</c:v>
                </c:pt>
                <c:pt idx="14">
                  <c:v>0.4</c:v>
                </c:pt>
                <c:pt idx="15">
                  <c:v>0.42</c:v>
                </c:pt>
                <c:pt idx="16">
                  <c:v>0.42</c:v>
                </c:pt>
                <c:pt idx="17">
                  <c:v>0.45</c:v>
                </c:pt>
                <c:pt idx="18">
                  <c:v>0.5</c:v>
                </c:pt>
                <c:pt idx="19">
                  <c:v>0.5</c:v>
                </c:pt>
                <c:pt idx="20">
                  <c:v>0.5</c:v>
                </c:pt>
                <c:pt idx="21">
                  <c:v>0.5</c:v>
                </c:pt>
                <c:pt idx="22">
                  <c:v>0.5</c:v>
                </c:pt>
                <c:pt idx="23">
                  <c:v>0.67</c:v>
                </c:pt>
                <c:pt idx="24">
                  <c:v>0.67</c:v>
                </c:pt>
                <c:pt idx="25">
                  <c:v>0.67</c:v>
                </c:pt>
                <c:pt idx="26">
                  <c:v>0.67</c:v>
                </c:pt>
                <c:pt idx="27">
                  <c:v>0.8</c:v>
                </c:pt>
                <c:pt idx="28">
                  <c:v>0.8</c:v>
                </c:pt>
                <c:pt idx="29">
                  <c:v>1</c:v>
                </c:pt>
                <c:pt idx="30">
                  <c:v>1</c:v>
                </c:pt>
                <c:pt idx="31">
                  <c:v>1</c:v>
                </c:pt>
                <c:pt idx="32">
                  <c:v>1</c:v>
                </c:pt>
                <c:pt idx="33">
                  <c:v>1</c:v>
                </c:pt>
                <c:pt idx="34">
                  <c:v>1</c:v>
                </c:pt>
                <c:pt idx="35">
                  <c:v>1</c:v>
                </c:pt>
                <c:pt idx="36">
                  <c:v>1.17</c:v>
                </c:pt>
                <c:pt idx="37">
                  <c:v>1.2</c:v>
                </c:pt>
                <c:pt idx="38">
                  <c:v>1.33</c:v>
                </c:pt>
                <c:pt idx="39">
                  <c:v>2.9</c:v>
                </c:pt>
              </c:numCache>
            </c:numRef>
          </c:val>
          <c:smooth val="0"/>
        </c:ser>
        <c:ser>
          <c:idx val="1"/>
          <c:order val="1"/>
          <c:tx>
            <c:strRef>
              <c:f>AGRICULTURA!$D$1</c:f>
              <c:strCache>
                <c:ptCount val="1"/>
                <c:pt idx="0">
                  <c:v>Plan Indicativo a 12-31-13</c:v>
                </c:pt>
              </c:strCache>
            </c:strRef>
          </c:tx>
          <c:marker>
            <c:symbol val="none"/>
          </c:marker>
          <c:cat>
            <c:strRef>
              <c:f>AGRICULTURA!$B$2:$B$41</c:f>
              <c:strCache>
                <c:ptCount val="40"/>
                <c:pt idx="0">
                  <c:v>2.11.72.73.P.179</c:v>
                </c:pt>
                <c:pt idx="1">
                  <c:v>2.11.72.73.P.184</c:v>
                </c:pt>
                <c:pt idx="2">
                  <c:v>2.11.72.74.P.188</c:v>
                </c:pt>
                <c:pt idx="3">
                  <c:v>2.11.73.78.P.200</c:v>
                </c:pt>
                <c:pt idx="4">
                  <c:v>4.18.96.119.P.299</c:v>
                </c:pt>
                <c:pt idx="5">
                  <c:v>4.18.96.120.P.301</c:v>
                </c:pt>
                <c:pt idx="6">
                  <c:v>4.19.98.126.P.315</c:v>
                </c:pt>
                <c:pt idx="7">
                  <c:v>4.18.95.117.P.296</c:v>
                </c:pt>
                <c:pt idx="8">
                  <c:v>2.11.72.75.P.192</c:v>
                </c:pt>
                <c:pt idx="9">
                  <c:v>4.18.96.120.P.300</c:v>
                </c:pt>
                <c:pt idx="10">
                  <c:v>4.18.96.123.P.305</c:v>
                </c:pt>
                <c:pt idx="11">
                  <c:v>4.18.94.115.P.294</c:v>
                </c:pt>
                <c:pt idx="12">
                  <c:v>4.19.98.126.P.317</c:v>
                </c:pt>
                <c:pt idx="13">
                  <c:v>2.11.72.76.P.193</c:v>
                </c:pt>
                <c:pt idx="14">
                  <c:v>4.19.98.126.P.316</c:v>
                </c:pt>
                <c:pt idx="15">
                  <c:v>2.11.72.73.P.182</c:v>
                </c:pt>
                <c:pt idx="16">
                  <c:v>2.11.73.77.P.196</c:v>
                </c:pt>
                <c:pt idx="17">
                  <c:v>4.18.95.118.P.298</c:v>
                </c:pt>
                <c:pt idx="18">
                  <c:v>2.11.72.73.P.181</c:v>
                </c:pt>
                <c:pt idx="19">
                  <c:v>2.11.72.76.P.195</c:v>
                </c:pt>
                <c:pt idx="20">
                  <c:v>2.11.73.77.P.197</c:v>
                </c:pt>
                <c:pt idx="21">
                  <c:v>2.11.73.77.P.198</c:v>
                </c:pt>
                <c:pt idx="22">
                  <c:v>4.18.95.116.P.295</c:v>
                </c:pt>
                <c:pt idx="23">
                  <c:v>2.11.72.74.P.186</c:v>
                </c:pt>
                <c:pt idx="24">
                  <c:v>2.11.72.76.P.194</c:v>
                </c:pt>
                <c:pt idx="25">
                  <c:v>4.18.96.122.P.303</c:v>
                </c:pt>
                <c:pt idx="26">
                  <c:v>4.18.96.123.P.304</c:v>
                </c:pt>
                <c:pt idx="27">
                  <c:v>2.11.72.73.P.178</c:v>
                </c:pt>
                <c:pt idx="28">
                  <c:v>4.18.94.114.P.293</c:v>
                </c:pt>
                <c:pt idx="29">
                  <c:v>2.11.72.73.P.180</c:v>
                </c:pt>
                <c:pt idx="30">
                  <c:v>2.11.72.73.P.183</c:v>
                </c:pt>
                <c:pt idx="31">
                  <c:v>2.11.72.74.P.187</c:v>
                </c:pt>
                <c:pt idx="32">
                  <c:v>2.11.72.75.P.190</c:v>
                </c:pt>
                <c:pt idx="33">
                  <c:v>2.11.72.75.P.191</c:v>
                </c:pt>
                <c:pt idx="34">
                  <c:v>4.19.98.126.P.318</c:v>
                </c:pt>
                <c:pt idx="35">
                  <c:v>3.16.86.98.P.252</c:v>
                </c:pt>
                <c:pt idx="36">
                  <c:v>2.11.72.74.P.189</c:v>
                </c:pt>
                <c:pt idx="37">
                  <c:v>2.11.72.74.P.185</c:v>
                </c:pt>
                <c:pt idx="38">
                  <c:v>4.18.95.117.P.297</c:v>
                </c:pt>
                <c:pt idx="39">
                  <c:v>2.11.73.78.P.199</c:v>
                </c:pt>
              </c:strCache>
            </c:strRef>
          </c:cat>
          <c:val>
            <c:numRef>
              <c:f>AGRICULTURA!$D$2:$D$41</c:f>
              <c:numCache>
                <c:formatCode>0%</c:formatCode>
                <c:ptCount val="40"/>
                <c:pt idx="0">
                  <c:v>0.5</c:v>
                </c:pt>
                <c:pt idx="1">
                  <c:v>0.5</c:v>
                </c:pt>
                <c:pt idx="2">
                  <c:v>0.5</c:v>
                </c:pt>
                <c:pt idx="3">
                  <c:v>0.5</c:v>
                </c:pt>
                <c:pt idx="4">
                  <c:v>0.5</c:v>
                </c:pt>
                <c:pt idx="5">
                  <c:v>0.5</c:v>
                </c:pt>
                <c:pt idx="6">
                  <c:v>0.5</c:v>
                </c:pt>
                <c:pt idx="7">
                  <c:v>0.5</c:v>
                </c:pt>
                <c:pt idx="8">
                  <c:v>0.5</c:v>
                </c:pt>
                <c:pt idx="9">
                  <c:v>0.5</c:v>
                </c:pt>
                <c:pt idx="10">
                  <c:v>0.5</c:v>
                </c:pt>
                <c:pt idx="11">
                  <c:v>0.5</c:v>
                </c:pt>
                <c:pt idx="12">
                  <c:v>0.5</c:v>
                </c:pt>
                <c:pt idx="13">
                  <c:v>0.5</c:v>
                </c:pt>
                <c:pt idx="14">
                  <c:v>0.5</c:v>
                </c:pt>
                <c:pt idx="15">
                  <c:v>0.5</c:v>
                </c:pt>
                <c:pt idx="16">
                  <c:v>0.5</c:v>
                </c:pt>
                <c:pt idx="17">
                  <c:v>0.5</c:v>
                </c:pt>
                <c:pt idx="18">
                  <c:v>0.5</c:v>
                </c:pt>
                <c:pt idx="19">
                  <c:v>0.5</c:v>
                </c:pt>
                <c:pt idx="20">
                  <c:v>0.5</c:v>
                </c:pt>
                <c:pt idx="21">
                  <c:v>0.5</c:v>
                </c:pt>
                <c:pt idx="22">
                  <c:v>0.5</c:v>
                </c:pt>
                <c:pt idx="23">
                  <c:v>0.5</c:v>
                </c:pt>
                <c:pt idx="24">
                  <c:v>0.5</c:v>
                </c:pt>
                <c:pt idx="25">
                  <c:v>0.5</c:v>
                </c:pt>
                <c:pt idx="26">
                  <c:v>0.5</c:v>
                </c:pt>
                <c:pt idx="27">
                  <c:v>0.5</c:v>
                </c:pt>
                <c:pt idx="28">
                  <c:v>0.5</c:v>
                </c:pt>
                <c:pt idx="29">
                  <c:v>0.5</c:v>
                </c:pt>
                <c:pt idx="30">
                  <c:v>0.5</c:v>
                </c:pt>
                <c:pt idx="31">
                  <c:v>0.5</c:v>
                </c:pt>
                <c:pt idx="32">
                  <c:v>0.5</c:v>
                </c:pt>
                <c:pt idx="33">
                  <c:v>0.5</c:v>
                </c:pt>
                <c:pt idx="34">
                  <c:v>0.5</c:v>
                </c:pt>
                <c:pt idx="35">
                  <c:v>0.5</c:v>
                </c:pt>
                <c:pt idx="36">
                  <c:v>0.5</c:v>
                </c:pt>
                <c:pt idx="37">
                  <c:v>0.5</c:v>
                </c:pt>
                <c:pt idx="38">
                  <c:v>0.5</c:v>
                </c:pt>
                <c:pt idx="39">
                  <c:v>0.5</c:v>
                </c:pt>
              </c:numCache>
            </c:numRef>
          </c:val>
          <c:smooth val="0"/>
        </c:ser>
        <c:ser>
          <c:idx val="2"/>
          <c:order val="2"/>
          <c:tx>
            <c:strRef>
              <c:f>AGRICULTURA!$E$1</c:f>
              <c:strCache>
                <c:ptCount val="1"/>
                <c:pt idx="0">
                  <c:v>Plan Desarrollo 2012-2015</c:v>
                </c:pt>
              </c:strCache>
            </c:strRef>
          </c:tx>
          <c:marker>
            <c:symbol val="none"/>
          </c:marker>
          <c:cat>
            <c:strRef>
              <c:f>AGRICULTURA!$B$2:$B$41</c:f>
              <c:strCache>
                <c:ptCount val="40"/>
                <c:pt idx="0">
                  <c:v>2.11.72.73.P.179</c:v>
                </c:pt>
                <c:pt idx="1">
                  <c:v>2.11.72.73.P.184</c:v>
                </c:pt>
                <c:pt idx="2">
                  <c:v>2.11.72.74.P.188</c:v>
                </c:pt>
                <c:pt idx="3">
                  <c:v>2.11.73.78.P.200</c:v>
                </c:pt>
                <c:pt idx="4">
                  <c:v>4.18.96.119.P.299</c:v>
                </c:pt>
                <c:pt idx="5">
                  <c:v>4.18.96.120.P.301</c:v>
                </c:pt>
                <c:pt idx="6">
                  <c:v>4.19.98.126.P.315</c:v>
                </c:pt>
                <c:pt idx="7">
                  <c:v>4.18.95.117.P.296</c:v>
                </c:pt>
                <c:pt idx="8">
                  <c:v>2.11.72.75.P.192</c:v>
                </c:pt>
                <c:pt idx="9">
                  <c:v>4.18.96.120.P.300</c:v>
                </c:pt>
                <c:pt idx="10">
                  <c:v>4.18.96.123.P.305</c:v>
                </c:pt>
                <c:pt idx="11">
                  <c:v>4.18.94.115.P.294</c:v>
                </c:pt>
                <c:pt idx="12">
                  <c:v>4.19.98.126.P.317</c:v>
                </c:pt>
                <c:pt idx="13">
                  <c:v>2.11.72.76.P.193</c:v>
                </c:pt>
                <c:pt idx="14">
                  <c:v>4.19.98.126.P.316</c:v>
                </c:pt>
                <c:pt idx="15">
                  <c:v>2.11.72.73.P.182</c:v>
                </c:pt>
                <c:pt idx="16">
                  <c:v>2.11.73.77.P.196</c:v>
                </c:pt>
                <c:pt idx="17">
                  <c:v>4.18.95.118.P.298</c:v>
                </c:pt>
                <c:pt idx="18">
                  <c:v>2.11.72.73.P.181</c:v>
                </c:pt>
                <c:pt idx="19">
                  <c:v>2.11.72.76.P.195</c:v>
                </c:pt>
                <c:pt idx="20">
                  <c:v>2.11.73.77.P.197</c:v>
                </c:pt>
                <c:pt idx="21">
                  <c:v>2.11.73.77.P.198</c:v>
                </c:pt>
                <c:pt idx="22">
                  <c:v>4.18.95.116.P.295</c:v>
                </c:pt>
                <c:pt idx="23">
                  <c:v>2.11.72.74.P.186</c:v>
                </c:pt>
                <c:pt idx="24">
                  <c:v>2.11.72.76.P.194</c:v>
                </c:pt>
                <c:pt idx="25">
                  <c:v>4.18.96.122.P.303</c:v>
                </c:pt>
                <c:pt idx="26">
                  <c:v>4.18.96.123.P.304</c:v>
                </c:pt>
                <c:pt idx="27">
                  <c:v>2.11.72.73.P.178</c:v>
                </c:pt>
                <c:pt idx="28">
                  <c:v>4.18.94.114.P.293</c:v>
                </c:pt>
                <c:pt idx="29">
                  <c:v>2.11.72.73.P.180</c:v>
                </c:pt>
                <c:pt idx="30">
                  <c:v>2.11.72.73.P.183</c:v>
                </c:pt>
                <c:pt idx="31">
                  <c:v>2.11.72.74.P.187</c:v>
                </c:pt>
                <c:pt idx="32">
                  <c:v>2.11.72.75.P.190</c:v>
                </c:pt>
                <c:pt idx="33">
                  <c:v>2.11.72.75.P.191</c:v>
                </c:pt>
                <c:pt idx="34">
                  <c:v>4.19.98.126.P.318</c:v>
                </c:pt>
                <c:pt idx="35">
                  <c:v>3.16.86.98.P.252</c:v>
                </c:pt>
                <c:pt idx="36">
                  <c:v>2.11.72.74.P.189</c:v>
                </c:pt>
                <c:pt idx="37">
                  <c:v>2.11.72.74.P.185</c:v>
                </c:pt>
                <c:pt idx="38">
                  <c:v>4.18.95.117.P.297</c:v>
                </c:pt>
                <c:pt idx="39">
                  <c:v>2.11.73.78.P.199</c:v>
                </c:pt>
              </c:strCache>
            </c:strRef>
          </c:cat>
          <c:val>
            <c:numRef>
              <c:f>AGRICULTURA!$E$2:$E$41</c:f>
              <c:numCache>
                <c:formatCode>0%</c:formatCode>
                <c:ptCount val="4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numCache>
            </c:numRef>
          </c:val>
          <c:smooth val="0"/>
        </c:ser>
        <c:dLbls>
          <c:showLegendKey val="0"/>
          <c:showVal val="0"/>
          <c:showCatName val="0"/>
          <c:showSerName val="0"/>
          <c:showPercent val="0"/>
          <c:showBubbleSize val="0"/>
        </c:dLbls>
        <c:marker val="1"/>
        <c:smooth val="0"/>
        <c:axId val="189509632"/>
        <c:axId val="189511168"/>
      </c:lineChart>
      <c:catAx>
        <c:axId val="189509632"/>
        <c:scaling>
          <c:orientation val="minMax"/>
        </c:scaling>
        <c:delete val="0"/>
        <c:axPos val="b"/>
        <c:numFmt formatCode="General" sourceLinked="0"/>
        <c:majorTickMark val="none"/>
        <c:minorTickMark val="none"/>
        <c:tickLblPos val="nextTo"/>
        <c:txPr>
          <a:bodyPr/>
          <a:lstStyle/>
          <a:p>
            <a:pPr>
              <a:defRPr lang="es-MX" sz="900" b="1"/>
            </a:pPr>
            <a:endParaRPr lang="es-CO"/>
          </a:p>
        </c:txPr>
        <c:crossAx val="189511168"/>
        <c:crosses val="autoZero"/>
        <c:auto val="1"/>
        <c:lblAlgn val="ctr"/>
        <c:lblOffset val="100"/>
        <c:noMultiLvlLbl val="0"/>
      </c:catAx>
      <c:valAx>
        <c:axId val="189511168"/>
        <c:scaling>
          <c:orientation val="minMax"/>
        </c:scaling>
        <c:delete val="0"/>
        <c:axPos val="l"/>
        <c:majorGridlines>
          <c:spPr>
            <a:ln>
              <a:solidFill>
                <a:schemeClr val="bg1">
                  <a:lumMod val="65000"/>
                </a:schemeClr>
              </a:solidFill>
            </a:ln>
          </c:spPr>
        </c:majorGridlines>
        <c:numFmt formatCode="0%" sourceLinked="1"/>
        <c:majorTickMark val="none"/>
        <c:minorTickMark val="none"/>
        <c:tickLblPos val="nextTo"/>
        <c:spPr>
          <a:ln w="9525">
            <a:noFill/>
          </a:ln>
        </c:spPr>
        <c:txPr>
          <a:bodyPr/>
          <a:lstStyle/>
          <a:p>
            <a:pPr>
              <a:defRPr lang="es-MX"/>
            </a:pPr>
            <a:endParaRPr lang="es-CO"/>
          </a:p>
        </c:txPr>
        <c:crossAx val="189509632"/>
        <c:crosses val="autoZero"/>
        <c:crossBetween val="between"/>
      </c:valAx>
    </c:plotArea>
    <c:legend>
      <c:legendPos val="b"/>
      <c:layout>
        <c:manualLayout>
          <c:xMode val="edge"/>
          <c:yMode val="edge"/>
          <c:x val="0.1402465163104388"/>
          <c:y val="0.92265594468098688"/>
          <c:w val="0.6803871730198684"/>
          <c:h val="3.5785608903698474E-2"/>
        </c:manualLayout>
      </c:layout>
      <c:overlay val="0"/>
      <c:txPr>
        <a:bodyPr/>
        <a:lstStyle/>
        <a:p>
          <a:pPr>
            <a:defRPr lang="es-MX" b="1"/>
          </a:pPr>
          <a:endParaRPr lang="es-CO"/>
        </a:p>
      </c:txPr>
    </c:legend>
    <c:plotVisOnly val="1"/>
    <c:dispBlanksAs val="gap"/>
    <c:showDLblsOverMax val="0"/>
  </c:chart>
  <c:spPr>
    <a:noFill/>
    <a:ln>
      <a:solidFill>
        <a:sysClr val="window" lastClr="FFFFFF">
          <a:lumMod val="65000"/>
        </a:sysClr>
      </a:solid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81CA1-93DF-4A7A-AAE1-4D9036E2D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81</Pages>
  <Words>9883</Words>
  <Characters>54358</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Aleyda</dc:creator>
  <cp:lastModifiedBy>Maria Aleyda</cp:lastModifiedBy>
  <cp:revision>152</cp:revision>
  <cp:lastPrinted>2014-07-30T20:17:00Z</cp:lastPrinted>
  <dcterms:created xsi:type="dcterms:W3CDTF">2014-08-12T02:41:00Z</dcterms:created>
  <dcterms:modified xsi:type="dcterms:W3CDTF">2015-02-22T15:45:00Z</dcterms:modified>
</cp:coreProperties>
</file>